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25 Agustus 2026 - Selasa, 25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