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12 Juni 2026 - Jumat, 12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Pre QSR Workshop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