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15 Maret 2026 - Senin, 16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16:00 - 00:00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ied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