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14 April 2026 - Rabu, 15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19:00 - 01:00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Reorg Staff LA Mid April 2026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