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16 Juni 2026 - Selasa, 16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