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ANGGA SEPTIAN CAHYA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09244925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Sabtu, 18 Juli 2026 - Sabtu, 18 Juli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ANGGA SEPTIAN CAHYA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09244925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ANGGA SEPTIAN CAHYA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09244925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31 Juli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