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17 Maret 2026 - Selasa, 17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asddsfee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