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14 April 2026 - Selasa, 14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