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21 April 2026 - Rabu, 22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