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7 Juli 2026 - Selasa, 7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Collaboration Meeting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