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21 Juni 2026 - Minggu, 21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