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3 September 2026 - Kamis, 3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Ruangan Workshop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