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6 April 2026 - Senin, 6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17:30 - 21:30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Meeting GTM IOH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