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18 Mei 2026 - Selasa, 19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