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15 Maret 2026 - Minggu, 15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