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14 April 2026 - Rabu, 15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MPR &amp; TO Showcase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