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 April 2026 - Rabu, 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17:00 - 18:00 , 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