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21 Juni 2026 - Minggu, 21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Mei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