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Latar Belakang</w:t>
      </w:r>
      <w:bookmarkEnd w:id="8"/>
    </w:p>
    <w:p w14:paraId="741ADCAE" w14:textId="7FF795FC"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F74A98" w:rsidRPr="00F74A98">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F74A98" w:rsidRPr="00F74A98">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D02F00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F74A98" w:rsidRPr="00F74A98">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F74A98" w:rsidRPr="00F74A98">
            <w:rPr>
              <w:color w:val="000000"/>
              <w:lang w:val="fi-FI"/>
            </w:rPr>
            <w:t>[4]</w:t>
          </w:r>
        </w:sdtContent>
      </w:sdt>
      <w:r w:rsidRPr="009E49E0">
        <w:rPr>
          <w:lang w:val="fi-FI"/>
        </w:rPr>
        <w:t>.</w:t>
      </w:r>
    </w:p>
    <w:p w14:paraId="6E2D5683" w14:textId="00DC6979"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F74A98" w:rsidRPr="00F74A98">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F74A98" w:rsidRPr="00F74A98">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0C96319B"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F74A98" w:rsidRPr="00F74A98">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F74A98" w:rsidRPr="00F74A98">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F74A98" w:rsidRPr="00F74A98">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F74A98" w:rsidRPr="00F74A98">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F74A98" w:rsidRPr="00F74A98">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 xml:space="preserve">TF-ICF </w:t>
      </w:r>
      <w:r w:rsidR="00D77A83">
        <w:rPr>
          <w:iCs/>
        </w:rPr>
        <w:t>(</w:t>
      </w:r>
      <w:r w:rsidR="00D77A83">
        <w:rPr>
          <w:i/>
        </w:rPr>
        <w:t>Term Frequency – Inverse Category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13300756"/>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13300758"/>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r>
        <w:t>Penelitian Terkait</w:t>
      </w:r>
      <w:bookmarkEnd w:id="16"/>
    </w:p>
    <w:p w14:paraId="740AFC01" w14:textId="22C98B72"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F74A98" w:rsidRPr="00F74A98">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59E900B2"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F74A98" w:rsidRPr="00F74A98">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1C809D94" w:rsidR="007213B1" w:rsidRDefault="007213B1" w:rsidP="007213B1">
      <w:pPr>
        <w:pStyle w:val="Caption"/>
        <w:keepNext/>
      </w:pPr>
      <w:bookmarkStart w:id="17" w:name="_Toc113302945"/>
      <w:r>
        <w:t xml:space="preserve">Tabel </w:t>
      </w:r>
      <w:fldSimple w:instr=" STYLEREF 1 \s ">
        <w:r w:rsidR="005E1E5B">
          <w:rPr>
            <w:noProof/>
          </w:rPr>
          <w:t>2</w:t>
        </w:r>
      </w:fldSimple>
      <w:r w:rsidR="005E1E5B">
        <w:t>.</w:t>
      </w:r>
      <w:fldSimple w:instr=" SEQ Tabel \* ARABIC \s 1 ">
        <w:r w:rsidR="005E1E5B">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821D4A"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13300764"/>
      <w:r>
        <w:t>Text Mining</w:t>
      </w:r>
      <w:bookmarkEnd w:id="19"/>
    </w:p>
    <w:p w14:paraId="11BA4C79" w14:textId="2BA5D17B"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F74A98" w:rsidRPr="00F74A98">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624A9E88"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F74A98" w:rsidRPr="00F74A98">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1.25pt;mso-width-percent:0;mso-height-percent:0;mso-width-percent:0;mso-height-percent:0" o:ole="">
            <v:imagedata r:id="rId11" o:title=""/>
          </v:shape>
          <o:OLEObject Type="Embed" ProgID="Visio.Drawing.15" ShapeID="_x0000_i1025" DrawAspect="Content" ObjectID="_1732828053"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r>
        <w:t>Sentimen Analisis</w:t>
      </w:r>
      <w:bookmarkEnd w:id="21"/>
    </w:p>
    <w:p w14:paraId="45004AFC" w14:textId="669E7938"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F74A98" w:rsidRPr="00F74A98">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2C6F0681"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F74A98" w:rsidRPr="00F74A98">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494CC5FE" w:rsidR="00AD5BF3" w:rsidRDefault="00FE13F6" w:rsidP="00EC2E99">
      <w:pPr>
        <w:pStyle w:val="ListParagraph"/>
        <w:ind w:firstLine="709"/>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F74A98" w:rsidRPr="00F74A98">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022E36EA"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F74A98" w:rsidRPr="00F74A98">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129574A4"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w:t>
      </w:r>
      <w:r>
        <w:rPr>
          <w:rFonts w:cs="Times New Roman"/>
        </w:rPr>
        <w:lastRenderedPageBreak/>
        <w:t>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F74A98" w:rsidRPr="00F74A98">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13FB389"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F74A98" w:rsidRPr="00F74A98">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98ABF97"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F74A98" w:rsidRPr="00F74A98">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A4A5D24" w:rsidR="00F071D5" w:rsidRPr="005C4586" w:rsidRDefault="00E14140" w:rsidP="00EC2E99">
      <w:pPr>
        <w:pStyle w:val="ListParagraph"/>
        <w:ind w:firstLine="709"/>
        <w:rPr>
          <w:rFonts w:cs="Times New Roman"/>
        </w:rPr>
      </w:pPr>
      <w:r>
        <w:rPr>
          <w:rFonts w:cs="Times New Roman"/>
          <w:i/>
          <w:iCs/>
        </w:rPr>
        <w:t xml:space="preserve"> </w:t>
      </w:r>
      <w:r w:rsidRPr="00E14140">
        <w:rPr>
          <w:rFonts w:cs="Times New Roman"/>
          <w:i/>
          <w:iCs/>
        </w:rPr>
        <w:t>Tokenization</w:t>
      </w:r>
      <w:r>
        <w:rPr>
          <w:rFonts w:cs="Times New Roman"/>
          <w:i/>
          <w:iCs/>
        </w:rPr>
        <w:t xml:space="preserve"> </w:t>
      </w:r>
      <w:r w:rsidRPr="00E14140">
        <w:rPr>
          <w:rFonts w:cs="Times New Roman"/>
        </w:rPr>
        <w:t xml:space="preserve">adalah proses membagi aliran teks menjadi token, yang dapat berupa kata, frasa, simbol, atau komponen bermakna lainnya.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F74A98" w:rsidRPr="00F74A98">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71986FC0"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F74A98" w:rsidRPr="00F74A98">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w:t>
      </w:r>
      <w:r w:rsidRPr="003F44DF">
        <w:rPr>
          <w:rFonts w:cs="Times New Roman"/>
        </w:rPr>
        <w:lastRenderedPageBreak/>
        <w:t xml:space="preserve">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1A25A9D0"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F74A98" w:rsidRPr="00F74A98">
            <w:rPr>
              <w:rFonts w:cs="Times New Roman"/>
              <w:color w:val="000000"/>
            </w:rPr>
            <w:t>[24]</w:t>
          </w:r>
        </w:sdtContent>
      </w:sdt>
      <w:r w:rsidR="004C7533" w:rsidRPr="004C7533">
        <w:rPr>
          <w:rFonts w:cs="Times New Roman"/>
        </w:rPr>
        <w:t>.</w:t>
      </w:r>
    </w:p>
    <w:p w14:paraId="1EC4D68B" w14:textId="347C1E74" w:rsidR="006821C7" w:rsidRDefault="006821C7" w:rsidP="00934F3A">
      <w:pPr>
        <w:pStyle w:val="Heading3"/>
        <w:ind w:left="567" w:hanging="567"/>
      </w:pPr>
      <w:bookmarkStart w:id="25" w:name="_Toc113300769"/>
      <w:r>
        <w:t>TF-ICF</w:t>
      </w:r>
      <w:bookmarkEnd w:id="25"/>
    </w:p>
    <w:p w14:paraId="33A51679" w14:textId="1081A80E" w:rsidR="006821C7" w:rsidRDefault="00713317" w:rsidP="00934F3A">
      <w:pPr>
        <w:pStyle w:val="ListParagraph"/>
        <w:ind w:firstLine="709"/>
        <w:rPr>
          <w:rFonts w:cs="Times New Roman"/>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F74A98" w:rsidRPr="00F74A98">
            <w:rPr>
              <w:rFonts w:cs="Times New Roman"/>
              <w:color w:val="000000"/>
            </w:rPr>
            <w:t>[25]</w:t>
          </w:r>
        </w:sdtContent>
      </w:sdt>
      <w:r w:rsidR="00C712FA">
        <w:rPr>
          <w:rFonts w:cs="Times New Roman"/>
        </w:rPr>
        <w:t>. Pada penelitian ini, metode yang akan diterapkan yaitu metode TF-ICF (</w:t>
      </w:r>
      <w:r w:rsidR="00C712FA">
        <w:rPr>
          <w:rFonts w:cs="Times New Roman"/>
          <w:i/>
          <w:iCs/>
        </w:rPr>
        <w:t>Term Frequency – Inverse Category Frequency</w:t>
      </w:r>
      <w:r w:rsidR="00C712FA">
        <w:rPr>
          <w:rFonts w:cs="Times New Roman"/>
        </w:rPr>
        <w:t>)</w:t>
      </w:r>
      <w:r w:rsidR="00314CEE">
        <w:rPr>
          <w:rFonts w:cs="Times New Roman"/>
        </w:rPr>
        <w:t xml:space="preserve">, metode tersebut diajukan oleh Deqing dan Zhang pada tahun 2013 </w:t>
      </w:r>
      <w:sdt>
        <w:sdtPr>
          <w:rPr>
            <w:rFonts w:cs="Times New Roman"/>
            <w:color w:val="000000"/>
          </w:rPr>
          <w:tag w:val="MENDELEY_CITATION_v3_eyJjaXRhdGlvbklEIjoiTUVOREVMRVlfQ0lUQVRJT05fMjJlNGVlNDEtOTMxMC00MjliLWI2YjMtNzU4YTM0NTRkNjMy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780842795"/>
          <w:placeholder>
            <w:docPart w:val="DefaultPlaceholder_-1854013440"/>
          </w:placeholder>
        </w:sdtPr>
        <w:sdtContent>
          <w:r w:rsidR="00F74A98" w:rsidRPr="00F74A98">
            <w:rPr>
              <w:rFonts w:cs="Times New Roman"/>
              <w:color w:val="000000"/>
            </w:rPr>
            <w:t>[26]</w:t>
          </w:r>
        </w:sdtContent>
      </w:sdt>
      <w:r w:rsidR="00732085">
        <w:rPr>
          <w:rFonts w:cs="Times New Roman"/>
        </w:rPr>
        <w:t xml:space="preserve">, proses penghitungan </w:t>
      </w:r>
      <w:r w:rsidR="00732085">
        <w:rPr>
          <w:rFonts w:cs="Times New Roman"/>
          <w:i/>
          <w:iCs/>
        </w:rPr>
        <w:t xml:space="preserve">term </w:t>
      </w:r>
      <w:r w:rsidR="00732085">
        <w:rPr>
          <w:rFonts w:cs="Times New Roman"/>
        </w:rPr>
        <w:t xml:space="preserve">pada metode ini dilakukan dengan cara menghitung nilai dari </w:t>
      </w:r>
      <w:r w:rsidR="00732085">
        <w:rPr>
          <w:rFonts w:cs="Times New Roman"/>
          <w:i/>
          <w:iCs/>
        </w:rPr>
        <w:t xml:space="preserve">Term Frequency </w:t>
      </w:r>
      <w:r w:rsidR="00732085">
        <w:rPr>
          <w:rFonts w:cs="Times New Roman"/>
        </w:rPr>
        <w:t xml:space="preserve">(TF) dan </w:t>
      </w:r>
      <w:r w:rsidR="00732085">
        <w:rPr>
          <w:rFonts w:cs="Times New Roman"/>
          <w:i/>
          <w:iCs/>
        </w:rPr>
        <w:t xml:space="preserve">Inverse Category Frequency </w:t>
      </w:r>
      <w:r w:rsidR="00732085">
        <w:rPr>
          <w:rFonts w:cs="Times New Roman"/>
        </w:rPr>
        <w:t>(ICF) dengan cara mengalikan</w:t>
      </w:r>
      <w:r w:rsidR="00794C27">
        <w:rPr>
          <w:rFonts w:cs="Times New Roman"/>
        </w:rPr>
        <w:t xml:space="preserve"> </w:t>
      </w:r>
      <w:sdt>
        <w:sdtPr>
          <w:rPr>
            <w:rFonts w:cs="Times New Roman"/>
            <w:color w:val="000000"/>
          </w:rPr>
          <w:tag w:val="MENDELEY_CITATION_v3_eyJjaXRhdGlvbklEIjoiTUVOREVMRVlfQ0lUQVRJT05fMmZhYzhlMjEtNDQ5My00ZDgzLTgxZjItMTRlMWZlZmIxYmYw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
          <w:id w:val="1481584638"/>
          <w:placeholder>
            <w:docPart w:val="DefaultPlaceholder_-1854013440"/>
          </w:placeholder>
        </w:sdtPr>
        <w:sdtContent>
          <w:r w:rsidR="00F74A98" w:rsidRPr="00F74A98">
            <w:rPr>
              <w:rFonts w:cs="Times New Roman"/>
              <w:color w:val="000000"/>
            </w:rPr>
            <w:t>[26]</w:t>
          </w:r>
        </w:sdtContent>
      </w:sdt>
      <w:r w:rsidR="00794C27">
        <w:rPr>
          <w:rFonts w:cs="Times New Roman"/>
        </w:rPr>
        <w:t>.</w:t>
      </w:r>
    </w:p>
    <w:p w14:paraId="72D2892D" w14:textId="6535F236" w:rsidR="00E14473" w:rsidRPr="009E49E0" w:rsidRDefault="00794C27" w:rsidP="00934F3A">
      <w:pPr>
        <w:pStyle w:val="ListParagraph"/>
        <w:ind w:firstLine="709"/>
        <w:rPr>
          <w:rFonts w:cs="Times New Roman"/>
          <w:lang w:val="fi-FI"/>
        </w:rPr>
      </w:pPr>
      <w:r>
        <w:rPr>
          <w:rFonts w:cs="Times New Roman"/>
          <w:i/>
          <w:iCs/>
        </w:rPr>
        <w:t xml:space="preserve">Term Frequency </w:t>
      </w:r>
      <w:r>
        <w:rPr>
          <w:rFonts w:cs="Times New Roman"/>
        </w:rPr>
        <w:t>(TF) adalah faktor yang menentukan bobot istilah dalam sebuah teks yang tergantung pada seberapa sering teks(</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p>
    <w:p w14:paraId="310529EF" w14:textId="0222A42C" w:rsidR="00F27123" w:rsidRPr="00934F3A" w:rsidRDefault="00F27123" w:rsidP="00934F3A">
      <w:pPr>
        <w:pStyle w:val="ListParagraph"/>
        <w:ind w:firstLine="709"/>
        <w:rPr>
          <w:rFonts w:cs="Times New Roman"/>
          <w:lang w:val="fi-FI"/>
        </w:rPr>
      </w:pPr>
      <w:r w:rsidRPr="00EE4707">
        <w:rPr>
          <w:rFonts w:cs="Times New Roman"/>
          <w:i/>
          <w:iCs/>
          <w:lang w:val="fi-FI"/>
        </w:rPr>
        <w:t>Inverse</w:t>
      </w:r>
      <w:r w:rsidR="002A5837" w:rsidRPr="00EE4707">
        <w:rPr>
          <w:rFonts w:cs="Times New Roman"/>
          <w:i/>
          <w:iCs/>
          <w:lang w:val="fi-FI"/>
        </w:rPr>
        <w:t xml:space="preserve"> Category Frequency </w:t>
      </w:r>
      <w:r w:rsidR="002A5837" w:rsidRPr="00EE4707">
        <w:rPr>
          <w:rFonts w:cs="Times New Roman"/>
          <w:lang w:val="fi-FI"/>
        </w:rPr>
        <w:t xml:space="preserve">(ICF) </w:t>
      </w:r>
      <w:r w:rsidR="00E14473" w:rsidRPr="00EE4707">
        <w:rPr>
          <w:rFonts w:cs="Times New Roman"/>
          <w:lang w:val="fi-FI"/>
        </w:rPr>
        <w:t>adalah red</w:t>
      </w:r>
      <w:r w:rsidR="00D05B67" w:rsidRPr="00EE4707">
        <w:rPr>
          <w:rFonts w:cs="Times New Roman"/>
          <w:lang w:val="fi-FI"/>
        </w:rPr>
        <w:t xml:space="preserve">uksi </w:t>
      </w:r>
      <w:r w:rsidR="00E915FA" w:rsidRPr="00EE4707">
        <w:rPr>
          <w:rFonts w:cs="Times New Roman"/>
          <w:lang w:val="fi-FI"/>
        </w:rPr>
        <w:t xml:space="preserve">dominansi </w:t>
      </w:r>
      <w:r w:rsidR="00E915FA" w:rsidRPr="00EE4707">
        <w:rPr>
          <w:rFonts w:cs="Times New Roman"/>
          <w:i/>
          <w:iCs/>
          <w:lang w:val="fi-FI"/>
        </w:rPr>
        <w:t xml:space="preserve">term </w:t>
      </w:r>
      <w:r w:rsidR="00E915FA" w:rsidRPr="00EE4707">
        <w:rPr>
          <w:rFonts w:cs="Times New Roman"/>
          <w:lang w:val="fi-FI"/>
        </w:rPr>
        <w:t xml:space="preserve">yang sering muncul di berbagai kelas, hal ini diperlukan karena </w:t>
      </w:r>
      <w:r w:rsidR="00E915FA" w:rsidRPr="00EE4707">
        <w:rPr>
          <w:rFonts w:cs="Times New Roman"/>
          <w:i/>
          <w:iCs/>
          <w:lang w:val="fi-FI"/>
        </w:rPr>
        <w:t xml:space="preserve">term </w:t>
      </w:r>
      <w:r w:rsidR="00E915FA" w:rsidRPr="00EE4707">
        <w:rPr>
          <w:rFonts w:cs="Times New Roman"/>
          <w:lang w:val="fi-FI"/>
        </w:rPr>
        <w:t xml:space="preserve">yang banyak muncul di beberapa kelas akan dilihat sebagai </w:t>
      </w:r>
      <w:r w:rsidR="00E915FA" w:rsidRPr="00EE4707">
        <w:rPr>
          <w:rFonts w:cs="Times New Roman"/>
          <w:i/>
          <w:iCs/>
          <w:lang w:val="fi-FI"/>
        </w:rPr>
        <w:t xml:space="preserve">term </w:t>
      </w:r>
      <w:r w:rsidR="00E915FA" w:rsidRPr="00EE4707">
        <w:rPr>
          <w:rFonts w:cs="Times New Roman"/>
          <w:lang w:val="fi-FI"/>
        </w:rPr>
        <w:t>umum, ini membuat signifikansinya tidak relevan atau dianggap tidak penting nilainya.</w:t>
      </w:r>
      <w:r w:rsidR="000B623C" w:rsidRPr="00EE4707">
        <w:rPr>
          <w:rFonts w:cs="Times New Roman"/>
          <w:lang w:val="fi-FI"/>
        </w:rPr>
        <w:t xml:space="preserve"> Dilain sisi, </w:t>
      </w:r>
      <w:r w:rsidR="000B623C" w:rsidRPr="00EE4707">
        <w:rPr>
          <w:rFonts w:cs="Times New Roman"/>
          <w:lang w:val="fi-FI"/>
        </w:rPr>
        <w:lastRenderedPageBreak/>
        <w:t xml:space="preserve">kelangkaan suatu </w:t>
      </w:r>
      <w:r w:rsidR="000B623C" w:rsidRPr="00EE4707">
        <w:rPr>
          <w:rFonts w:cs="Times New Roman"/>
          <w:i/>
          <w:iCs/>
          <w:lang w:val="fi-FI"/>
        </w:rPr>
        <w:t xml:space="preserve">term </w:t>
      </w:r>
      <w:r w:rsidR="000B623C" w:rsidRPr="00EE4707">
        <w:rPr>
          <w:rFonts w:cs="Times New Roman"/>
          <w:lang w:val="fi-FI"/>
        </w:rPr>
        <w:t xml:space="preserve">dikarenakan jarang munculnya </w:t>
      </w:r>
      <w:r w:rsidR="000B623C" w:rsidRPr="00EE4707">
        <w:rPr>
          <w:rFonts w:cs="Times New Roman"/>
          <w:i/>
          <w:iCs/>
          <w:lang w:val="fi-FI"/>
        </w:rPr>
        <w:t xml:space="preserve">term </w:t>
      </w:r>
      <w:r w:rsidR="000B623C" w:rsidRPr="00EE4707">
        <w:rPr>
          <w:rFonts w:cs="Times New Roman"/>
          <w:lang w:val="fi-FI"/>
        </w:rPr>
        <w:t>tersebut</w:t>
      </w:r>
      <w:r w:rsidR="00396320" w:rsidRPr="00EE4707">
        <w:rPr>
          <w:rFonts w:cs="Times New Roman"/>
          <w:lang w:val="fi-FI"/>
        </w:rPr>
        <w:t xml:space="preserve"> harus diperhatikan</w:t>
      </w:r>
      <w:r w:rsidR="00107C5B" w:rsidRPr="00EE4707">
        <w:rPr>
          <w:rFonts w:cs="Times New Roman"/>
          <w:lang w:val="fi-FI"/>
        </w:rPr>
        <w:t xml:space="preserve"> dalam </w:t>
      </w:r>
      <w:r w:rsidR="00B76534" w:rsidRPr="00EE4707">
        <w:rPr>
          <w:rFonts w:cs="Times New Roman"/>
          <w:i/>
          <w:iCs/>
          <w:lang w:val="fi-FI"/>
        </w:rPr>
        <w:t>term weighting</w:t>
      </w:r>
      <w:r w:rsidR="00B76534" w:rsidRPr="00EE4707">
        <w:rPr>
          <w:rFonts w:cs="Times New Roman"/>
          <w:lang w:val="fi-FI"/>
        </w:rPr>
        <w:t>. Kemunculan kata</w:t>
      </w:r>
      <w:r w:rsidR="00CF3487" w:rsidRPr="00EE4707">
        <w:rPr>
          <w:rFonts w:cs="Times New Roman"/>
          <w:lang w:val="fi-FI"/>
        </w:rPr>
        <w:t xml:space="preserve"> pada sedikit kelas </w:t>
      </w:r>
      <w:r w:rsidR="00CF08CE" w:rsidRPr="00EE4707">
        <w:rPr>
          <w:rFonts w:cs="Times New Roman"/>
          <w:lang w:val="fi-FI"/>
        </w:rPr>
        <w:t>harus dianggap sebagai kata yang lebih penting</w:t>
      </w:r>
      <w:r w:rsidR="002D1707" w:rsidRPr="00EE4707">
        <w:rPr>
          <w:rFonts w:cs="Times New Roman"/>
          <w:lang w:val="fi-FI"/>
        </w:rPr>
        <w:t>, dibandingkan dengan kata yang muncul pada banyak kelas</w:t>
      </w:r>
      <w:r w:rsidR="005E5F33" w:rsidRPr="00EE4707">
        <w:rPr>
          <w:rFonts w:cs="Times New Roman"/>
          <w:lang w:val="fi-FI"/>
        </w:rPr>
        <w:t>.</w:t>
      </w:r>
      <w:r w:rsidR="005965A2" w:rsidRPr="00EE4707">
        <w:rPr>
          <w:rFonts w:cs="Times New Roman"/>
          <w:lang w:val="fi-FI"/>
        </w:rPr>
        <w:t xml:space="preserve"> Faktor kebalikan frekuensi akan diperhitungkan dari proses pembobotan</w:t>
      </w:r>
      <w:r w:rsidRPr="00EE4707">
        <w:rPr>
          <w:rFonts w:cs="Times New Roman"/>
          <w:lang w:val="fi-FI"/>
        </w:rPr>
        <w:t xml:space="preserve"> </w:t>
      </w:r>
      <w:sdt>
        <w:sdtPr>
          <w:rPr>
            <w:rFonts w:cs="Times New Roman"/>
            <w:color w:val="000000"/>
          </w:rPr>
          <w:tag w:val="MENDELEY_CITATION_v3_eyJjaXRhdGlvbklEIjoiTUVOREVMRVlfQ0lUQVRJT05fNWMyMzFmODktODMzMi00NDc4LWI4YjMtZjFiOWU5YWU4MmZmIiwicHJvcGVydGllcyI6eyJub3RlSW5kZXgiOjB9LCJpc0VkaXRlZCI6ZmFsc2UsIm1hbnVhbE92ZXJyaWRlIjp7ImlzTWFudWFsbHlPdmVycmlkZGVuIjpmYWxzZSwiY2l0ZXByb2NUZXh0IjoiWzI3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
          <w:id w:val="-304703393"/>
          <w:placeholder>
            <w:docPart w:val="DefaultPlaceholder_-1854013440"/>
          </w:placeholder>
        </w:sdtPr>
        <w:sdtContent>
          <w:r w:rsidR="00F74A98" w:rsidRPr="00F74A98">
            <w:rPr>
              <w:rFonts w:cs="Times New Roman"/>
              <w:color w:val="000000"/>
              <w:lang w:val="fi-FI"/>
            </w:rPr>
            <w:t>[27]</w:t>
          </w:r>
        </w:sdtContent>
      </w:sdt>
      <w:r w:rsidRPr="00EE4707">
        <w:rPr>
          <w:rFonts w:cs="Times New Roman"/>
          <w:lang w:val="fi-FI"/>
        </w:rPr>
        <w:t>.</w:t>
      </w:r>
      <w:r w:rsidR="00F74C32" w:rsidRPr="00EE4707">
        <w:rPr>
          <w:rFonts w:cs="Times New Roman"/>
          <w:lang w:val="fi-FI"/>
        </w:rPr>
        <w:t xml:space="preserve"> </w:t>
      </w:r>
      <w:r w:rsidR="00F74C32" w:rsidRPr="00934F3A">
        <w:rPr>
          <w:rFonts w:cs="Times New Roman"/>
          <w:lang w:val="fi-FI"/>
        </w:rPr>
        <w:t>Nilai dari ICF diperoleh dengan menggunakan persamaan (2.1) berikut:</w:t>
      </w:r>
    </w:p>
    <w:p w14:paraId="54B58BB0" w14:textId="76262A01" w:rsidR="00F27123" w:rsidRPr="00934F3A" w:rsidRDefault="00000000" w:rsidP="000E3819">
      <w:pPr>
        <w:pStyle w:val="ListParagraph"/>
        <w:ind w:right="-1" w:firstLine="0"/>
        <w:jc w:val="center"/>
        <w:rPr>
          <w:rFonts w:eastAsiaTheme="minorEastAsia" w:cs="Times New Roman"/>
          <w:lang w:val="fi-FI"/>
        </w:rPr>
      </w:pPr>
      <m:oMath>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r>
          <w:rPr>
            <w:rFonts w:ascii="Cambria Math" w:hAnsi="Cambria Math" w:cs="Times New Roman"/>
            <w:lang w:val="fi-FI"/>
          </w:rPr>
          <m:t xml:space="preserve">= </m:t>
        </m:r>
        <m:func>
          <m:funcPr>
            <m:ctrlPr>
              <w:rPr>
                <w:rFonts w:ascii="Cambria Math" w:hAnsi="Cambria Math" w:cs="Times New Roman"/>
                <w:i/>
              </w:rPr>
            </m:ctrlPr>
          </m:funcPr>
          <m:fName>
            <m:r>
              <m:rPr>
                <m:sty m:val="p"/>
              </m:rPr>
              <w:rPr>
                <w:rFonts w:ascii="Cambria Math" w:hAnsi="Cambria Math" w:cs="Times New Roman"/>
                <w:lang w:val="fi-FI"/>
              </w:rPr>
              <m:t>log</m:t>
            </m:r>
          </m:fName>
          <m:e>
            <m:r>
              <w:rPr>
                <w:rFonts w:ascii="Cambria Math" w:hAnsi="Cambria Math" w:cs="Times New Roman"/>
                <w:lang w:val="fi-FI"/>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cf</m:t>
                </m:r>
              </m:den>
            </m:f>
            <m:r>
              <w:rPr>
                <w:rFonts w:ascii="Cambria Math" w:hAnsi="Cambria Math" w:cs="Times New Roman"/>
                <w:lang w:val="fi-FI"/>
              </w:rPr>
              <m:t>)</m:t>
            </m:r>
          </m:e>
        </m:func>
      </m:oMath>
      <w:r w:rsidR="00F27123" w:rsidRPr="00934F3A">
        <w:rPr>
          <w:rFonts w:eastAsiaTheme="minorEastAsia" w:cs="Times New Roman"/>
          <w:lang w:val="fi-FI"/>
        </w:rPr>
        <w:t xml:space="preserve"> </w:t>
      </w:r>
      <w:r w:rsidR="00F27123" w:rsidRPr="00934F3A">
        <w:rPr>
          <w:rFonts w:eastAsiaTheme="minorEastAsia" w:cs="Times New Roman"/>
          <w:lang w:val="fi-FI"/>
        </w:rPr>
        <w:tab/>
      </w:r>
      <w:r w:rsidR="00F27123" w:rsidRPr="00934F3A">
        <w:rPr>
          <w:rFonts w:eastAsiaTheme="minorEastAsia" w:cs="Times New Roman"/>
          <w:lang w:val="fi-FI"/>
        </w:rPr>
        <w:tab/>
      </w:r>
      <w:r w:rsidR="00F27123" w:rsidRPr="00934F3A">
        <w:rPr>
          <w:rFonts w:eastAsiaTheme="minorEastAsia" w:cs="Times New Roman"/>
          <w:lang w:val="fi-FI"/>
        </w:rPr>
        <w:tab/>
      </w:r>
      <w:r w:rsidR="00F27123" w:rsidRPr="00934F3A">
        <w:rPr>
          <w:rFonts w:eastAsiaTheme="minorEastAsia" w:cs="Times New Roman"/>
          <w:lang w:val="fi-FI"/>
        </w:rPr>
        <w:tab/>
      </w:r>
      <w:r w:rsidR="00F27123" w:rsidRPr="00934F3A">
        <w:rPr>
          <w:rFonts w:eastAsiaTheme="minorEastAsia" w:cs="Times New Roman"/>
          <w:lang w:val="fi-FI"/>
        </w:rPr>
        <w:tab/>
      </w:r>
      <w:r w:rsidR="00F74C32" w:rsidRPr="00934F3A">
        <w:rPr>
          <w:rFonts w:eastAsiaTheme="minorEastAsia" w:cs="Times New Roman"/>
          <w:lang w:val="fi-FI"/>
        </w:rPr>
        <w:tab/>
      </w:r>
      <w:r w:rsidR="00F74C32" w:rsidRPr="00934F3A">
        <w:rPr>
          <w:rFonts w:eastAsiaTheme="minorEastAsia" w:cs="Times New Roman"/>
          <w:lang w:val="fi-FI"/>
        </w:rPr>
        <w:tab/>
      </w:r>
      <w:r w:rsidR="00F74C32" w:rsidRPr="00934F3A">
        <w:rPr>
          <w:rFonts w:eastAsiaTheme="minorEastAsia" w:cs="Times New Roman"/>
          <w:lang w:val="fi-FI"/>
        </w:rPr>
        <w:tab/>
      </w:r>
      <w:r w:rsidR="00934F3A" w:rsidRPr="00934F3A">
        <w:rPr>
          <w:rFonts w:eastAsiaTheme="minorEastAsia" w:cs="Times New Roman"/>
          <w:lang w:val="fi-FI"/>
        </w:rPr>
        <w:t xml:space="preserve"> </w:t>
      </w:r>
      <w:r w:rsidR="00934F3A">
        <w:rPr>
          <w:rFonts w:eastAsiaTheme="minorEastAsia" w:cs="Times New Roman"/>
          <w:lang w:val="fi-FI"/>
        </w:rPr>
        <w:t xml:space="preserve">  </w:t>
      </w:r>
      <w:r w:rsidR="00F27123" w:rsidRPr="00934F3A">
        <w:rPr>
          <w:rFonts w:eastAsiaTheme="minorEastAsia" w:cs="Times New Roman"/>
          <w:lang w:val="fi-FI"/>
        </w:rPr>
        <w:t>(2.1)</w:t>
      </w:r>
    </w:p>
    <w:p w14:paraId="2B053DC8" w14:textId="279DBB08" w:rsidR="00F74C32" w:rsidRPr="009E49E0" w:rsidRDefault="00F74C32" w:rsidP="00934F3A">
      <w:pPr>
        <w:tabs>
          <w:tab w:val="left" w:pos="709"/>
        </w:tabs>
        <w:ind w:right="365" w:firstLine="709"/>
        <w:rPr>
          <w:rFonts w:eastAsiaTheme="minorEastAsia" w:cs="Times New Roman"/>
          <w:lang w:val="fi-FI"/>
        </w:rPr>
      </w:pPr>
      <w:r w:rsidRPr="009E49E0">
        <w:rPr>
          <w:rFonts w:eastAsiaTheme="minorEastAsia" w:cs="Times New Roman"/>
          <w:lang w:val="fi-FI"/>
        </w:rPr>
        <w:t>Kemudian untuk menghitung bobot kata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9E49E0">
        <w:rPr>
          <w:rFonts w:eastAsiaTheme="minorEastAsia" w:cs="Times New Roman"/>
          <w:lang w:val="fi-FI"/>
        </w:rPr>
        <w:t>) dalam dokumen digunakan persamaan (2.2) berikut :</w:t>
      </w:r>
    </w:p>
    <w:p w14:paraId="3DAA222D" w14:textId="0AD276A1" w:rsidR="00F74C32" w:rsidRPr="009E49E0" w:rsidRDefault="00000000" w:rsidP="000E3819">
      <w:pPr>
        <w:pStyle w:val="ListParagraph"/>
        <w:ind w:right="-1" w:firstLine="0"/>
        <w:jc w:val="center"/>
        <w:rPr>
          <w:rFonts w:cs="Times New Roman"/>
          <w:lang w:val="fi-FI"/>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lang w:val="fi-FI"/>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lang w:val="fi-FI"/>
          </w:rPr>
          <m:t xml:space="preserve">* </m:t>
        </m:r>
        <m:sSub>
          <m:sSubPr>
            <m:ctrlPr>
              <w:rPr>
                <w:rFonts w:ascii="Cambria Math" w:hAnsi="Cambria Math" w:cs="Times New Roman"/>
                <w:i/>
              </w:rPr>
            </m:ctrlPr>
          </m:sSubPr>
          <m:e>
            <m:r>
              <w:rPr>
                <w:rFonts w:ascii="Cambria Math" w:hAnsi="Cambria Math" w:cs="Times New Roman"/>
              </w:rPr>
              <m:t>ICF</m:t>
            </m:r>
          </m:e>
          <m:sub>
            <m:r>
              <w:rPr>
                <w:rFonts w:ascii="Cambria Math" w:hAnsi="Cambria Math" w:cs="Times New Roman"/>
              </w:rPr>
              <m:t>t</m:t>
            </m:r>
          </m:sub>
        </m:sSub>
      </m:oMath>
      <w:r w:rsidR="00F74C32" w:rsidRPr="009E49E0">
        <w:rPr>
          <w:rFonts w:eastAsiaTheme="minorEastAsia" w:cs="Times New Roman"/>
          <w:lang w:val="fi-FI"/>
        </w:rPr>
        <w:t xml:space="preserve"> </w:t>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F74C32" w:rsidRPr="009E49E0">
        <w:rPr>
          <w:rFonts w:eastAsiaTheme="minorEastAsia" w:cs="Times New Roman"/>
          <w:lang w:val="fi-FI"/>
        </w:rPr>
        <w:tab/>
      </w:r>
      <w:r w:rsidR="00934F3A">
        <w:rPr>
          <w:rFonts w:eastAsiaTheme="minorEastAsia" w:cs="Times New Roman"/>
          <w:lang w:val="fi-FI"/>
        </w:rPr>
        <w:t xml:space="preserve">    </w:t>
      </w:r>
      <w:r w:rsidR="00F74C32" w:rsidRPr="009E49E0">
        <w:rPr>
          <w:rFonts w:eastAsiaTheme="minorEastAsia" w:cs="Times New Roman"/>
          <w:lang w:val="fi-FI"/>
        </w:rPr>
        <w:t>(2.2)</w:t>
      </w:r>
    </w:p>
    <w:p w14:paraId="0EC217AB" w14:textId="75CAEF63" w:rsidR="00794C27" w:rsidRPr="009E49E0" w:rsidRDefault="00F74C32" w:rsidP="00934F3A">
      <w:pPr>
        <w:ind w:firstLine="709"/>
        <w:rPr>
          <w:rFonts w:cs="Times New Roman"/>
          <w:lang w:val="fi-FI"/>
        </w:rPr>
      </w:pPr>
      <w:r w:rsidRPr="009E49E0">
        <w:rPr>
          <w:rFonts w:cs="Times New Roman"/>
          <w:lang w:val="fi-FI"/>
        </w:rPr>
        <w:t xml:space="preserve">Pada persamaan (2.2) dijabarkan bahwa </w:t>
      </w:r>
      <m:oMath>
        <m:r>
          <w:rPr>
            <w:rFonts w:ascii="Cambria Math" w:hAnsi="Cambria Math" w:cs="Times New Roman"/>
          </w:rPr>
          <m:t>W</m:t>
        </m:r>
      </m:oMath>
      <w:r w:rsidRPr="009E49E0">
        <w:rPr>
          <w:rFonts w:cs="Times New Roman"/>
          <w:lang w:val="fi-FI"/>
        </w:rPr>
        <w:t xml:space="preserve"> adalah bobot dokumen</w:t>
      </w:r>
      <w:r w:rsidR="00952842" w:rsidRPr="009E49E0">
        <w:rPr>
          <w:rFonts w:cs="Times New Roman"/>
          <w:lang w:val="fi-FI"/>
        </w:rPr>
        <w:t xml:space="preserve"> ke-d terhadap kata ke-t, </w:t>
      </w:r>
      <m:oMath>
        <m:r>
          <w:rPr>
            <w:rFonts w:ascii="Cambria Math" w:hAnsi="Cambria Math" w:cs="Times New Roman"/>
          </w:rPr>
          <m:t>d</m:t>
        </m:r>
      </m:oMath>
      <w:r w:rsidR="00952842" w:rsidRPr="009E49E0">
        <w:rPr>
          <w:rFonts w:cs="Times New Roman"/>
          <w:lang w:val="fi-FI"/>
        </w:rPr>
        <w:t xml:space="preserve"> merupakan kelas ke-d, </w:t>
      </w:r>
      <m:oMath>
        <m:r>
          <w:rPr>
            <w:rFonts w:ascii="Cambria Math" w:hAnsi="Cambria Math" w:cs="Times New Roman"/>
          </w:rPr>
          <m:t>t</m:t>
        </m:r>
      </m:oMath>
      <w:r w:rsidR="005A6391" w:rsidRPr="009E49E0">
        <w:rPr>
          <w:rFonts w:cs="Times New Roman"/>
          <w:lang w:val="fi-FI"/>
        </w:rPr>
        <w:t xml:space="preserve"> </w:t>
      </w:r>
      <w:r w:rsidR="00952842" w:rsidRPr="009E49E0">
        <w:rPr>
          <w:rFonts w:cs="Times New Roman"/>
          <w:lang w:val="fi-FI"/>
        </w:rPr>
        <w:t xml:space="preserve">kata ke-t, </w:t>
      </w:r>
      <m:oMath>
        <m:r>
          <w:rPr>
            <w:rFonts w:ascii="Cambria Math" w:hAnsi="Cambria Math" w:cs="Times New Roman"/>
          </w:rPr>
          <m:t>tf</m:t>
        </m:r>
      </m:oMath>
      <w:r w:rsidR="005A6391" w:rsidRPr="009E49E0">
        <w:rPr>
          <w:rFonts w:cs="Times New Roman"/>
          <w:lang w:val="fi-FI"/>
        </w:rPr>
        <w:t xml:space="preserve"> </w:t>
      </w:r>
      <w:r w:rsidR="00952842" w:rsidRPr="009E49E0">
        <w:rPr>
          <w:rFonts w:cs="Times New Roman"/>
          <w:lang w:val="fi-FI"/>
        </w:rPr>
        <w:t xml:space="preserve">adalah banyaknya kata yang dicari pada sebuah dokumen, </w:t>
      </w:r>
      <m:oMath>
        <m:r>
          <w:rPr>
            <w:rFonts w:ascii="Cambria Math" w:hAnsi="Cambria Math" w:cs="Times New Roman"/>
          </w:rPr>
          <m:t>N</m:t>
        </m:r>
      </m:oMath>
      <w:r w:rsidR="005A6391" w:rsidRPr="009E49E0">
        <w:rPr>
          <w:rFonts w:cs="Times New Roman"/>
          <w:lang w:val="fi-FI"/>
        </w:rPr>
        <w:t xml:space="preserve"> </w:t>
      </w:r>
      <w:r w:rsidR="00952842" w:rsidRPr="009E49E0">
        <w:rPr>
          <w:rFonts w:cs="Times New Roman"/>
          <w:lang w:val="fi-FI"/>
        </w:rPr>
        <w:t xml:space="preserve">merupakan total dokumen, dan </w:t>
      </w:r>
      <m:oMath>
        <m:r>
          <w:rPr>
            <w:rFonts w:ascii="Cambria Math" w:hAnsi="Cambria Math" w:cs="Times New Roman"/>
          </w:rPr>
          <m:t>df</m:t>
        </m:r>
      </m:oMath>
      <w:r w:rsidR="005A6391" w:rsidRPr="009E49E0">
        <w:rPr>
          <w:rFonts w:cs="Times New Roman"/>
          <w:lang w:val="fi-FI"/>
        </w:rPr>
        <w:t xml:space="preserve"> </w:t>
      </w:r>
      <w:r w:rsidR="00952842" w:rsidRPr="009E49E0">
        <w:rPr>
          <w:rFonts w:cs="Times New Roman"/>
          <w:lang w:val="fi-FI"/>
        </w:rPr>
        <w:t>adalah banyaknya dokumen yang mengandung tiap kata.</w:t>
      </w:r>
    </w:p>
    <w:p w14:paraId="077D974D" w14:textId="4E411751" w:rsidR="006821C7" w:rsidRPr="00224D36" w:rsidRDefault="000705F9" w:rsidP="00934F3A">
      <w:pPr>
        <w:pStyle w:val="Heading3"/>
        <w:ind w:left="567" w:hanging="567"/>
        <w:rPr>
          <w:i/>
          <w:iCs/>
        </w:rPr>
      </w:pPr>
      <w:r w:rsidRPr="000705F9">
        <w:rPr>
          <w:i/>
          <w:iCs/>
        </w:rPr>
        <w:t>XGBoost</w:t>
      </w:r>
    </w:p>
    <w:p w14:paraId="1447115E" w14:textId="7B524981"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F74A98" w:rsidRPr="00F74A98">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F74A98" w:rsidRPr="00F74A98">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F74A98" w:rsidRPr="00F74A98">
            <w:rPr>
              <w:rFonts w:cs="Times New Roman"/>
              <w:color w:val="000000"/>
            </w:rPr>
            <w:t>[30]</w:t>
          </w:r>
        </w:sdtContent>
      </w:sdt>
      <w:r w:rsidR="00703CC4">
        <w:rPr>
          <w:rFonts w:cs="Times New Roman"/>
        </w:rPr>
        <w:t>.</w:t>
      </w:r>
      <w:r>
        <w:rPr>
          <w:rFonts w:cs="Times New Roman"/>
        </w:rPr>
        <w:t xml:space="preserve"> </w:t>
      </w:r>
    </w:p>
    <w:p w14:paraId="7EAB9241" w14:textId="100FD2ED" w:rsidR="002D29F7" w:rsidRPr="009E49E0" w:rsidRDefault="00244DF2" w:rsidP="00934F3A">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w:t>
      </w:r>
      <w:r w:rsidR="001D78D7">
        <w:rPr>
          <w:rFonts w:cs="Times New Roman"/>
        </w:rPr>
        <w:lastRenderedPageBreak/>
        <w:t xml:space="preserve">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F74A98" w:rsidRPr="00F74A98">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p w14:paraId="6E35DF5E" w14:textId="2FB54B65" w:rsidR="006C7C68" w:rsidRPr="009E49E0" w:rsidRDefault="00000000" w:rsidP="00934F3A">
      <w:pPr>
        <w:pStyle w:val="ListParagraph"/>
        <w:tabs>
          <w:tab w:val="left" w:pos="142"/>
        </w:tabs>
        <w:ind w:left="2552" w:right="-1" w:firstLine="0"/>
        <w:jc w:val="center"/>
        <w:rPr>
          <w:rFonts w:eastAsiaTheme="minorEastAsia" w:cs="Times New Roman"/>
          <w:lang w:val="fi-FI"/>
        </w:rPr>
      </w:pP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2.3</w:t>
      </w:r>
      <w:r w:rsidR="008F5AAA" w:rsidRPr="009E49E0">
        <w:rPr>
          <w:rFonts w:eastAsiaTheme="minorEastAsia" w:cs="Times New Roman"/>
          <w:lang w:val="fi-FI"/>
        </w:rPr>
        <w:t>)</w:t>
      </w:r>
    </w:p>
    <w:p w14:paraId="0641350E" w14:textId="687B7B09" w:rsidR="006C7C68" w:rsidRPr="009E49E0" w:rsidRDefault="00000000" w:rsidP="00934F3A">
      <w:pPr>
        <w:pStyle w:val="ListParagraph"/>
        <w:ind w:left="2552" w:right="-1" w:firstLine="0"/>
        <w:jc w:val="center"/>
        <w:rPr>
          <w:rFonts w:eastAsiaTheme="minorEastAsia" w:cs="Times New Roman"/>
          <w:lang w:val="fi-FI"/>
        </w:rPr>
      </w:pPr>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8F5AAA" w:rsidRPr="009E49E0">
        <w:rPr>
          <w:rFonts w:eastAsiaTheme="minorEastAsia" w:cs="Times New Roman"/>
          <w:lang w:val="fi-FI"/>
        </w:rPr>
        <w:t xml:space="preserve"> </w:t>
      </w:r>
      <w:r w:rsidR="008F5AAA" w:rsidRPr="009E49E0">
        <w:rPr>
          <w:rFonts w:eastAsiaTheme="minorEastAsia" w:cs="Times New Roman"/>
          <w:lang w:val="fi-FI"/>
        </w:rPr>
        <w:tab/>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ab/>
      </w:r>
      <w:r w:rsidR="00934F3A">
        <w:rPr>
          <w:rFonts w:eastAsiaTheme="minorEastAsia" w:cs="Times New Roman"/>
          <w:lang w:val="fi-FI"/>
        </w:rPr>
        <w:t xml:space="preserve">     </w:t>
      </w:r>
      <w:r w:rsidR="008F5AAA" w:rsidRPr="009E49E0">
        <w:rPr>
          <w:rFonts w:eastAsiaTheme="minorEastAsia" w:cs="Times New Roman"/>
          <w:lang w:val="fi-FI"/>
        </w:rPr>
        <w:t>(</w:t>
      </w:r>
      <w:r w:rsidR="00300322" w:rsidRPr="009E49E0">
        <w:rPr>
          <w:rFonts w:eastAsiaTheme="minorEastAsia" w:cs="Times New Roman"/>
          <w:lang w:val="fi-FI"/>
        </w:rPr>
        <w:t>2.4</w:t>
      </w:r>
      <w:r w:rsidR="008F5AAA" w:rsidRPr="009E49E0">
        <w:rPr>
          <w:rFonts w:eastAsiaTheme="minorEastAsia" w:cs="Times New Roman"/>
          <w:lang w:val="fi-FI"/>
        </w:rPr>
        <w:t>)</w:t>
      </w:r>
    </w:p>
    <w:p w14:paraId="3332F8CE" w14:textId="4BBDD548" w:rsidR="008F5AAA" w:rsidRPr="009E49E0" w:rsidRDefault="00FE7341" w:rsidP="00934F3A">
      <w:pPr>
        <w:ind w:right="365" w:firstLine="709"/>
        <w:rPr>
          <w:rFonts w:eastAsiaTheme="minorEastAsia" w:cs="Times New Roman"/>
          <w:lang w:val="fi-FI"/>
        </w:rPr>
      </w:pPr>
      <w:r w:rsidRPr="009E49E0">
        <w:rPr>
          <w:rFonts w:eastAsiaTheme="minorEastAsia" w:cs="Times New Roman"/>
          <w:lang w:val="fi-FI"/>
        </w:rPr>
        <w:t xml:space="preserve">Dimana </w:t>
      </w:r>
      <w:r w:rsidR="00F12D4D" w:rsidRPr="009E49E0">
        <w:rPr>
          <w:rFonts w:eastAsiaTheme="minorEastAsia" w:cs="Times New Roman"/>
          <w:lang w:val="fi-FI"/>
        </w:rPr>
        <w:t xml:space="preserve">Y merepresentasikan nilai residual </w:t>
      </w:r>
      <w:r w:rsidR="00F12D4D" w:rsidRPr="009E49E0">
        <w:rPr>
          <w:rFonts w:eastAsiaTheme="minorEastAsia" w:cs="Times New Roman"/>
          <w:i/>
          <w:iCs/>
          <w:lang w:val="fi-FI"/>
        </w:rPr>
        <w:t xml:space="preserve">error </w:t>
      </w:r>
      <w:r w:rsidR="00F12D4D" w:rsidRPr="009E49E0">
        <w:rPr>
          <w:rFonts w:eastAsiaTheme="minorEastAsia" w:cs="Times New Roman"/>
          <w:lang w:val="fi-FI"/>
        </w:rPr>
        <w:t xml:space="preserve">model awal dan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E49E0">
        <w:rPr>
          <w:rFonts w:eastAsiaTheme="minorEastAsia" w:cs="Times New Roman"/>
          <w:lang w:val="fi-FI"/>
        </w:rPr>
        <w:t xml:space="preserve"> merepresentasikan nilai prediksi awal dari model pertama. Model kedua kemudian akan dibuat menggunakan</w:t>
      </w:r>
      <w:r w:rsidRPr="009E49E0">
        <w:rPr>
          <w:rFonts w:eastAsiaTheme="minorEastAsia" w:cs="Times New Roman"/>
          <w:lang w:val="fi-FI"/>
        </w:rPr>
        <w:t xml:space="preserve"> residual </w:t>
      </w:r>
      <w:r w:rsidRPr="009E49E0">
        <w:rPr>
          <w:rFonts w:eastAsiaTheme="minorEastAsia" w:cs="Times New Roman"/>
          <w:i/>
          <w:iCs/>
          <w:lang w:val="fi-FI"/>
        </w:rPr>
        <w:t xml:space="preserve">error </w:t>
      </w:r>
      <w:r w:rsidRPr="009E49E0">
        <w:rPr>
          <w:rFonts w:eastAsiaTheme="minorEastAsia" w:cs="Times New Roman"/>
          <w:lang w:val="fi-FI"/>
        </w:rPr>
        <w:t xml:space="preserve">dari model pertama untuk menentukan nilai prediksinya. 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F74A98" w:rsidRPr="00F74A98">
            <w:rPr>
              <w:rFonts w:eastAsiaTheme="minorEastAsia" w:cs="Times New Roman"/>
              <w:color w:val="000000"/>
              <w:lang w:val="fi-FI"/>
            </w:rPr>
            <w:t>[30]</w:t>
          </w:r>
        </w:sdtContent>
      </w:sdt>
      <w:r w:rsidRPr="009E49E0">
        <w:rPr>
          <w:rFonts w:eastAsiaTheme="minorEastAsia" w:cs="Times New Roman"/>
          <w:lang w:val="fi-FI"/>
        </w:rPr>
        <w:t>.</w:t>
      </w:r>
    </w:p>
    <w:p w14:paraId="2FF6917F" w14:textId="327AE8DD"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F74A98" w:rsidRPr="00F74A98">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48481479"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934F3A">
      <w:pPr>
        <w:tabs>
          <w:tab w:val="left" w:pos="7513"/>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13300771"/>
      <w:r w:rsidRPr="00934F3A">
        <w:rPr>
          <w:i/>
          <w:iCs/>
        </w:rPr>
        <w:lastRenderedPageBreak/>
        <w:t>Confusion Matrix</w:t>
      </w:r>
      <w:bookmarkEnd w:id="26"/>
    </w:p>
    <w:p w14:paraId="6A13B857" w14:textId="04521134" w:rsidR="000E3819" w:rsidRDefault="009F1746" w:rsidP="00934F3A">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37FF062D" w14:textId="77777777" w:rsidR="000E3819" w:rsidRDefault="000E3819">
      <w:pPr>
        <w:spacing w:after="160" w:line="259" w:lineRule="auto"/>
        <w:ind w:firstLine="0"/>
        <w:jc w:val="left"/>
        <w:rPr>
          <w:rFonts w:cs="Times New Roman"/>
        </w:rPr>
      </w:pPr>
      <w:r>
        <w:rPr>
          <w:rFonts w:cs="Times New Roman"/>
        </w:rPr>
        <w:br w:type="page"/>
      </w:r>
    </w:p>
    <w:p w14:paraId="023F1B01" w14:textId="6F6BF38D" w:rsidR="0030292B" w:rsidRDefault="0030292B" w:rsidP="00CA0A69">
      <w:pPr>
        <w:pStyle w:val="Caption"/>
        <w:keepNext/>
      </w:pPr>
      <w:bookmarkStart w:id="27" w:name="_Toc113302946"/>
      <w:r>
        <w:lastRenderedPageBreak/>
        <w:t xml:space="preserve">Tabel </w:t>
      </w:r>
      <w:fldSimple w:instr=" STYLEREF 1 \s ">
        <w:r w:rsidR="005E1E5B">
          <w:rPr>
            <w:noProof/>
          </w:rPr>
          <w:t>2</w:t>
        </w:r>
      </w:fldSimple>
      <w:r w:rsidR="005E1E5B">
        <w:t>.</w:t>
      </w:r>
      <w:fldSimple w:instr=" SEQ Tabel \* ARABIC \s 1 ">
        <w:r w:rsidR="005E1E5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7C6C4C21"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p w14:paraId="72D6E90F" w14:textId="0FAB1B95" w:rsidR="009017EB" w:rsidRDefault="00F21544" w:rsidP="00CA0A69">
      <w:pPr>
        <w:spacing w:before="120"/>
        <w:ind w:left="1701" w:right="81" w:firstLine="360"/>
        <w:jc w:val="center"/>
        <w:rPr>
          <w:rFonts w:eastAsiaTheme="minorEastAsia"/>
        </w:rPr>
      </w:pPr>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w:r w:rsidR="00300322">
        <w:rPr>
          <w:rFonts w:eastAsiaTheme="minorEastAsia"/>
        </w:rPr>
        <w:t xml:space="preserve"> </w:t>
      </w:r>
      <w:r w:rsidR="00300322">
        <w:rPr>
          <w:rFonts w:eastAsiaTheme="minorEastAsia"/>
        </w:rPr>
        <w:tab/>
      </w:r>
      <w:r w:rsidR="00300322">
        <w:rPr>
          <w:rFonts w:eastAsiaTheme="minorEastAsia"/>
        </w:rPr>
        <w:tab/>
        <w:t xml:space="preserve">      </w:t>
      </w:r>
      <w:r w:rsidR="009017EB">
        <w:rPr>
          <w:rFonts w:eastAsiaTheme="minorEastAsia"/>
        </w:rPr>
        <w:tab/>
      </w:r>
      <w:r w:rsidR="00CA0A69">
        <w:rPr>
          <w:rFonts w:eastAsiaTheme="minorEastAsia"/>
        </w:rPr>
        <w:t xml:space="preserve">   </w:t>
      </w:r>
      <w:r w:rsidR="00300322">
        <w:rPr>
          <w:rFonts w:eastAsiaTheme="minorEastAsia"/>
        </w:rPr>
        <w:t>(2.6)</w:t>
      </w:r>
    </w:p>
    <w:p w14:paraId="4EABB3B4" w14:textId="3CD8DF6E" w:rsidR="009017EB" w:rsidRPr="009017EB" w:rsidRDefault="009017EB" w:rsidP="00CA0A69">
      <w:pPr>
        <w:spacing w:before="120"/>
        <w:ind w:left="1843" w:right="81" w:firstLine="360"/>
        <w:jc w:val="center"/>
        <w:rPr>
          <w:rFonts w:eastAsiaTheme="minorEastAsia"/>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sidR="00CA0A69">
        <w:rPr>
          <w:rFonts w:eastAsiaTheme="minorEastAsia"/>
        </w:rPr>
        <w:t xml:space="preserve"> </w:t>
      </w:r>
      <w:r>
        <w:rPr>
          <w:rFonts w:eastAsiaTheme="minorEastAsia"/>
        </w:rPr>
        <w:t>(2.7)</w:t>
      </w:r>
    </w:p>
    <w:p w14:paraId="30DF7799" w14:textId="6B808771" w:rsidR="00D34900" w:rsidRDefault="009017EB" w:rsidP="00CA0A69">
      <w:pPr>
        <w:spacing w:before="120"/>
        <w:ind w:left="2127" w:right="81" w:firstLine="360"/>
        <w:jc w:val="cente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w:r>
        <w:rPr>
          <w:rFonts w:eastAsiaTheme="minorEastAsia"/>
        </w:rPr>
        <w:t xml:space="preserve"> </w:t>
      </w:r>
      <w:r w:rsidR="00D34900">
        <w:rPr>
          <w:rFonts w:eastAsiaTheme="minorEastAsia"/>
        </w:rPr>
        <w:tab/>
      </w:r>
      <w:r w:rsidR="00D34900">
        <w:rPr>
          <w:rFonts w:eastAsiaTheme="minorEastAsia"/>
        </w:rPr>
        <w:tab/>
      </w:r>
      <w:r w:rsidR="00D34900">
        <w:rPr>
          <w:rFonts w:eastAsiaTheme="minorEastAsia"/>
        </w:rPr>
        <w:tab/>
      </w:r>
      <w:r w:rsidR="00CA0A69">
        <w:rPr>
          <w:rFonts w:eastAsiaTheme="minorEastAsia"/>
        </w:rPr>
        <w:t xml:space="preserve">              </w:t>
      </w:r>
      <w:r w:rsidR="00D34900">
        <w:rPr>
          <w:rFonts w:eastAsiaTheme="minorEastAsia"/>
        </w:rPr>
        <w:t>(2.8)</w:t>
      </w: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8" w:name="_Toc113300772"/>
      <w:r>
        <w:lastRenderedPageBreak/>
        <w:t xml:space="preserve">BAB III </w:t>
      </w:r>
      <w:r>
        <w:br/>
      </w:r>
      <w:r w:rsidRPr="00C02C01">
        <w:t>METODOLOGI PENELITIAN</w:t>
      </w:r>
      <w:bookmarkEnd w:id="28"/>
    </w:p>
    <w:p w14:paraId="5644FE85" w14:textId="77777777" w:rsidR="00AA04F0" w:rsidRDefault="00AA04F0" w:rsidP="001E5C10">
      <w:pPr>
        <w:pStyle w:val="Heading2"/>
        <w:spacing w:before="0" w:beforeAutospacing="0" w:after="0"/>
      </w:pPr>
      <w:bookmarkStart w:id="29" w:name="_Ref46032406"/>
      <w:bookmarkStart w:id="30" w:name="_Toc113300773"/>
      <w:r>
        <w:t>Alat dan Bahan</w:t>
      </w:r>
      <w:bookmarkEnd w:id="29"/>
      <w:bookmarkEnd w:id="30"/>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1" w:name="_Toc113300774"/>
      <w:r>
        <w:t>Alat</w:t>
      </w:r>
      <w:r>
        <w:rPr>
          <w:spacing w:val="-6"/>
        </w:rPr>
        <w:t xml:space="preserve"> </w:t>
      </w:r>
      <w:r>
        <w:t>Penelitian</w:t>
      </w:r>
      <w:bookmarkEnd w:id="31"/>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2" w:name="_Toc113300775"/>
      <w:r>
        <w:lastRenderedPageBreak/>
        <w:t>Bahan</w:t>
      </w:r>
      <w:r w:rsidRPr="00457095">
        <w:rPr>
          <w:spacing w:val="-3"/>
        </w:rPr>
        <w:t xml:space="preserve"> </w:t>
      </w:r>
      <w:r>
        <w:t>Penelitian</w:t>
      </w:r>
      <w:bookmarkEnd w:id="32"/>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3" w:name="_Toc113300776"/>
      <w:r>
        <w:t>Studi Literatur</w:t>
      </w:r>
      <w:bookmarkEnd w:id="33"/>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4" w:name="_Toc113300777"/>
      <w:r>
        <w:t>Alur Penelitian</w:t>
      </w:r>
      <w:bookmarkEnd w:id="34"/>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5"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penelitian</w:t>
      </w:r>
      <w:bookmarkEnd w:id="35"/>
    </w:p>
    <w:p w14:paraId="3EAC2091" w14:textId="5664926B" w:rsidR="00717DF4" w:rsidRDefault="00717DF4" w:rsidP="00717DF4">
      <w:pPr>
        <w:pStyle w:val="Heading2"/>
      </w:pPr>
      <w:bookmarkStart w:id="36" w:name="_Toc113300778"/>
      <w:r>
        <w:t>Kebutuhan Sistem</w:t>
      </w:r>
      <w:bookmarkEnd w:id="36"/>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r w:rsidRPr="00C61176">
        <w:t>Analisis Pengguna</w:t>
      </w:r>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r>
        <w:t>Analisis</w:t>
      </w:r>
      <w:r w:rsidRPr="00C61176">
        <w:rPr>
          <w:spacing w:val="-5"/>
        </w:rPr>
        <w:t xml:space="preserve"> </w:t>
      </w:r>
      <w:r w:rsidR="00960C27">
        <w:t>P</w:t>
      </w:r>
      <w:r>
        <w:t>erangkat</w:t>
      </w:r>
      <w:r w:rsidRPr="00C61176">
        <w:rPr>
          <w:spacing w:val="-2"/>
        </w:rPr>
        <w:t xml:space="preserve"> </w:t>
      </w:r>
      <w:r w:rsidR="00960C27">
        <w:t>K</w:t>
      </w:r>
      <w:r>
        <w:t>eras</w:t>
      </w:r>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218863D" w:rsidR="0030292B" w:rsidRDefault="0030292B" w:rsidP="00960C27">
      <w:pPr>
        <w:pStyle w:val="Caption"/>
        <w:keepNext/>
      </w:pPr>
      <w:bookmarkStart w:id="37" w:name="_bookmark30"/>
      <w:bookmarkStart w:id="38" w:name="_Toc113302947"/>
      <w:bookmarkEnd w:id="37"/>
      <w:r>
        <w:t xml:space="preserve">Tabel </w:t>
      </w:r>
      <w:fldSimple w:instr=" STYLEREF 1 \s ">
        <w:r w:rsidR="005E1E5B">
          <w:rPr>
            <w:noProof/>
          </w:rPr>
          <w:t>3</w:t>
        </w:r>
      </w:fldSimple>
      <w:r w:rsidR="005E1E5B">
        <w:t>.</w:t>
      </w:r>
      <w:fldSimple w:instr=" SEQ Tabel \* ARABIC \s 1 ">
        <w:r w:rsidR="005E1E5B">
          <w:rPr>
            <w:noProof/>
          </w:rPr>
          <w:t>1</w:t>
        </w:r>
      </w:fldSimple>
      <w:r>
        <w:t xml:space="preserve"> Kebutuhan perangkat keras</w:t>
      </w:r>
      <w:bookmarkEnd w:id="38"/>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r>
        <w:t>Analisis</w:t>
      </w:r>
      <w:r w:rsidRPr="00960C27">
        <w:rPr>
          <w:spacing w:val="-5"/>
        </w:rPr>
        <w:t xml:space="preserve"> </w:t>
      </w:r>
      <w:r>
        <w:t>perangkat</w:t>
      </w:r>
      <w:r w:rsidRPr="00960C27">
        <w:rPr>
          <w:spacing w:val="-2"/>
        </w:rPr>
        <w:t xml:space="preserve"> </w:t>
      </w:r>
      <w:r>
        <w:t>lunak</w:t>
      </w:r>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5F1B1FE9" w:rsidR="00F708DF" w:rsidRDefault="00F708DF" w:rsidP="00960C27">
      <w:pPr>
        <w:pStyle w:val="Caption"/>
        <w:keepNext/>
      </w:pPr>
      <w:bookmarkStart w:id="39" w:name="_bookmark31"/>
      <w:bookmarkStart w:id="40" w:name="_Toc113302948"/>
      <w:bookmarkEnd w:id="39"/>
      <w:r>
        <w:t xml:space="preserve">Tabel </w:t>
      </w:r>
      <w:fldSimple w:instr=" STYLEREF 1 \s ">
        <w:r w:rsidR="005E1E5B">
          <w:rPr>
            <w:noProof/>
          </w:rPr>
          <w:t>3</w:t>
        </w:r>
      </w:fldSimple>
      <w:r w:rsidR="005E1E5B">
        <w:t>.</w:t>
      </w:r>
      <w:fldSimple w:instr=" SEQ Tabel \* ARABIC \s 1 ">
        <w:r w:rsidR="005E1E5B">
          <w:rPr>
            <w:noProof/>
          </w:rPr>
          <w:t>2</w:t>
        </w:r>
      </w:fldSimple>
      <w:r>
        <w:t xml:space="preserve"> Kebutuhan perangkat lunak</w:t>
      </w:r>
      <w:bookmarkEnd w:id="40"/>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1" w:name="_Toc113300779"/>
      <w:r>
        <w:t>Perancangan Sistem</w:t>
      </w:r>
      <w:bookmarkEnd w:id="41"/>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1"/>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9.25pt;height:390.75pt" o:ole="">
                  <v:imagedata r:id="rId14" o:title=""/>
                </v:shape>
                <o:OLEObject Type="Embed" ProgID="Visio.Drawing.15" ShapeID="_x0000_i1026" DrawAspect="Content" ObjectID="_1732828054" r:id="rId15"/>
              </w:object>
            </w:r>
          </w:p>
        </w:tc>
      </w:tr>
    </w:tbl>
    <w:p w14:paraId="26A2ED2E" w14:textId="2BCCF715" w:rsidR="009445DB" w:rsidRDefault="009445DB" w:rsidP="009445DB">
      <w:pPr>
        <w:pStyle w:val="Caption"/>
      </w:pPr>
      <w:bookmarkStart w:id="42" w:name="_Toc113302959"/>
      <w:bookmarkStart w:id="43" w:name="_Toc113300780"/>
      <w:r>
        <w:t xml:space="preserve">Gambar </w:t>
      </w:r>
      <w:fldSimple w:instr=" STYLEREF 1 \s ">
        <w:r>
          <w:rPr>
            <w:noProof/>
          </w:rPr>
          <w:t>3</w:t>
        </w:r>
      </w:fldSimple>
      <w:r>
        <w:t>.</w:t>
      </w:r>
      <w:fldSimple w:instr=" SEQ Gambar \* ARABIC \s 1 ">
        <w:r>
          <w:rPr>
            <w:noProof/>
          </w:rPr>
          <w:t>2</w:t>
        </w:r>
      </w:fldSimple>
      <w:r>
        <w:t xml:space="preserve"> Perancangan sistem</w:t>
      </w:r>
      <w:bookmarkEnd w:id="42"/>
    </w:p>
    <w:p w14:paraId="25DE99DD" w14:textId="70CD6689" w:rsidR="00E75720" w:rsidRDefault="00E75720" w:rsidP="00D950E8">
      <w:pPr>
        <w:pStyle w:val="Heading3"/>
        <w:spacing w:before="120"/>
      </w:pPr>
      <w:r>
        <w:rPr>
          <w:i/>
          <w:iCs/>
        </w:rPr>
        <w:t xml:space="preserve">Web Crawling </w:t>
      </w:r>
      <w:r w:rsidR="000028B9">
        <w:rPr>
          <w:i/>
          <w:iCs/>
        </w:rPr>
        <w:t>Twitter</w:t>
      </w:r>
      <w:bookmarkEnd w:id="43"/>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4"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4"/>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287CC73F" w:rsidR="009445DB" w:rsidRDefault="009445DB" w:rsidP="009445DB">
      <w:pPr>
        <w:pStyle w:val="Caption"/>
        <w:keepNext/>
      </w:pPr>
      <w:bookmarkStart w:id="45" w:name="_Toc113302949"/>
      <w:r>
        <w:lastRenderedPageBreak/>
        <w:t xml:space="preserve">Tabel </w:t>
      </w:r>
      <w:fldSimple w:instr=" STYLEREF 1 \s ">
        <w:r w:rsidR="005E1E5B">
          <w:rPr>
            <w:noProof/>
          </w:rPr>
          <w:t>3</w:t>
        </w:r>
      </w:fldSimple>
      <w:r w:rsidR="005E1E5B">
        <w:t>.</w:t>
      </w:r>
      <w:fldSimple w:instr=" SEQ Tabel \* ARABIC \s 1 ">
        <w:r w:rsidR="005E1E5B">
          <w:rPr>
            <w:noProof/>
          </w:rPr>
          <w:t>3</w:t>
        </w:r>
      </w:fldSimple>
      <w:r>
        <w:t xml:space="preserve"> </w:t>
      </w:r>
      <w:r>
        <w:rPr>
          <w:i/>
          <w:iCs w:val="0"/>
        </w:rPr>
        <w:t>Tweet training</w:t>
      </w:r>
      <w:bookmarkEnd w:id="45"/>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821D4A"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714C37">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8620E7">
            <w:pPr>
              <w:pStyle w:val="BodyText"/>
              <w:spacing w:line="362" w:lineRule="auto"/>
              <w:ind w:right="58" w:firstLine="0"/>
              <w:jc w:val="center"/>
            </w:pPr>
            <w:r w:rsidRPr="00714C37">
              <w:t>Ruwet Ruwet Ruwet inilah Negeri RuwetNesia. Hebatnya Virus itu adalah dia tau Ramadhan akn datang meraka akn meperbanyak bhkn #PPKM kemungkinan di perpanjang. Yakan pak @KemenkesRI ??? https://t.co/m0wm0fkHUW</w:t>
            </w:r>
          </w:p>
        </w:tc>
      </w:tr>
      <w:tr w:rsidR="00C61929" w:rsidRPr="00821D4A"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6" w:name="_Toc113300782"/>
      <w:r>
        <w:rPr>
          <w:i/>
          <w:iCs/>
        </w:rPr>
        <w:t>Text Preprocessing Tweets Dataset</w:t>
      </w:r>
      <w:bookmarkEnd w:id="46"/>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7B618EED" w:rsidR="009445DB" w:rsidRDefault="009445DB" w:rsidP="009445DB">
      <w:pPr>
        <w:pStyle w:val="Caption"/>
        <w:keepNext/>
      </w:pPr>
      <w:bookmarkStart w:id="47" w:name="_Toc113302950"/>
      <w:r>
        <w:t xml:space="preserve">Tabel </w:t>
      </w:r>
      <w:fldSimple w:instr=" STYLEREF 1 \s ">
        <w:r w:rsidR="005E1E5B">
          <w:rPr>
            <w:noProof/>
          </w:rPr>
          <w:t>3</w:t>
        </w:r>
      </w:fldSimple>
      <w:r w:rsidR="005E1E5B">
        <w:t>.</w:t>
      </w:r>
      <w:fldSimple w:instr=" SEQ Tabel \* ARABIC \s 1 ">
        <w:r w:rsidR="005E1E5B">
          <w:rPr>
            <w:noProof/>
          </w:rPr>
          <w:t>4</w:t>
        </w:r>
      </w:fldSimple>
      <w:r>
        <w:t xml:space="preserve"> </w:t>
      </w:r>
      <w:r>
        <w:rPr>
          <w:i/>
          <w:iCs w:val="0"/>
        </w:rPr>
        <w:t>Tweet casefolding</w:t>
      </w:r>
      <w:bookmarkEnd w:id="47"/>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821D4A"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054062">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47A9C">
            <w:pPr>
              <w:pStyle w:val="BodyText"/>
              <w:spacing w:line="362" w:lineRule="auto"/>
              <w:ind w:right="58" w:firstLine="0"/>
              <w:jc w:val="center"/>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C00C5B8" w:rsidR="00300410" w:rsidRDefault="00300410" w:rsidP="00300410">
      <w:pPr>
        <w:pStyle w:val="Caption"/>
        <w:keepNext/>
      </w:pPr>
      <w:bookmarkStart w:id="48" w:name="_Toc113302951"/>
      <w:r>
        <w:t xml:space="preserve">Tabel </w:t>
      </w:r>
      <w:fldSimple w:instr=" STYLEREF 1 \s ">
        <w:r w:rsidR="005E1E5B">
          <w:rPr>
            <w:noProof/>
          </w:rPr>
          <w:t>3</w:t>
        </w:r>
      </w:fldSimple>
      <w:r w:rsidR="005E1E5B">
        <w:t>.</w:t>
      </w:r>
      <w:fldSimple w:instr=" SEQ Tabel \* ARABIC \s 1 ">
        <w:r w:rsidR="005E1E5B">
          <w:rPr>
            <w:noProof/>
          </w:rPr>
          <w:t>5</w:t>
        </w:r>
      </w:fldSimple>
      <w:r>
        <w:t xml:space="preserve"> </w:t>
      </w:r>
      <w:r>
        <w:rPr>
          <w:i/>
          <w:iCs w:val="0"/>
        </w:rPr>
        <w:t>Tweet tokenization</w:t>
      </w:r>
      <w:bookmarkEnd w:id="48"/>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47A9C">
            <w:pPr>
              <w:pStyle w:val="BodyText"/>
              <w:spacing w:line="362" w:lineRule="auto"/>
              <w:ind w:right="58" w:firstLine="0"/>
              <w:jc w:val="center"/>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47A9C">
            <w:pPr>
              <w:pStyle w:val="BodyText"/>
              <w:spacing w:line="362" w:lineRule="auto"/>
              <w:ind w:right="58" w:firstLine="0"/>
              <w:jc w:val="center"/>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8DD20B9"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B47E76">
        <w:t>d</w:t>
      </w:r>
      <w:r w:rsidR="00A97CDD">
        <w:t xml:space="preserve">apat dilihat pada </w:t>
      </w:r>
      <w:r w:rsidR="00A97CDD">
        <w:rPr>
          <w:i/>
          <w:iCs/>
        </w:rPr>
        <w:t>repository</w:t>
      </w:r>
      <w:r w:rsidR="00953255">
        <w:t xml:space="preserve"> </w:t>
      </w:r>
      <w:r w:rsidR="00953255" w:rsidRPr="00953255">
        <w:rPr>
          <w:color w:val="0070C0"/>
          <w:u w:val="single"/>
        </w:rPr>
        <w:t>https://github.com/masdevid/ID-Stopwords</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tabel berikut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10D7657B" w:rsidR="00EC6DD9" w:rsidRDefault="00EC6DD9" w:rsidP="00EC6DD9">
      <w:pPr>
        <w:pStyle w:val="Caption"/>
        <w:keepNext/>
      </w:pPr>
      <w:bookmarkStart w:id="49" w:name="_Toc113302952"/>
      <w:r>
        <w:lastRenderedPageBreak/>
        <w:t xml:space="preserve">Tabel </w:t>
      </w:r>
      <w:fldSimple w:instr=" STYLEREF 1 \s ">
        <w:r w:rsidR="005E1E5B">
          <w:rPr>
            <w:noProof/>
          </w:rPr>
          <w:t>3</w:t>
        </w:r>
      </w:fldSimple>
      <w:r w:rsidR="005E1E5B">
        <w:t>.</w:t>
      </w:r>
      <w:fldSimple w:instr=" SEQ Tabel \* ARABIC \s 1 ">
        <w:r w:rsidR="005E1E5B">
          <w:rPr>
            <w:noProof/>
          </w:rPr>
          <w:t>6</w:t>
        </w:r>
      </w:fldSimple>
      <w:r>
        <w:t xml:space="preserve"> </w:t>
      </w:r>
      <w:r>
        <w:rPr>
          <w:i/>
          <w:iCs w:val="0"/>
        </w:rPr>
        <w:t>Tweet stopword removal</w:t>
      </w:r>
      <w:bookmarkEnd w:id="49"/>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47A9C">
            <w:pPr>
              <w:pStyle w:val="BodyText"/>
              <w:spacing w:line="362" w:lineRule="auto"/>
              <w:ind w:right="58" w:firstLine="0"/>
              <w:jc w:val="center"/>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47A9C">
            <w:pPr>
              <w:pStyle w:val="BodyText"/>
              <w:spacing w:line="362" w:lineRule="auto"/>
              <w:ind w:right="58" w:firstLine="0"/>
              <w:jc w:val="center"/>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6C92B499"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F74A98" w:rsidRPr="00F74A98">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F74A98" w:rsidRPr="00522E48">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dengan</w:t>
      </w:r>
      <w:r w:rsidR="00000873" w:rsidRPr="00860EA4">
        <w:rPr>
          <w:spacing w:val="-57"/>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3.5.</w:t>
      </w:r>
    </w:p>
    <w:p w14:paraId="26A65668" w14:textId="09BBCCAD" w:rsidR="00EC6DD9" w:rsidRDefault="00EC6DD9" w:rsidP="00EC6DD9">
      <w:pPr>
        <w:pStyle w:val="Caption"/>
        <w:keepNext/>
      </w:pPr>
      <w:bookmarkStart w:id="50" w:name="_Toc113302953"/>
      <w:r>
        <w:t xml:space="preserve">Tabel </w:t>
      </w:r>
      <w:fldSimple w:instr=" STYLEREF 1 \s ">
        <w:r w:rsidR="005E1E5B">
          <w:rPr>
            <w:noProof/>
          </w:rPr>
          <w:t>3</w:t>
        </w:r>
      </w:fldSimple>
      <w:r w:rsidR="005E1E5B">
        <w:t>.</w:t>
      </w:r>
      <w:fldSimple w:instr=" SEQ Tabel \* ARABIC \s 1 ">
        <w:r w:rsidR="005E1E5B">
          <w:rPr>
            <w:noProof/>
          </w:rPr>
          <w:t>7</w:t>
        </w:r>
      </w:fldSimple>
      <w:r>
        <w:t xml:space="preserve"> </w:t>
      </w:r>
      <w:r>
        <w:rPr>
          <w:i/>
          <w:iCs w:val="0"/>
        </w:rPr>
        <w:t>Tweet stemming</w:t>
      </w:r>
      <w:bookmarkEnd w:id="50"/>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5E4AA5">
            <w:pPr>
              <w:pStyle w:val="BodyText"/>
              <w:spacing w:line="362" w:lineRule="auto"/>
              <w:ind w:right="58" w:firstLine="0"/>
              <w:jc w:val="center"/>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5E4AA5">
            <w:pPr>
              <w:pStyle w:val="BodyText"/>
              <w:spacing w:line="362" w:lineRule="auto"/>
              <w:ind w:right="58" w:firstLine="0"/>
              <w:jc w:val="center"/>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1" w:name="_Toc113300783"/>
      <w:r>
        <w:rPr>
          <w:i/>
          <w:iCs/>
        </w:rPr>
        <w:lastRenderedPageBreak/>
        <w:t>Feature Selection</w:t>
      </w:r>
      <w:bookmarkEnd w:id="51"/>
    </w:p>
    <w:p w14:paraId="3C34AA50" w14:textId="2190AC52"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xml:space="preserve">. Dalam penelitian ini </w:t>
      </w:r>
      <w:r w:rsidR="00314826">
        <w:rPr>
          <w:i/>
          <w:iCs/>
        </w:rPr>
        <w:t xml:space="preserve">feature selection </w:t>
      </w:r>
      <w:r w:rsidR="00314826">
        <w:t>yang digunakan adalah</w:t>
      </w:r>
      <w:r w:rsidR="0097776A">
        <w:t xml:space="preserve"> </w:t>
      </w:r>
      <w:r w:rsidR="0097776A">
        <w:rPr>
          <w:i/>
          <w:iCs/>
        </w:rPr>
        <w:t xml:space="preserve">TF-ICF </w:t>
      </w:r>
      <w:r w:rsidR="0097776A">
        <w:t>yang dimana akan dibagi ke dalam dua tahap terlebih dahulu pada pemrosesannya</w:t>
      </w:r>
      <w:r w:rsidR="00860EA4">
        <w:t>:</w:t>
      </w:r>
      <w:r w:rsidR="00314826">
        <w:t xml:space="preserve"> </w:t>
      </w:r>
    </w:p>
    <w:p w14:paraId="462F8CBF" w14:textId="5A68D8B4" w:rsidR="00B9625F" w:rsidRPr="00DA0CE3" w:rsidRDefault="00B9625F" w:rsidP="00B9625F">
      <w:pPr>
        <w:pStyle w:val="Heading4"/>
        <w:rPr>
          <w:i/>
          <w:iCs w:val="0"/>
        </w:rPr>
      </w:pPr>
      <w:r w:rsidRPr="00DA0CE3">
        <w:rPr>
          <w:i/>
          <w:iCs w:val="0"/>
        </w:rPr>
        <w:t>Term Frequency – Inverse Category Document</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3E62606" w14:textId="37A0D3ED" w:rsidR="004245E0" w:rsidRDefault="00DA0CE3" w:rsidP="00680357">
      <w:pPr>
        <w:pStyle w:val="ListParagraph"/>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p>
    <w:p w14:paraId="2FEEFA60" w14:textId="3AA50CC1" w:rsidR="004245E0" w:rsidRPr="00DD6296" w:rsidRDefault="004245E0" w:rsidP="00680357">
      <w:pPr>
        <w:pStyle w:val="ListParagraph"/>
        <w:ind w:left="284" w:firstLine="0"/>
        <w:rPr>
          <w:lang w:val="en-ID"/>
        </w:rPr>
      </w:pPr>
      <w:r w:rsidRPr="004245E0">
        <w:rPr>
          <w:lang w:val="fi-FI"/>
        </w:rPr>
        <w:t xml:space="preserve">Melalui proses ini, akan terbentuk </w:t>
      </w:r>
      <w:r w:rsidRPr="004245E0">
        <w:rPr>
          <w:i/>
          <w:iCs/>
          <w:lang w:val="fi-FI"/>
        </w:rPr>
        <w:t xml:space="preserve">vector </w:t>
      </w:r>
      <w:r w:rsidRPr="004245E0">
        <w:rPr>
          <w:lang w:val="fi-FI"/>
        </w:rPr>
        <w:t xml:space="preserve">berdasarkan </w:t>
      </w:r>
      <w:r w:rsidRPr="004245E0">
        <w:rPr>
          <w:i/>
          <w:iCs/>
          <w:lang w:val="fi-FI"/>
        </w:rPr>
        <w:t xml:space="preserve">term </w:t>
      </w:r>
      <w:r w:rsidRPr="004245E0">
        <w:rPr>
          <w:lang w:val="fi-FI"/>
        </w:rPr>
        <w:t>atau kata yang ada pada seluruh teks</w:t>
      </w:r>
      <w:r>
        <w:rPr>
          <w:lang w:val="fi-FI"/>
        </w:rPr>
        <w:t>.</w:t>
      </w:r>
      <w:r w:rsidR="0009151E">
        <w:rPr>
          <w:lang w:val="fi-FI"/>
        </w:rPr>
        <w:t xml:space="preserve"> </w:t>
      </w:r>
      <w:r w:rsidR="0009151E" w:rsidRPr="0009151E">
        <w:rPr>
          <w:lang w:val="fi-FI"/>
        </w:rPr>
        <w:t xml:space="preserve">Berdasarkan pada jumlah kata yang muncul pada </w:t>
      </w:r>
      <w:r w:rsidR="0009151E" w:rsidRPr="0009151E">
        <w:rPr>
          <w:i/>
          <w:iCs/>
          <w:lang w:val="fi-FI"/>
        </w:rPr>
        <w:t>tweets</w:t>
      </w:r>
      <w:r w:rsidR="0009151E" w:rsidRPr="0009151E">
        <w:rPr>
          <w:lang w:val="fi-FI"/>
        </w:rPr>
        <w:t xml:space="preserve"> tersebut sesuai dengan k</w:t>
      </w:r>
      <w:r w:rsidR="0009151E">
        <w:rPr>
          <w:lang w:val="fi-FI"/>
        </w:rPr>
        <w:t xml:space="preserve">ata acuannya maka </w:t>
      </w:r>
      <w:r w:rsidR="0009151E">
        <w:rPr>
          <w:i/>
          <w:iCs/>
          <w:lang w:val="fi-FI"/>
        </w:rPr>
        <w:t xml:space="preserve">tweet training </w:t>
      </w:r>
      <w:r w:rsidR="0009151E">
        <w:rPr>
          <w:lang w:val="fi-FI"/>
        </w:rPr>
        <w:t xml:space="preserve">dan </w:t>
      </w:r>
      <w:r w:rsidR="0009151E">
        <w:rPr>
          <w:i/>
          <w:iCs/>
          <w:lang w:val="fi-FI"/>
        </w:rPr>
        <w:t xml:space="preserve">test </w:t>
      </w:r>
      <w:r w:rsidR="0009151E">
        <w:rPr>
          <w:lang w:val="fi-FI"/>
        </w:rPr>
        <w:t xml:space="preserve">dapat </w:t>
      </w:r>
      <w:r w:rsidR="00F479F3">
        <w:rPr>
          <w:lang w:val="fi-FI"/>
        </w:rPr>
        <w:t xml:space="preserve">diberikan nilai numerik pada </w:t>
      </w:r>
      <w:r w:rsidR="00F479F3">
        <w:rPr>
          <w:i/>
          <w:iCs/>
          <w:lang w:val="fi-FI"/>
        </w:rPr>
        <w:t>vector-</w:t>
      </w:r>
      <w:r w:rsidR="00F479F3">
        <w:rPr>
          <w:lang w:val="fi-FI"/>
        </w:rPr>
        <w:t>nya</w:t>
      </w:r>
      <w:r w:rsidR="00945A01">
        <w:rPr>
          <w:lang w:val="fi-FI"/>
        </w:rPr>
        <w:t xml:space="preserve"> yang sesuai dengan jumlah kemunculan kata acuan dibagi jumlah kata pada kalimat dimana kata acuan tersebut berada.</w:t>
      </w:r>
      <w:r w:rsidR="00DD6296">
        <w:rPr>
          <w:lang w:val="fi-FI"/>
        </w:rPr>
        <w:t xml:space="preserve"> </w:t>
      </w:r>
      <w:r w:rsidR="00DD6296" w:rsidRPr="00DD6296">
        <w:rPr>
          <w:lang w:val="en-ID"/>
        </w:rPr>
        <w:t xml:space="preserve">Bobot </w:t>
      </w:r>
      <w:r w:rsidR="00DD6296" w:rsidRPr="00DD6296">
        <w:rPr>
          <w:i/>
          <w:iCs/>
          <w:lang w:val="en-ID"/>
        </w:rPr>
        <w:t xml:space="preserve">term frequency </w:t>
      </w:r>
      <w:r w:rsidR="00DD6296" w:rsidRPr="00DD6296">
        <w:rPr>
          <w:lang w:val="en-ID"/>
        </w:rPr>
        <w:t>bersumber dari hasil perhitungan nilai – nilai n</w:t>
      </w:r>
      <w:r w:rsidR="00DD6296">
        <w:rPr>
          <w:lang w:val="en-ID"/>
        </w:rPr>
        <w:t>umerik tersebut.</w:t>
      </w:r>
    </w:p>
    <w:p w14:paraId="26B1617B" w14:textId="1BCCE85D" w:rsidR="007B14DC" w:rsidRDefault="007B14DC" w:rsidP="007B14DC">
      <w:pPr>
        <w:pStyle w:val="ListParagraph"/>
        <w:ind w:left="284" w:firstLine="0"/>
        <w:rPr>
          <w:lang w:val="en-ID"/>
        </w:rPr>
      </w:pPr>
      <w:r w:rsidRPr="00DD3B3C">
        <w:rPr>
          <w:lang w:val="fi-FI"/>
        </w:rPr>
        <w:t xml:space="preserve">Setelah tahapan </w:t>
      </w:r>
      <w:r w:rsidRPr="00DD3B3C">
        <w:rPr>
          <w:i/>
          <w:iCs/>
          <w:lang w:val="fi-FI"/>
        </w:rPr>
        <w:t xml:space="preserve">preprocessing </w:t>
      </w:r>
      <w:r w:rsidRPr="00DD3B3C">
        <w:rPr>
          <w:lang w:val="fi-FI"/>
        </w:rPr>
        <w:t xml:space="preserve">dilakukan pada </w:t>
      </w:r>
      <w:r w:rsidRPr="00DD3B3C">
        <w:rPr>
          <w:i/>
          <w:iCs/>
          <w:lang w:val="fi-FI"/>
        </w:rPr>
        <w:t>tweet</w:t>
      </w:r>
      <w:r w:rsidRPr="00DD3B3C">
        <w:rPr>
          <w:lang w:val="fi-FI"/>
        </w:rPr>
        <w:t xml:space="preserve"> – </w:t>
      </w:r>
      <w:r w:rsidRPr="00DD3B3C">
        <w:rPr>
          <w:i/>
          <w:iCs/>
          <w:lang w:val="fi-FI"/>
        </w:rPr>
        <w:t>tweet</w:t>
      </w:r>
      <w:r w:rsidRPr="00DD3B3C">
        <w:rPr>
          <w:lang w:val="fi-FI"/>
        </w:rPr>
        <w:t xml:space="preserve"> yang ada, maka selanjutnya </w:t>
      </w:r>
      <w:r w:rsidRPr="00DD3B3C">
        <w:rPr>
          <w:i/>
          <w:iCs/>
          <w:lang w:val="fi-FI"/>
        </w:rPr>
        <w:t xml:space="preserve">tweet – tweet </w:t>
      </w:r>
      <w:r w:rsidRPr="00DD3B3C">
        <w:rPr>
          <w:lang w:val="fi-FI"/>
        </w:rPr>
        <w:t>tersebut akan dikonversikan atau diubah ke dalam</w:t>
      </w:r>
      <w:r w:rsidR="00180331" w:rsidRPr="00DD3B3C">
        <w:rPr>
          <w:lang w:val="fi-FI"/>
        </w:rPr>
        <w:t xml:space="preserve"> </w:t>
      </w:r>
      <w:r w:rsidR="00CC54AC" w:rsidRPr="00DD3B3C">
        <w:rPr>
          <w:lang w:val="fi-FI"/>
        </w:rPr>
        <w:t xml:space="preserve">bentuk angka sehingga </w:t>
      </w:r>
      <w:r w:rsidR="00CC54AC" w:rsidRPr="00DD3B3C">
        <w:rPr>
          <w:lang w:val="fi-FI"/>
        </w:rPr>
        <w:softHyphen/>
      </w:r>
      <w:r w:rsidR="00CC54AC" w:rsidRPr="00DD3B3C">
        <w:rPr>
          <w:i/>
          <w:iCs/>
          <w:lang w:val="fi-FI"/>
        </w:rPr>
        <w:t xml:space="preserve">tweet – tweet </w:t>
      </w:r>
      <w:r w:rsidR="00CC54AC" w:rsidRPr="00DD3B3C">
        <w:rPr>
          <w:lang w:val="fi-FI"/>
        </w:rPr>
        <w:t>tersebut memiliki bobot agar dapat diproses oleh sistem.</w:t>
      </w:r>
      <w:r w:rsidR="00D31540" w:rsidRPr="00DD3B3C">
        <w:rPr>
          <w:lang w:val="fi-FI"/>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3 contoh dokumen </w:t>
      </w:r>
      <w:r w:rsidR="00B879D3">
        <w:rPr>
          <w:i/>
          <w:iCs/>
          <w:lang w:val="en-ID"/>
        </w:rPr>
        <w:t xml:space="preserve">tweet </w:t>
      </w:r>
      <w:r w:rsidR="00B879D3">
        <w:rPr>
          <w:lang w:val="en-ID"/>
        </w:rPr>
        <w:t>sebagai berikut ini:</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program tanggulang rasa masyarakat bawah dg program pulih ekonomi sangat bumi amp rasa benar masyarakat yg ekonomi sangat dampak akibat bijak jokowi aku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r w:rsidR="00A23764" w:rsidRPr="00A23764">
        <w:rPr>
          <w:b/>
          <w:bCs/>
        </w:rPr>
        <w:t>ruwet ruwet ruwet ini negeri ruwetnesia hebat virus tau ramadhan akn datang raka akn meperbanyak bhkn mungkin panjang yakan pak</w:t>
      </w:r>
      <w:r w:rsidR="00A23764">
        <w:rPr>
          <w:b/>
          <w:bCs/>
        </w:rPr>
        <w:t>.</w:t>
      </w:r>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r w:rsidR="00A23764" w:rsidRPr="00A23764">
        <w:rPr>
          <w:b/>
          <w:bCs/>
        </w:rPr>
        <w:t xml:space="preserve">harap longgar aktivitas bukan genjot ekonomi manfaat sektor didik tingkat sumber daya manusia sedikit mundur </w:t>
      </w:r>
      <w:r w:rsidR="00A23764">
        <w:rPr>
          <w:b/>
          <w:bCs/>
        </w:rPr>
        <w:t>pandemi.</w:t>
      </w:r>
    </w:p>
    <w:p w14:paraId="42330C66" w14:textId="6AE3650A" w:rsidR="000F1F51" w:rsidRDefault="000F1F51" w:rsidP="000F1F51">
      <w:pPr>
        <w:pStyle w:val="ListParagraph"/>
        <w:ind w:left="284" w:firstLine="0"/>
        <w:rPr>
          <w:lang w:val="en-ID"/>
        </w:rPr>
      </w:pPr>
      <w:r>
        <w:rPr>
          <w:lang w:val="en-ID"/>
        </w:rPr>
        <w:t xml:space="preserve">Masing – masing </w:t>
      </w:r>
      <w:r>
        <w:rPr>
          <w:i/>
          <w:iCs/>
          <w:lang w:val="en-ID"/>
        </w:rPr>
        <w:t xml:space="preserve">term </w:t>
      </w:r>
      <w:r>
        <w:rPr>
          <w:lang w:val="en-ID"/>
        </w:rPr>
        <w:t>atau kata akan dihitung frekuensi kemunculan nya dalam sebuah dokumen seperti yang terdapat pada tabel</w:t>
      </w:r>
    </w:p>
    <w:tbl>
      <w:tblPr>
        <w:tblStyle w:val="TableGrid"/>
        <w:tblW w:w="0" w:type="auto"/>
        <w:jc w:val="center"/>
        <w:tblLook w:val="04A0" w:firstRow="1" w:lastRow="0" w:firstColumn="1" w:lastColumn="0" w:noHBand="0" w:noVBand="1"/>
      </w:tblPr>
      <w:tblGrid>
        <w:gridCol w:w="1823"/>
        <w:gridCol w:w="1455"/>
        <w:gridCol w:w="1455"/>
        <w:gridCol w:w="1393"/>
      </w:tblGrid>
      <w:tr w:rsidR="00821D4A" w:rsidRPr="00011D6E" w14:paraId="424DF9CD" w14:textId="77777777" w:rsidTr="00B9625F">
        <w:trPr>
          <w:jc w:val="center"/>
        </w:trPr>
        <w:tc>
          <w:tcPr>
            <w:tcW w:w="1823" w:type="dxa"/>
          </w:tcPr>
          <w:p w14:paraId="57D8FF73" w14:textId="551C49C3" w:rsidR="00821D4A" w:rsidRPr="00A30325" w:rsidRDefault="00821D4A" w:rsidP="000F1F51">
            <w:pPr>
              <w:pStyle w:val="ListParagraph"/>
              <w:ind w:firstLine="0"/>
              <w:rPr>
                <w:b/>
                <w:bCs/>
              </w:rPr>
            </w:pPr>
            <w:r w:rsidRPr="00A30325">
              <w:rPr>
                <w:b/>
                <w:bCs/>
              </w:rPr>
              <w:lastRenderedPageBreak/>
              <w:t>Term</w:t>
            </w:r>
          </w:p>
        </w:tc>
        <w:tc>
          <w:tcPr>
            <w:tcW w:w="1455" w:type="dxa"/>
          </w:tcPr>
          <w:p w14:paraId="3ACCD16B" w14:textId="655812D2" w:rsidR="00821D4A" w:rsidRPr="00A30325" w:rsidRDefault="00821D4A" w:rsidP="000F1F51">
            <w:pPr>
              <w:pStyle w:val="ListParagraph"/>
              <w:ind w:firstLine="0"/>
              <w:rPr>
                <w:b/>
                <w:bCs/>
              </w:rPr>
            </w:pPr>
            <w:r w:rsidRPr="00A30325">
              <w:rPr>
                <w:b/>
                <w:bCs/>
              </w:rPr>
              <w:t>D1</w:t>
            </w:r>
          </w:p>
        </w:tc>
        <w:tc>
          <w:tcPr>
            <w:tcW w:w="1455" w:type="dxa"/>
          </w:tcPr>
          <w:p w14:paraId="5E8ACC43" w14:textId="1493C67B" w:rsidR="00821D4A" w:rsidRPr="00A30325" w:rsidRDefault="00821D4A" w:rsidP="000F1F51">
            <w:pPr>
              <w:pStyle w:val="ListParagraph"/>
              <w:ind w:firstLine="0"/>
              <w:rPr>
                <w:b/>
                <w:bCs/>
              </w:rPr>
            </w:pPr>
            <w:r w:rsidRPr="00A30325">
              <w:rPr>
                <w:b/>
                <w:bCs/>
              </w:rPr>
              <w:t>D2</w:t>
            </w:r>
          </w:p>
        </w:tc>
        <w:tc>
          <w:tcPr>
            <w:tcW w:w="1393" w:type="dxa"/>
          </w:tcPr>
          <w:p w14:paraId="1830FF7B" w14:textId="2B04DA1E" w:rsidR="00821D4A" w:rsidRPr="00A30325" w:rsidRDefault="00821D4A" w:rsidP="000F1F51">
            <w:pPr>
              <w:pStyle w:val="ListParagraph"/>
              <w:ind w:firstLine="0"/>
              <w:rPr>
                <w:b/>
                <w:bCs/>
              </w:rPr>
            </w:pPr>
            <w:r w:rsidRPr="00A30325">
              <w:rPr>
                <w:b/>
                <w:bCs/>
              </w:rPr>
              <w:t>D3</w:t>
            </w:r>
          </w:p>
        </w:tc>
      </w:tr>
      <w:tr w:rsidR="00821D4A" w:rsidRPr="00011D6E" w14:paraId="759B4EDF" w14:textId="77777777" w:rsidTr="00B9625F">
        <w:trPr>
          <w:jc w:val="center"/>
        </w:trPr>
        <w:tc>
          <w:tcPr>
            <w:tcW w:w="1823" w:type="dxa"/>
          </w:tcPr>
          <w:p w14:paraId="447510D4" w14:textId="6A9B9236" w:rsidR="00821D4A" w:rsidRPr="00011D6E" w:rsidRDefault="00821D4A" w:rsidP="00F951B7">
            <w:pPr>
              <w:pStyle w:val="ListParagraph"/>
              <w:ind w:firstLine="0"/>
            </w:pPr>
            <w:r w:rsidRPr="00011D6E">
              <w:t>program</w:t>
            </w:r>
          </w:p>
        </w:tc>
        <w:tc>
          <w:tcPr>
            <w:tcW w:w="1455" w:type="dxa"/>
          </w:tcPr>
          <w:p w14:paraId="5A13694F" w14:textId="47D5E404" w:rsidR="00821D4A" w:rsidRPr="00011D6E" w:rsidRDefault="00821D4A" w:rsidP="00F951B7">
            <w:pPr>
              <w:pStyle w:val="ListParagraph"/>
              <w:ind w:firstLine="0"/>
            </w:pPr>
            <w:r>
              <w:t>2</w:t>
            </w:r>
          </w:p>
        </w:tc>
        <w:tc>
          <w:tcPr>
            <w:tcW w:w="1455" w:type="dxa"/>
          </w:tcPr>
          <w:p w14:paraId="35BBE2CD" w14:textId="5DB7E3D8" w:rsidR="00821D4A" w:rsidRPr="00011D6E" w:rsidRDefault="00821D4A" w:rsidP="00F951B7">
            <w:pPr>
              <w:pStyle w:val="ListParagraph"/>
              <w:ind w:firstLine="0"/>
            </w:pPr>
            <w:r>
              <w:t>0</w:t>
            </w:r>
          </w:p>
        </w:tc>
        <w:tc>
          <w:tcPr>
            <w:tcW w:w="1393" w:type="dxa"/>
          </w:tcPr>
          <w:p w14:paraId="00BC20FA" w14:textId="279E5AD8" w:rsidR="00821D4A" w:rsidRPr="00011D6E" w:rsidRDefault="00821D4A" w:rsidP="00F951B7">
            <w:pPr>
              <w:pStyle w:val="ListParagraph"/>
              <w:ind w:firstLine="0"/>
            </w:pPr>
            <w:r>
              <w:t>0</w:t>
            </w:r>
          </w:p>
        </w:tc>
      </w:tr>
      <w:tr w:rsidR="00821D4A" w:rsidRPr="00011D6E" w14:paraId="01612753" w14:textId="77777777" w:rsidTr="00B9625F">
        <w:trPr>
          <w:jc w:val="center"/>
        </w:trPr>
        <w:tc>
          <w:tcPr>
            <w:tcW w:w="1823" w:type="dxa"/>
          </w:tcPr>
          <w:p w14:paraId="622DAB2F" w14:textId="0F82CEB9" w:rsidR="00821D4A" w:rsidRPr="00011D6E" w:rsidRDefault="00821D4A" w:rsidP="00F951B7">
            <w:pPr>
              <w:pStyle w:val="ListParagraph"/>
              <w:ind w:firstLine="0"/>
            </w:pPr>
            <w:r w:rsidRPr="00011D6E">
              <w:t>tanggulang</w:t>
            </w:r>
          </w:p>
        </w:tc>
        <w:tc>
          <w:tcPr>
            <w:tcW w:w="1455" w:type="dxa"/>
          </w:tcPr>
          <w:p w14:paraId="0D0D12C1" w14:textId="3191132D" w:rsidR="00821D4A" w:rsidRPr="00011D6E" w:rsidRDefault="00821D4A" w:rsidP="00F951B7">
            <w:pPr>
              <w:pStyle w:val="ListParagraph"/>
              <w:ind w:firstLine="0"/>
            </w:pPr>
            <w:r>
              <w:t>1</w:t>
            </w:r>
          </w:p>
        </w:tc>
        <w:tc>
          <w:tcPr>
            <w:tcW w:w="1455" w:type="dxa"/>
          </w:tcPr>
          <w:p w14:paraId="49952013" w14:textId="72ACC99B" w:rsidR="00821D4A" w:rsidRPr="00011D6E" w:rsidRDefault="00821D4A" w:rsidP="00F951B7">
            <w:pPr>
              <w:pStyle w:val="ListParagraph"/>
              <w:ind w:firstLine="0"/>
            </w:pPr>
            <w:r>
              <w:t>0</w:t>
            </w:r>
          </w:p>
        </w:tc>
        <w:tc>
          <w:tcPr>
            <w:tcW w:w="1393" w:type="dxa"/>
          </w:tcPr>
          <w:p w14:paraId="431117BE" w14:textId="010FDF5F" w:rsidR="00821D4A" w:rsidRPr="00011D6E" w:rsidRDefault="00821D4A" w:rsidP="00F951B7">
            <w:pPr>
              <w:pStyle w:val="ListParagraph"/>
              <w:ind w:firstLine="0"/>
            </w:pPr>
            <w:r>
              <w:t>0</w:t>
            </w:r>
          </w:p>
        </w:tc>
      </w:tr>
      <w:tr w:rsidR="00821D4A" w:rsidRPr="00011D6E" w14:paraId="55359383" w14:textId="77777777" w:rsidTr="00B9625F">
        <w:trPr>
          <w:jc w:val="center"/>
        </w:trPr>
        <w:tc>
          <w:tcPr>
            <w:tcW w:w="1823" w:type="dxa"/>
          </w:tcPr>
          <w:p w14:paraId="072E39F4" w14:textId="6D2BE846" w:rsidR="00821D4A" w:rsidRPr="00011D6E" w:rsidRDefault="00821D4A" w:rsidP="00F951B7">
            <w:pPr>
              <w:pStyle w:val="ListParagraph"/>
              <w:ind w:firstLine="0"/>
            </w:pPr>
            <w:r w:rsidRPr="00011D6E">
              <w:t>rasa</w:t>
            </w:r>
          </w:p>
        </w:tc>
        <w:tc>
          <w:tcPr>
            <w:tcW w:w="1455" w:type="dxa"/>
          </w:tcPr>
          <w:p w14:paraId="1371EBDC" w14:textId="2599663D" w:rsidR="00821D4A" w:rsidRPr="00011D6E" w:rsidRDefault="00821D4A" w:rsidP="00F951B7">
            <w:pPr>
              <w:pStyle w:val="ListParagraph"/>
              <w:ind w:firstLine="0"/>
            </w:pPr>
            <w:r>
              <w:t>2</w:t>
            </w:r>
          </w:p>
        </w:tc>
        <w:tc>
          <w:tcPr>
            <w:tcW w:w="1455" w:type="dxa"/>
          </w:tcPr>
          <w:p w14:paraId="147207F7" w14:textId="69BF2DFA" w:rsidR="00821D4A" w:rsidRPr="00011D6E" w:rsidRDefault="00821D4A" w:rsidP="00F951B7">
            <w:pPr>
              <w:pStyle w:val="ListParagraph"/>
              <w:ind w:firstLine="0"/>
            </w:pPr>
            <w:r>
              <w:t>0</w:t>
            </w:r>
          </w:p>
        </w:tc>
        <w:tc>
          <w:tcPr>
            <w:tcW w:w="1393" w:type="dxa"/>
          </w:tcPr>
          <w:p w14:paraId="0C32B868" w14:textId="58F8FD40" w:rsidR="00821D4A" w:rsidRPr="00011D6E" w:rsidRDefault="00821D4A" w:rsidP="00F951B7">
            <w:pPr>
              <w:pStyle w:val="ListParagraph"/>
              <w:ind w:firstLine="0"/>
            </w:pPr>
            <w:r>
              <w:t>0</w:t>
            </w:r>
          </w:p>
        </w:tc>
      </w:tr>
      <w:tr w:rsidR="00821D4A" w:rsidRPr="00011D6E" w14:paraId="03F730C6" w14:textId="77777777" w:rsidTr="00B9625F">
        <w:trPr>
          <w:jc w:val="center"/>
        </w:trPr>
        <w:tc>
          <w:tcPr>
            <w:tcW w:w="1823" w:type="dxa"/>
          </w:tcPr>
          <w:p w14:paraId="0368F11E" w14:textId="288F6E84" w:rsidR="00821D4A" w:rsidRPr="00011D6E" w:rsidRDefault="00821D4A" w:rsidP="00F951B7">
            <w:pPr>
              <w:pStyle w:val="ListParagraph"/>
              <w:ind w:firstLine="0"/>
            </w:pPr>
            <w:r w:rsidRPr="00011D6E">
              <w:t>masyarakat</w:t>
            </w:r>
          </w:p>
        </w:tc>
        <w:tc>
          <w:tcPr>
            <w:tcW w:w="1455" w:type="dxa"/>
          </w:tcPr>
          <w:p w14:paraId="6BF6CE48" w14:textId="5DDA68FA" w:rsidR="00821D4A" w:rsidRPr="00011D6E" w:rsidRDefault="00821D4A" w:rsidP="00F951B7">
            <w:pPr>
              <w:pStyle w:val="ListParagraph"/>
              <w:ind w:firstLine="0"/>
            </w:pPr>
            <w:r>
              <w:t>2</w:t>
            </w:r>
          </w:p>
        </w:tc>
        <w:tc>
          <w:tcPr>
            <w:tcW w:w="1455" w:type="dxa"/>
          </w:tcPr>
          <w:p w14:paraId="76549DCF" w14:textId="6653B499" w:rsidR="00821D4A" w:rsidRPr="00011D6E" w:rsidRDefault="00821D4A" w:rsidP="00F951B7">
            <w:pPr>
              <w:pStyle w:val="ListParagraph"/>
              <w:ind w:firstLine="0"/>
            </w:pPr>
            <w:r>
              <w:t>0</w:t>
            </w:r>
          </w:p>
        </w:tc>
        <w:tc>
          <w:tcPr>
            <w:tcW w:w="1393" w:type="dxa"/>
          </w:tcPr>
          <w:p w14:paraId="763C79DC" w14:textId="631873DD" w:rsidR="00821D4A" w:rsidRPr="00011D6E" w:rsidRDefault="00821D4A" w:rsidP="00F951B7">
            <w:pPr>
              <w:pStyle w:val="ListParagraph"/>
              <w:ind w:firstLine="0"/>
            </w:pPr>
            <w:r>
              <w:t>0</w:t>
            </w:r>
          </w:p>
        </w:tc>
      </w:tr>
      <w:tr w:rsidR="00821D4A" w:rsidRPr="00011D6E" w14:paraId="61C3C4A0" w14:textId="77777777" w:rsidTr="00B9625F">
        <w:trPr>
          <w:jc w:val="center"/>
        </w:trPr>
        <w:tc>
          <w:tcPr>
            <w:tcW w:w="1823" w:type="dxa"/>
          </w:tcPr>
          <w:p w14:paraId="3D16E044" w14:textId="187229F4" w:rsidR="00821D4A" w:rsidRPr="00011D6E" w:rsidRDefault="00821D4A" w:rsidP="00F951B7">
            <w:pPr>
              <w:pStyle w:val="ListParagraph"/>
              <w:ind w:firstLine="0"/>
            </w:pPr>
            <w:r w:rsidRPr="00011D6E">
              <w:t>bawah</w:t>
            </w:r>
          </w:p>
        </w:tc>
        <w:tc>
          <w:tcPr>
            <w:tcW w:w="1455" w:type="dxa"/>
          </w:tcPr>
          <w:p w14:paraId="31A65D5B" w14:textId="1EFA143E" w:rsidR="00821D4A" w:rsidRPr="00011D6E" w:rsidRDefault="00821D4A" w:rsidP="00F951B7">
            <w:pPr>
              <w:pStyle w:val="ListParagraph"/>
              <w:ind w:firstLine="0"/>
            </w:pPr>
            <w:r>
              <w:t>1</w:t>
            </w:r>
          </w:p>
        </w:tc>
        <w:tc>
          <w:tcPr>
            <w:tcW w:w="1455" w:type="dxa"/>
          </w:tcPr>
          <w:p w14:paraId="56583EEE" w14:textId="7D3FA48A" w:rsidR="00821D4A" w:rsidRPr="00011D6E" w:rsidRDefault="00821D4A" w:rsidP="00F951B7">
            <w:pPr>
              <w:pStyle w:val="ListParagraph"/>
              <w:ind w:firstLine="0"/>
            </w:pPr>
            <w:r>
              <w:t>0</w:t>
            </w:r>
          </w:p>
        </w:tc>
        <w:tc>
          <w:tcPr>
            <w:tcW w:w="1393" w:type="dxa"/>
          </w:tcPr>
          <w:p w14:paraId="10D335EC" w14:textId="3C21D501" w:rsidR="00821D4A" w:rsidRPr="00011D6E" w:rsidRDefault="00821D4A" w:rsidP="00F951B7">
            <w:pPr>
              <w:pStyle w:val="ListParagraph"/>
              <w:ind w:firstLine="0"/>
            </w:pPr>
            <w:r>
              <w:t>0</w:t>
            </w:r>
          </w:p>
        </w:tc>
      </w:tr>
      <w:tr w:rsidR="00821D4A" w:rsidRPr="00011D6E" w14:paraId="3110F14C" w14:textId="77777777" w:rsidTr="00B9625F">
        <w:trPr>
          <w:jc w:val="center"/>
        </w:trPr>
        <w:tc>
          <w:tcPr>
            <w:tcW w:w="1823" w:type="dxa"/>
          </w:tcPr>
          <w:p w14:paraId="2E5B263D" w14:textId="5DB6CCE7" w:rsidR="00821D4A" w:rsidRPr="00011D6E" w:rsidRDefault="00821D4A" w:rsidP="00F951B7">
            <w:pPr>
              <w:pStyle w:val="ListParagraph"/>
              <w:ind w:firstLine="0"/>
            </w:pPr>
            <w:r w:rsidRPr="00011D6E">
              <w:t>dg</w:t>
            </w:r>
          </w:p>
        </w:tc>
        <w:tc>
          <w:tcPr>
            <w:tcW w:w="1455" w:type="dxa"/>
          </w:tcPr>
          <w:p w14:paraId="79D6AC27" w14:textId="7AE744B1" w:rsidR="00821D4A" w:rsidRPr="00011D6E" w:rsidRDefault="00821D4A" w:rsidP="00F951B7">
            <w:pPr>
              <w:pStyle w:val="ListParagraph"/>
              <w:ind w:firstLine="0"/>
            </w:pPr>
            <w:r>
              <w:t>1</w:t>
            </w:r>
          </w:p>
        </w:tc>
        <w:tc>
          <w:tcPr>
            <w:tcW w:w="1455" w:type="dxa"/>
          </w:tcPr>
          <w:p w14:paraId="3B9744A3" w14:textId="562C5181" w:rsidR="00821D4A" w:rsidRPr="00011D6E" w:rsidRDefault="00821D4A" w:rsidP="00F951B7">
            <w:pPr>
              <w:pStyle w:val="ListParagraph"/>
              <w:ind w:firstLine="0"/>
            </w:pPr>
            <w:r>
              <w:t>0</w:t>
            </w:r>
          </w:p>
        </w:tc>
        <w:tc>
          <w:tcPr>
            <w:tcW w:w="1393" w:type="dxa"/>
          </w:tcPr>
          <w:p w14:paraId="50456DEA" w14:textId="78F55A88" w:rsidR="00821D4A" w:rsidRPr="00011D6E" w:rsidRDefault="00821D4A" w:rsidP="00F951B7">
            <w:pPr>
              <w:pStyle w:val="ListParagraph"/>
              <w:ind w:firstLine="0"/>
            </w:pPr>
            <w:r>
              <w:t>0</w:t>
            </w:r>
          </w:p>
        </w:tc>
      </w:tr>
      <w:tr w:rsidR="00821D4A" w:rsidRPr="00011D6E" w14:paraId="1F112315" w14:textId="77777777" w:rsidTr="00B9625F">
        <w:trPr>
          <w:jc w:val="center"/>
        </w:trPr>
        <w:tc>
          <w:tcPr>
            <w:tcW w:w="1823" w:type="dxa"/>
          </w:tcPr>
          <w:p w14:paraId="68FA1D25" w14:textId="09E7E0B7" w:rsidR="00821D4A" w:rsidRPr="00011D6E" w:rsidRDefault="00821D4A" w:rsidP="00F951B7">
            <w:pPr>
              <w:pStyle w:val="ListParagraph"/>
              <w:ind w:firstLine="0"/>
            </w:pPr>
            <w:r w:rsidRPr="00011D6E">
              <w:t>pulih</w:t>
            </w:r>
          </w:p>
        </w:tc>
        <w:tc>
          <w:tcPr>
            <w:tcW w:w="1455" w:type="dxa"/>
          </w:tcPr>
          <w:p w14:paraId="5E3D05F5" w14:textId="15434705" w:rsidR="00821D4A" w:rsidRPr="00011D6E" w:rsidRDefault="00821D4A" w:rsidP="00F951B7">
            <w:pPr>
              <w:pStyle w:val="ListParagraph"/>
              <w:ind w:firstLine="0"/>
            </w:pPr>
            <w:r>
              <w:t>1</w:t>
            </w:r>
          </w:p>
        </w:tc>
        <w:tc>
          <w:tcPr>
            <w:tcW w:w="1455" w:type="dxa"/>
          </w:tcPr>
          <w:p w14:paraId="661A68F6" w14:textId="0D984ACE" w:rsidR="00821D4A" w:rsidRPr="00011D6E" w:rsidRDefault="00821D4A" w:rsidP="00F951B7">
            <w:pPr>
              <w:pStyle w:val="ListParagraph"/>
              <w:ind w:firstLine="0"/>
            </w:pPr>
            <w:r>
              <w:t>0</w:t>
            </w:r>
          </w:p>
        </w:tc>
        <w:tc>
          <w:tcPr>
            <w:tcW w:w="1393" w:type="dxa"/>
          </w:tcPr>
          <w:p w14:paraId="425540F5" w14:textId="779F0512" w:rsidR="00821D4A" w:rsidRPr="00011D6E" w:rsidRDefault="00821D4A" w:rsidP="00F951B7">
            <w:pPr>
              <w:pStyle w:val="ListParagraph"/>
              <w:ind w:firstLine="0"/>
            </w:pPr>
            <w:r>
              <w:t>0</w:t>
            </w:r>
          </w:p>
        </w:tc>
      </w:tr>
      <w:tr w:rsidR="00821D4A" w:rsidRPr="00011D6E" w14:paraId="19ACBB8D" w14:textId="77777777" w:rsidTr="00B9625F">
        <w:trPr>
          <w:jc w:val="center"/>
        </w:trPr>
        <w:tc>
          <w:tcPr>
            <w:tcW w:w="1823" w:type="dxa"/>
          </w:tcPr>
          <w:p w14:paraId="6F7BA814" w14:textId="06E453A0" w:rsidR="00821D4A" w:rsidRPr="00011D6E" w:rsidRDefault="00821D4A" w:rsidP="00F951B7">
            <w:pPr>
              <w:pStyle w:val="ListParagraph"/>
              <w:ind w:firstLine="0"/>
            </w:pPr>
            <w:r w:rsidRPr="00011D6E">
              <w:t>ekonomi</w:t>
            </w:r>
          </w:p>
        </w:tc>
        <w:tc>
          <w:tcPr>
            <w:tcW w:w="1455" w:type="dxa"/>
          </w:tcPr>
          <w:p w14:paraId="75EC0418" w14:textId="51084316" w:rsidR="00821D4A" w:rsidRPr="00011D6E" w:rsidRDefault="00821D4A" w:rsidP="00F951B7">
            <w:pPr>
              <w:pStyle w:val="ListParagraph"/>
              <w:ind w:firstLine="0"/>
            </w:pPr>
            <w:r>
              <w:t>2</w:t>
            </w:r>
          </w:p>
        </w:tc>
        <w:tc>
          <w:tcPr>
            <w:tcW w:w="1455" w:type="dxa"/>
          </w:tcPr>
          <w:p w14:paraId="7A65FE3B" w14:textId="267A804D" w:rsidR="00821D4A" w:rsidRPr="00011D6E" w:rsidRDefault="00821D4A" w:rsidP="00F951B7">
            <w:pPr>
              <w:pStyle w:val="ListParagraph"/>
              <w:ind w:firstLine="0"/>
            </w:pPr>
            <w:r>
              <w:t>0</w:t>
            </w:r>
          </w:p>
        </w:tc>
        <w:tc>
          <w:tcPr>
            <w:tcW w:w="1393" w:type="dxa"/>
          </w:tcPr>
          <w:p w14:paraId="1E6FCC9D" w14:textId="291D741D" w:rsidR="00821D4A" w:rsidRPr="00011D6E" w:rsidRDefault="00821D4A" w:rsidP="00F951B7">
            <w:pPr>
              <w:pStyle w:val="ListParagraph"/>
              <w:ind w:firstLine="0"/>
            </w:pPr>
            <w:r>
              <w:t>1</w:t>
            </w:r>
          </w:p>
        </w:tc>
      </w:tr>
      <w:tr w:rsidR="00821D4A" w:rsidRPr="00011D6E" w14:paraId="1BCBDC9D" w14:textId="77777777" w:rsidTr="00B9625F">
        <w:trPr>
          <w:jc w:val="center"/>
        </w:trPr>
        <w:tc>
          <w:tcPr>
            <w:tcW w:w="1823" w:type="dxa"/>
          </w:tcPr>
          <w:p w14:paraId="03CF17E3" w14:textId="736A18B5" w:rsidR="00821D4A" w:rsidRPr="00011D6E" w:rsidRDefault="00821D4A" w:rsidP="00F951B7">
            <w:pPr>
              <w:pStyle w:val="ListParagraph"/>
              <w:ind w:firstLine="0"/>
            </w:pPr>
            <w:r>
              <w:t>…</w:t>
            </w:r>
          </w:p>
        </w:tc>
        <w:tc>
          <w:tcPr>
            <w:tcW w:w="1455" w:type="dxa"/>
          </w:tcPr>
          <w:p w14:paraId="3AD40C46" w14:textId="2825871A" w:rsidR="00821D4A" w:rsidRDefault="00821D4A" w:rsidP="00F951B7">
            <w:pPr>
              <w:pStyle w:val="ListParagraph"/>
              <w:ind w:firstLine="0"/>
            </w:pPr>
            <w:r>
              <w:t>…</w:t>
            </w:r>
          </w:p>
        </w:tc>
        <w:tc>
          <w:tcPr>
            <w:tcW w:w="1455" w:type="dxa"/>
          </w:tcPr>
          <w:p w14:paraId="73E7A4BB" w14:textId="1FCD53EF" w:rsidR="00821D4A" w:rsidRDefault="00821D4A" w:rsidP="00F951B7">
            <w:pPr>
              <w:pStyle w:val="ListParagraph"/>
              <w:ind w:firstLine="0"/>
            </w:pPr>
            <w:r>
              <w:t>…</w:t>
            </w:r>
          </w:p>
        </w:tc>
        <w:tc>
          <w:tcPr>
            <w:tcW w:w="1393" w:type="dxa"/>
          </w:tcPr>
          <w:p w14:paraId="18A788D5" w14:textId="27A31913" w:rsidR="00821D4A" w:rsidRDefault="00821D4A" w:rsidP="00F951B7">
            <w:pPr>
              <w:pStyle w:val="ListParagraph"/>
              <w:ind w:firstLine="0"/>
            </w:pPr>
            <w:r>
              <w:t>…</w:t>
            </w:r>
          </w:p>
        </w:tc>
      </w:tr>
    </w:tbl>
    <w:p w14:paraId="30A80EE5" w14:textId="77777777" w:rsidR="00F553CA" w:rsidRPr="000F1F51" w:rsidRDefault="00F553CA" w:rsidP="000F1F51">
      <w:pPr>
        <w:pStyle w:val="ListParagraph"/>
        <w:ind w:left="284" w:firstLine="0"/>
        <w:rPr>
          <w:b/>
          <w:bCs/>
        </w:rPr>
      </w:pPr>
    </w:p>
    <w:p w14:paraId="549AB7DE" w14:textId="63FD93AC" w:rsidR="005E1E5B" w:rsidRPr="000705F9" w:rsidRDefault="00E4756C" w:rsidP="000705F9">
      <w:pPr>
        <w:pStyle w:val="ListParagraph"/>
        <w:numPr>
          <w:ilvl w:val="0"/>
          <w:numId w:val="33"/>
        </w:numPr>
        <w:ind w:left="284" w:hanging="284"/>
      </w:pPr>
      <w:r w:rsidRPr="000705F9">
        <w:rPr>
          <w:i/>
          <w:iCs/>
        </w:rPr>
        <w:t xml:space="preserve">Inverse Category Document </w:t>
      </w:r>
    </w:p>
    <w:p w14:paraId="7BB624F5" w14:textId="77777777" w:rsidR="005E1E5B" w:rsidRDefault="005E1E5B">
      <w:pPr>
        <w:spacing w:after="160" w:line="259" w:lineRule="auto"/>
        <w:ind w:firstLine="0"/>
        <w:jc w:val="left"/>
        <w:rPr>
          <w:i/>
          <w:iCs/>
        </w:rPr>
      </w:pPr>
      <w:r>
        <w:rPr>
          <w:i/>
          <w:iCs/>
        </w:rPr>
        <w:br w:type="page"/>
      </w:r>
    </w:p>
    <w:p w14:paraId="6E3C45CD" w14:textId="77777777" w:rsidR="00E4756C" w:rsidRPr="00E4756C" w:rsidRDefault="00E4756C" w:rsidP="00984142"/>
    <w:p w14:paraId="1000A5EE" w14:textId="05577CBA" w:rsidR="005E1E5B" w:rsidRDefault="005E1E5B" w:rsidP="005E1E5B">
      <w:pPr>
        <w:pStyle w:val="Caption"/>
        <w:keepNext/>
      </w:pPr>
      <w:bookmarkStart w:id="52" w:name="_Toc113302954"/>
      <w:r>
        <w:t xml:space="preserve">Tabel </w:t>
      </w:r>
      <w:fldSimple w:instr=" STYLEREF 1 \s ">
        <w:r>
          <w:rPr>
            <w:noProof/>
          </w:rPr>
          <w:t>3</w:t>
        </w:r>
      </w:fldSimple>
      <w:r>
        <w:t>.</w:t>
      </w:r>
      <w:fldSimple w:instr=" SEQ Tabel \* ARABIC \s 1 ">
        <w:r>
          <w:rPr>
            <w:noProof/>
          </w:rPr>
          <w:t>8</w:t>
        </w:r>
      </w:fldSimple>
      <w:r>
        <w:t xml:space="preserve"> </w:t>
      </w:r>
      <w:r>
        <w:rPr>
          <w:i/>
          <w:iCs w:val="0"/>
        </w:rPr>
        <w:t>Term weighting</w:t>
      </w:r>
      <w:bookmarkEnd w:id="52"/>
    </w:p>
    <w:tbl>
      <w:tblPr>
        <w:tblStyle w:val="TableGrid"/>
        <w:tblW w:w="0" w:type="auto"/>
        <w:tblInd w:w="279" w:type="dxa"/>
        <w:tblLook w:val="04A0" w:firstRow="1" w:lastRow="0" w:firstColumn="1" w:lastColumn="0" w:noHBand="0" w:noVBand="1"/>
      </w:tblPr>
      <w:tblGrid>
        <w:gridCol w:w="1711"/>
        <w:gridCol w:w="1712"/>
        <w:gridCol w:w="1712"/>
        <w:gridCol w:w="1712"/>
      </w:tblGrid>
      <w:tr w:rsidR="00314826" w14:paraId="6E050521" w14:textId="77777777" w:rsidTr="000705F9">
        <w:tc>
          <w:tcPr>
            <w:tcW w:w="1711" w:type="dxa"/>
          </w:tcPr>
          <w:p w14:paraId="15D92DDE" w14:textId="53B5E9F1" w:rsidR="00314826" w:rsidRDefault="00314826" w:rsidP="00000873">
            <w:pPr>
              <w:pStyle w:val="ListParagraph"/>
              <w:ind w:firstLine="0"/>
            </w:pPr>
          </w:p>
        </w:tc>
        <w:tc>
          <w:tcPr>
            <w:tcW w:w="1712" w:type="dxa"/>
          </w:tcPr>
          <w:p w14:paraId="47C1644E" w14:textId="77777777" w:rsidR="00314826" w:rsidRDefault="00314826" w:rsidP="00000873">
            <w:pPr>
              <w:pStyle w:val="ListParagraph"/>
              <w:ind w:firstLine="0"/>
            </w:pPr>
          </w:p>
        </w:tc>
        <w:tc>
          <w:tcPr>
            <w:tcW w:w="1712" w:type="dxa"/>
          </w:tcPr>
          <w:p w14:paraId="6131E930" w14:textId="77777777" w:rsidR="00314826" w:rsidRDefault="00314826" w:rsidP="00000873">
            <w:pPr>
              <w:pStyle w:val="ListParagraph"/>
              <w:ind w:firstLine="0"/>
            </w:pPr>
          </w:p>
        </w:tc>
        <w:tc>
          <w:tcPr>
            <w:tcW w:w="1712" w:type="dxa"/>
          </w:tcPr>
          <w:p w14:paraId="52CBC302" w14:textId="77777777" w:rsidR="00314826" w:rsidRDefault="00314826" w:rsidP="00000873">
            <w:pPr>
              <w:pStyle w:val="ListParagraph"/>
              <w:ind w:firstLine="0"/>
            </w:pPr>
          </w:p>
        </w:tc>
      </w:tr>
      <w:tr w:rsidR="00314826" w14:paraId="1F69A5D1" w14:textId="77777777" w:rsidTr="000705F9">
        <w:tc>
          <w:tcPr>
            <w:tcW w:w="1711" w:type="dxa"/>
          </w:tcPr>
          <w:p w14:paraId="51A2C849" w14:textId="08DE5029" w:rsidR="00314826" w:rsidRDefault="00314826" w:rsidP="00000873">
            <w:pPr>
              <w:pStyle w:val="ListParagraph"/>
              <w:ind w:firstLine="0"/>
            </w:pPr>
          </w:p>
        </w:tc>
        <w:tc>
          <w:tcPr>
            <w:tcW w:w="1712" w:type="dxa"/>
          </w:tcPr>
          <w:p w14:paraId="6CEA77C0" w14:textId="77777777" w:rsidR="00314826" w:rsidRDefault="00314826" w:rsidP="00000873">
            <w:pPr>
              <w:pStyle w:val="ListParagraph"/>
              <w:ind w:firstLine="0"/>
            </w:pPr>
          </w:p>
        </w:tc>
        <w:tc>
          <w:tcPr>
            <w:tcW w:w="1712" w:type="dxa"/>
          </w:tcPr>
          <w:p w14:paraId="7A00FBC7" w14:textId="77777777" w:rsidR="00314826" w:rsidRDefault="00314826" w:rsidP="00000873">
            <w:pPr>
              <w:pStyle w:val="ListParagraph"/>
              <w:ind w:firstLine="0"/>
            </w:pPr>
          </w:p>
        </w:tc>
        <w:tc>
          <w:tcPr>
            <w:tcW w:w="1712" w:type="dxa"/>
          </w:tcPr>
          <w:p w14:paraId="12C80B64" w14:textId="77777777" w:rsidR="00314826" w:rsidRDefault="00314826" w:rsidP="00000873">
            <w:pPr>
              <w:pStyle w:val="ListParagraph"/>
              <w:ind w:firstLine="0"/>
            </w:pPr>
          </w:p>
        </w:tc>
      </w:tr>
      <w:tr w:rsidR="00314826" w14:paraId="3CA6B4F1" w14:textId="77777777" w:rsidTr="000705F9">
        <w:tc>
          <w:tcPr>
            <w:tcW w:w="1711" w:type="dxa"/>
          </w:tcPr>
          <w:p w14:paraId="330AF607" w14:textId="081781E1" w:rsidR="00314826" w:rsidRDefault="00314826" w:rsidP="00000873">
            <w:pPr>
              <w:pStyle w:val="ListParagraph"/>
              <w:ind w:firstLine="0"/>
            </w:pPr>
          </w:p>
        </w:tc>
        <w:tc>
          <w:tcPr>
            <w:tcW w:w="1712" w:type="dxa"/>
          </w:tcPr>
          <w:p w14:paraId="468D3FBD" w14:textId="77777777" w:rsidR="00314826" w:rsidRDefault="00314826" w:rsidP="00000873">
            <w:pPr>
              <w:pStyle w:val="ListParagraph"/>
              <w:ind w:firstLine="0"/>
            </w:pPr>
          </w:p>
        </w:tc>
        <w:tc>
          <w:tcPr>
            <w:tcW w:w="1712" w:type="dxa"/>
          </w:tcPr>
          <w:p w14:paraId="33D2FD4B" w14:textId="77777777" w:rsidR="00314826" w:rsidRDefault="00314826" w:rsidP="00000873">
            <w:pPr>
              <w:pStyle w:val="ListParagraph"/>
              <w:ind w:firstLine="0"/>
            </w:pPr>
          </w:p>
        </w:tc>
        <w:tc>
          <w:tcPr>
            <w:tcW w:w="1712" w:type="dxa"/>
          </w:tcPr>
          <w:p w14:paraId="404BF299" w14:textId="77777777" w:rsidR="00314826" w:rsidRDefault="00314826" w:rsidP="00000873">
            <w:pPr>
              <w:pStyle w:val="ListParagraph"/>
              <w:ind w:firstLine="0"/>
            </w:pPr>
          </w:p>
        </w:tc>
      </w:tr>
    </w:tbl>
    <w:p w14:paraId="4CDE7CFB" w14:textId="59F39158" w:rsidR="00DF20B5" w:rsidRDefault="00DF20B5" w:rsidP="000705F9">
      <w:pPr>
        <w:pStyle w:val="Heading3"/>
        <w:ind w:left="567" w:hanging="567"/>
        <w:rPr>
          <w:i/>
          <w:iCs/>
        </w:rPr>
      </w:pPr>
      <w:bookmarkStart w:id="53" w:name="_Toc113300784"/>
      <w:r>
        <w:rPr>
          <w:i/>
          <w:iCs/>
        </w:rPr>
        <w:t xml:space="preserve">Training </w:t>
      </w:r>
      <w:r>
        <w:t xml:space="preserve">dengan </w:t>
      </w:r>
      <w:r w:rsidR="000705F9" w:rsidRPr="000705F9">
        <w:rPr>
          <w:i/>
          <w:iCs/>
        </w:rPr>
        <w:t>XGBoost</w:t>
      </w:r>
      <w:bookmarkEnd w:id="53"/>
    </w:p>
    <w:p w14:paraId="0F30EEDE" w14:textId="6803DD02" w:rsidR="007D2716" w:rsidRDefault="00DF20B5" w:rsidP="007D2716">
      <w:r>
        <w:t>Pada penelitian ini</w:t>
      </w:r>
      <w:r w:rsidR="006624A9">
        <w:t xml:space="preserve"> </w:t>
      </w:r>
      <w:r w:rsidR="006624A9">
        <w:rPr>
          <w:i/>
          <w:iCs/>
        </w:rPr>
        <w:t xml:space="preserve">training </w:t>
      </w:r>
      <w:r w:rsidR="006624A9">
        <w:t xml:space="preserve">dan klasifikasi dilakukan menggunakan metode </w:t>
      </w:r>
      <w:r w:rsidR="006624A9">
        <w:rPr>
          <w:i/>
          <w:iCs/>
        </w:rPr>
        <w:t>eXtreme Gradient Boost</w:t>
      </w:r>
      <w:r w:rsidR="006624A9">
        <w:t xml:space="preserve">. Proses </w:t>
      </w:r>
      <w:r w:rsidR="006624A9" w:rsidRPr="000705F9">
        <w:rPr>
          <w:i/>
          <w:iCs/>
        </w:rPr>
        <w:t>training</w:t>
      </w:r>
      <w:r w:rsidR="006624A9">
        <w:t xml:space="preserve"> diawali…</w:t>
      </w:r>
    </w:p>
    <w:p w14:paraId="048553DF" w14:textId="630953EA" w:rsidR="007D2716" w:rsidRDefault="007D2716" w:rsidP="000705F9">
      <w:pPr>
        <w:pStyle w:val="Heading3"/>
        <w:spacing w:before="240"/>
        <w:ind w:left="567" w:hanging="567"/>
      </w:pPr>
      <w:bookmarkStart w:id="54" w:name="_Toc113300785"/>
      <w:r>
        <w:t>Klasifikasi</w:t>
      </w:r>
      <w:r>
        <w:rPr>
          <w:i/>
          <w:iCs/>
        </w:rPr>
        <w:t xml:space="preserve"> </w:t>
      </w:r>
      <w:r>
        <w:t xml:space="preserve">dengan </w:t>
      </w:r>
      <w:r w:rsidR="000705F9" w:rsidRPr="000705F9">
        <w:rPr>
          <w:i/>
          <w:iCs/>
        </w:rPr>
        <w:t>XGBoost</w:t>
      </w:r>
      <w:bookmarkEnd w:id="54"/>
    </w:p>
    <w:p w14:paraId="37A09528" w14:textId="21391D31" w:rsidR="007D2716" w:rsidRPr="000F22CD" w:rsidRDefault="007D2716" w:rsidP="007D2716">
      <w:pPr>
        <w:rPr>
          <w:bCs/>
          <w:lang w:val="fi-FI"/>
        </w:rPr>
      </w:pPr>
      <w:r w:rsidRPr="009E49E0">
        <w:rPr>
          <w:rFonts w:eastAsiaTheme="majorEastAsia" w:cstheme="majorBidi"/>
          <w:bCs/>
          <w:szCs w:val="24"/>
          <w:lang w:val="fi-FI"/>
        </w:rPr>
        <w:t xml:space="preserve">Tujuan dari proses klasifikasi adalah untuk mengetahui sentimen dari </w:t>
      </w:r>
      <w:r w:rsidRPr="009E49E0">
        <w:rPr>
          <w:rFonts w:eastAsiaTheme="majorEastAsia" w:cstheme="majorBidi"/>
          <w:bCs/>
          <w:i/>
          <w:iCs/>
          <w:szCs w:val="24"/>
          <w:lang w:val="fi-FI"/>
        </w:rPr>
        <w:t>tweets</w:t>
      </w:r>
      <w:r w:rsidRPr="009E49E0">
        <w:rPr>
          <w:rFonts w:eastAsiaTheme="majorEastAsia" w:cstheme="majorBidi"/>
          <w:bCs/>
          <w:szCs w:val="24"/>
          <w:lang w:val="fi-FI"/>
        </w:rPr>
        <w:t xml:space="preserve">. </w:t>
      </w:r>
      <w:r w:rsidRPr="000F22CD">
        <w:rPr>
          <w:rFonts w:eastAsiaTheme="majorEastAsia" w:cstheme="majorBidi"/>
          <w:bCs/>
          <w:szCs w:val="24"/>
          <w:lang w:val="fi-FI"/>
        </w:rPr>
        <w:t xml:space="preserve">Proses ini memanfaatkan model </w:t>
      </w:r>
      <w:r w:rsidR="000705F9" w:rsidRPr="000F22CD">
        <w:rPr>
          <w:rFonts w:eastAsiaTheme="majorEastAsia" w:cstheme="majorBidi"/>
          <w:bCs/>
          <w:i/>
          <w:iCs/>
          <w:szCs w:val="24"/>
          <w:lang w:val="fi-FI"/>
        </w:rPr>
        <w:t>XGBoost</w:t>
      </w:r>
      <w:r w:rsidRPr="000F22CD">
        <w:rPr>
          <w:rFonts w:eastAsiaTheme="majorEastAsia" w:cstheme="majorBidi"/>
          <w:bCs/>
          <w:szCs w:val="24"/>
          <w:lang w:val="fi-FI"/>
        </w:rPr>
        <w:t xml:space="preserve"> yang telah didapatkan saat </w:t>
      </w:r>
      <w:r w:rsidRPr="000F22CD">
        <w:rPr>
          <w:rFonts w:eastAsiaTheme="majorEastAsia" w:cstheme="majorBidi"/>
          <w:bCs/>
          <w:i/>
          <w:iCs/>
          <w:szCs w:val="24"/>
          <w:lang w:val="fi-FI"/>
        </w:rPr>
        <w:t xml:space="preserve">training </w:t>
      </w:r>
      <w:r w:rsidRPr="000F22CD">
        <w:rPr>
          <w:rFonts w:eastAsiaTheme="majorEastAsia" w:cstheme="majorBidi"/>
          <w:bCs/>
          <w:szCs w:val="24"/>
          <w:lang w:val="fi-FI"/>
        </w:rPr>
        <w:t>untuk melakukan perhitungan probabilistic</w:t>
      </w:r>
      <w:r w:rsidR="000F22CD" w:rsidRPr="000F22CD">
        <w:rPr>
          <w:rFonts w:eastAsiaTheme="majorEastAsia" w:cstheme="majorBidi"/>
          <w:bCs/>
          <w:szCs w:val="24"/>
          <w:lang w:val="fi-FI"/>
        </w:rPr>
        <w:t>. Setelah tweet sudah dikonversikankedalam bentuk matriksmaka data sudah siap untuk diklasifikasikan  menggunakan  model  dengan  menggunakan  dataset  [X  Y]  pertama kali akan dicari rata-rata nilai target (Y) untuk mendapatkan nilai prediksi awal (h0) dan nilai residual error(Ŷ) awal yang sesuai dengan menggunakan persamaan 2.3 dan 2.4.Kemudian  dilakukan trainingdata  dengan  model  pertama  (M1)  yaitu  sebuah  pohon keputusanyangdilatih dengan variabel independen dan residual error[XŶ] sebagai data  untuk  mendapatkan  prediksidari  model  M1.  Pada  proses  training  model  juga dimaksimalkan  dengan  beberapa  hyperparameter  pada  penelitian  ini  hyperparameter yang diterapkan penulis diperlihatkan pada tabel 3.14</w:t>
      </w:r>
    </w:p>
    <w:p w14:paraId="4C2E7C63" w14:textId="2C01B9B3" w:rsidR="00AA04F0" w:rsidRDefault="0065664B" w:rsidP="000705F9">
      <w:pPr>
        <w:pStyle w:val="Heading2"/>
        <w:spacing w:after="0"/>
      </w:pPr>
      <w:bookmarkStart w:id="55" w:name="_Toc113300786"/>
      <w:r>
        <w:t>Pengumpulan Data</w:t>
      </w:r>
      <w:bookmarkEnd w:id="55"/>
    </w:p>
    <w:p w14:paraId="593DE310" w14:textId="6AD482F5" w:rsidR="0065664B" w:rsidRPr="00DF2B65" w:rsidRDefault="00CD3E70" w:rsidP="000705F9">
      <w:r>
        <w:t xml:space="preserve">Pada penelitian ini terdapat 3 sentimen klasifikasi dari </w:t>
      </w:r>
      <w:r>
        <w:rPr>
          <w:i/>
          <w:iCs/>
        </w:rPr>
        <w:t xml:space="preserve">tweets – tweets </w:t>
      </w:r>
      <w:r>
        <w:t xml:space="preserve">yang telah diproses yaitu sentimen positif netral dan negatif. Pengumpulan data dilakukan dengan melakukan </w:t>
      </w:r>
      <w:r>
        <w:rPr>
          <w:i/>
          <w:iCs/>
        </w:rPr>
        <w:t>web crawling</w:t>
      </w:r>
      <w:r>
        <w:t xml:space="preserve"> dari laman </w:t>
      </w:r>
      <w:r>
        <w:rPr>
          <w:i/>
          <w:iCs/>
        </w:rPr>
        <w:t>Twitter</w:t>
      </w:r>
      <w:r w:rsidR="00DF2B65">
        <w:t xml:space="preserve"> data yang dikumpulkan merupakan </w:t>
      </w:r>
      <w:r w:rsidR="00DF2B65">
        <w:rPr>
          <w:i/>
          <w:iCs/>
        </w:rPr>
        <w:t>tweet -</w:t>
      </w:r>
      <w:r w:rsidR="00EE4707">
        <w:rPr>
          <w:i/>
          <w:iCs/>
        </w:rPr>
        <w:t xml:space="preserve"> </w:t>
      </w:r>
      <w:r w:rsidR="00DF2B65">
        <w:rPr>
          <w:i/>
          <w:iCs/>
        </w:rPr>
        <w:t xml:space="preserve">tweet </w:t>
      </w:r>
      <w:r w:rsidR="00DF2B65">
        <w:t>masyarakat Indonesia yang memuat tagar “#ppkm” di dalamnya.</w:t>
      </w:r>
    </w:p>
    <w:p w14:paraId="67526DD0" w14:textId="77777777" w:rsidR="00AA04F0" w:rsidRDefault="00AA04F0" w:rsidP="000705F9">
      <w:pPr>
        <w:pStyle w:val="Heading2"/>
        <w:spacing w:after="0"/>
      </w:pPr>
      <w:bookmarkStart w:id="56" w:name="_Toc113300787"/>
      <w:r>
        <w:t>Cara Analisis</w:t>
      </w:r>
      <w:bookmarkEnd w:id="56"/>
    </w:p>
    <w:p w14:paraId="604BB135" w14:textId="77777777" w:rsidR="00AA04F0" w:rsidRPr="009E49E0" w:rsidRDefault="00AA04F0" w:rsidP="000705F9">
      <w:pPr>
        <w:pStyle w:val="Paragraf"/>
        <w:spacing w:before="0" w:after="0"/>
        <w:rPr>
          <w:lang w:val="fi-FI"/>
        </w:rPr>
      </w:pPr>
      <w:r w:rsidRPr="009E49E0">
        <w:rPr>
          <w:lang w:val="fi-FI"/>
        </w:rPr>
        <w:t xml:space="preserve">Tuliskan langkah-langkah dalam melakukan analisis. Langkah-langkah ini </w:t>
      </w:r>
      <w:r w:rsidRPr="009E49E0">
        <w:rPr>
          <w:lang w:val="fi-FI"/>
        </w:rPr>
        <w:lastRenderedPageBreak/>
        <w:t>harus dilandasi Tinjauan Pustaka.</w:t>
      </w:r>
    </w:p>
    <w:p w14:paraId="52DA26A1" w14:textId="77777777" w:rsidR="00AA04F0" w:rsidRPr="0000279A" w:rsidRDefault="00AA04F0" w:rsidP="00890DDE">
      <w:pPr>
        <w:pStyle w:val="Heading2"/>
      </w:pPr>
      <w:bookmarkStart w:id="57" w:name="_Toc113300788"/>
      <w:r w:rsidRPr="0000279A">
        <w:t>Pengujian</w:t>
      </w:r>
      <w:bookmarkEnd w:id="57"/>
    </w:p>
    <w:p w14:paraId="72B6A99A" w14:textId="75B0E943" w:rsidR="00F42A34" w:rsidRDefault="00EE4FDF" w:rsidP="007D2716">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Pr>
          <w:i/>
          <w:iCs/>
        </w:rPr>
        <w:t>simple split</w:t>
      </w:r>
      <w:r>
        <w:t xml:space="preserve">. </w:t>
      </w:r>
      <w:r w:rsidR="00F42A34" w:rsidRPr="00F42A34">
        <w:t xml:space="preserve">Teknik </w:t>
      </w:r>
      <w:r w:rsidR="00F42A34" w:rsidRPr="000705F9">
        <w:rPr>
          <w:i/>
          <w:iCs/>
        </w:rPr>
        <w:t>simple split</w:t>
      </w:r>
      <w:r w:rsidR="00F42A34" w:rsidRPr="00F42A34">
        <w:t xml:space="preserve"> atau yang lebih dikenal dengan </w:t>
      </w:r>
      <w:r w:rsidR="00F42A34" w:rsidRPr="000705F9">
        <w:rPr>
          <w:i/>
          <w:iCs/>
        </w:rPr>
        <w:t>Holdout Validation</w:t>
      </w:r>
      <w:r w:rsidR="00F42A34" w:rsidRPr="00F42A34">
        <w:t xml:space="preserve"> merupakan teknik membagi keseluruhan datasets menjadi 2 bagian yakni training set dan test set. Dalam skenario pengujian pada penelitian ini pembagian data akan dilakukan menggunakan 2 variasi percobaan yakni 7:3 dan </w:t>
      </w:r>
      <w:r w:rsidR="00F42A34">
        <w:t>8</w:t>
      </w:r>
      <w:r w:rsidR="00F42A34" w:rsidRPr="00F42A34">
        <w:t>:</w:t>
      </w:r>
      <w:r w:rsidR="00F42A34">
        <w:t>2</w:t>
      </w:r>
      <w:r w:rsidR="00F42A34" w:rsidRPr="00F42A34">
        <w:t xml:space="preserve"> untuk masing-masing </w:t>
      </w:r>
      <w:r w:rsidR="00F42A34" w:rsidRPr="000705F9">
        <w:rPr>
          <w:i/>
          <w:iCs/>
        </w:rPr>
        <w:t>training</w:t>
      </w:r>
      <w:r w:rsidR="00F42A34" w:rsidRPr="00F42A34">
        <w:t xml:space="preserve"> set dan test set.</w:t>
      </w:r>
    </w:p>
    <w:p w14:paraId="7A0CA0B2" w14:textId="3A726DE7" w:rsidR="001107AE" w:rsidRPr="001107AE" w:rsidRDefault="00F42A34" w:rsidP="005E1E5B">
      <w:r>
        <w:t xml:space="preserve"> </w:t>
      </w:r>
      <w:r w:rsidRPr="00F42A34">
        <w:t xml:space="preserve">Pada setiap percobaan evaluasi dilakukan dengan menghitung </w:t>
      </w:r>
      <w:r w:rsidRPr="000705F9">
        <w:rPr>
          <w:i/>
          <w:iCs/>
        </w:rPr>
        <w:t>accuracy</w:t>
      </w:r>
      <w:r w:rsidRPr="00F42A34">
        <w:t xml:space="preserve"> recall dan precision dari model. Untuk menghitung nilai-nilai tersebut diperlukan confussion matrix untuk menyajikan hasil klasifikasi dalam bentuk tabel. Tabel confussion matrix dalam penelitian ini dapat dilihat pada</w:t>
      </w:r>
      <w:r>
        <w:t>.</w:t>
      </w:r>
    </w:p>
    <w:p w14:paraId="0E1CB733" w14:textId="79608F49" w:rsidR="0036129D" w:rsidRDefault="0036129D" w:rsidP="0036129D">
      <w:pPr>
        <w:pStyle w:val="Caption"/>
        <w:keepNext/>
      </w:pPr>
      <w:bookmarkStart w:id="58" w:name="_Toc113302955"/>
      <w:r>
        <w:t xml:space="preserve">Tabel </w:t>
      </w:r>
      <w:fldSimple w:instr=" STYLEREF 1 \s ">
        <w:r w:rsidR="005E1E5B">
          <w:rPr>
            <w:noProof/>
          </w:rPr>
          <w:t>3</w:t>
        </w:r>
      </w:fldSimple>
      <w:r w:rsidR="005E1E5B">
        <w:t>.</w:t>
      </w:r>
      <w:fldSimple w:instr=" SEQ Tabel \* ARABIC \s 1 ">
        <w:r w:rsidR="005E1E5B">
          <w:rPr>
            <w:noProof/>
          </w:rPr>
          <w:t>9</w:t>
        </w:r>
      </w:fldSimple>
      <w:r>
        <w:t xml:space="preserve"> </w:t>
      </w:r>
      <w:r w:rsidRPr="0014609C">
        <w:rPr>
          <w:i/>
          <w:iCs w:val="0"/>
        </w:rPr>
        <w:t>Confusion matrix</w:t>
      </w:r>
      <w:r w:rsidRPr="0014609C">
        <w:t xml:space="preserve"> yang digunakan pada penelitian</w:t>
      </w:r>
      <w:bookmarkEnd w:id="5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588"/>
        <w:gridCol w:w="1584"/>
        <w:gridCol w:w="1588"/>
        <w:gridCol w:w="1584"/>
      </w:tblGrid>
      <w:tr w:rsidR="001107AE" w14:paraId="05FE7DE9" w14:textId="77777777" w:rsidTr="001107AE">
        <w:trPr>
          <w:trHeight w:val="341"/>
        </w:trPr>
        <w:tc>
          <w:tcPr>
            <w:tcW w:w="1584" w:type="dxa"/>
            <w:vMerge w:val="restart"/>
          </w:tcPr>
          <w:p w14:paraId="409C08B8" w14:textId="77777777" w:rsidR="001107AE" w:rsidRDefault="001107AE" w:rsidP="005E4AA5">
            <w:pPr>
              <w:pStyle w:val="TableParagraph"/>
              <w:spacing w:before="1"/>
              <w:rPr>
                <w:sz w:val="18"/>
              </w:rPr>
            </w:pPr>
          </w:p>
          <w:p w14:paraId="3D07628C" w14:textId="77777777" w:rsidR="001107AE" w:rsidRDefault="001107AE" w:rsidP="005E4AA5">
            <w:pPr>
              <w:pStyle w:val="TableParagraph"/>
              <w:ind w:left="355"/>
              <w:rPr>
                <w:sz w:val="20"/>
              </w:rPr>
            </w:pPr>
            <w:r>
              <w:rPr>
                <w:sz w:val="20"/>
              </w:rPr>
              <w:t>Kebenaran</w:t>
            </w:r>
          </w:p>
        </w:tc>
        <w:tc>
          <w:tcPr>
            <w:tcW w:w="4760" w:type="dxa"/>
            <w:gridSpan w:val="3"/>
          </w:tcPr>
          <w:p w14:paraId="5F5C5752" w14:textId="77777777" w:rsidR="001107AE" w:rsidRDefault="001107AE" w:rsidP="005E4AA5">
            <w:pPr>
              <w:pStyle w:val="TableParagraph"/>
              <w:spacing w:before="32"/>
              <w:ind w:left="1689" w:right="1685"/>
              <w:jc w:val="center"/>
              <w:rPr>
                <w:sz w:val="20"/>
              </w:rPr>
            </w:pPr>
            <w:r>
              <w:rPr>
                <w:sz w:val="20"/>
              </w:rPr>
              <w:t>Hasil</w:t>
            </w:r>
            <w:r>
              <w:rPr>
                <w:spacing w:val="-3"/>
                <w:sz w:val="20"/>
              </w:rPr>
              <w:t xml:space="preserve"> </w:t>
            </w:r>
            <w:r>
              <w:rPr>
                <w:sz w:val="20"/>
              </w:rPr>
              <w:t>Klasifikasi</w:t>
            </w:r>
          </w:p>
        </w:tc>
        <w:tc>
          <w:tcPr>
            <w:tcW w:w="1584" w:type="dxa"/>
            <w:vMerge w:val="restart"/>
          </w:tcPr>
          <w:p w14:paraId="748EC30C" w14:textId="77777777" w:rsidR="001107AE" w:rsidRDefault="001107AE" w:rsidP="005E4AA5">
            <w:pPr>
              <w:pStyle w:val="TableParagraph"/>
              <w:spacing w:before="1"/>
              <w:rPr>
                <w:sz w:val="18"/>
              </w:rPr>
            </w:pPr>
          </w:p>
          <w:p w14:paraId="23DD9088" w14:textId="77777777" w:rsidR="001107AE" w:rsidRDefault="001107AE" w:rsidP="005E4AA5">
            <w:pPr>
              <w:pStyle w:val="TableParagraph"/>
              <w:ind w:left="559" w:right="552"/>
              <w:jc w:val="center"/>
              <w:rPr>
                <w:sz w:val="20"/>
              </w:rPr>
            </w:pPr>
            <w:r>
              <w:rPr>
                <w:sz w:val="20"/>
              </w:rPr>
              <w:t>Total</w:t>
            </w:r>
          </w:p>
        </w:tc>
      </w:tr>
      <w:tr w:rsidR="001107AE" w14:paraId="0A1F35E8" w14:textId="77777777" w:rsidTr="001107AE">
        <w:trPr>
          <w:trHeight w:val="338"/>
        </w:trPr>
        <w:tc>
          <w:tcPr>
            <w:tcW w:w="1584" w:type="dxa"/>
            <w:vMerge/>
            <w:tcBorders>
              <w:top w:val="nil"/>
            </w:tcBorders>
          </w:tcPr>
          <w:p w14:paraId="0F311895" w14:textId="77777777" w:rsidR="001107AE" w:rsidRDefault="001107AE" w:rsidP="005E4AA5">
            <w:pPr>
              <w:rPr>
                <w:sz w:val="2"/>
                <w:szCs w:val="2"/>
              </w:rPr>
            </w:pPr>
          </w:p>
        </w:tc>
        <w:tc>
          <w:tcPr>
            <w:tcW w:w="1588" w:type="dxa"/>
          </w:tcPr>
          <w:p w14:paraId="6988C3CC" w14:textId="77777777" w:rsidR="001107AE" w:rsidRDefault="001107AE" w:rsidP="005E4AA5">
            <w:pPr>
              <w:pStyle w:val="TableParagraph"/>
              <w:spacing w:before="32"/>
              <w:ind w:left="185" w:right="185"/>
              <w:jc w:val="center"/>
              <w:rPr>
                <w:sz w:val="20"/>
              </w:rPr>
            </w:pPr>
            <w:r>
              <w:rPr>
                <w:sz w:val="20"/>
              </w:rPr>
              <w:t>Positif</w:t>
            </w:r>
          </w:p>
        </w:tc>
        <w:tc>
          <w:tcPr>
            <w:tcW w:w="1584" w:type="dxa"/>
          </w:tcPr>
          <w:p w14:paraId="3ECC67BD" w14:textId="77777777" w:rsidR="001107AE" w:rsidRDefault="001107AE" w:rsidP="005E4AA5">
            <w:pPr>
              <w:pStyle w:val="TableParagraph"/>
              <w:spacing w:before="32"/>
              <w:ind w:left="192" w:right="183"/>
              <w:jc w:val="center"/>
              <w:rPr>
                <w:sz w:val="20"/>
              </w:rPr>
            </w:pPr>
            <w:r>
              <w:rPr>
                <w:sz w:val="20"/>
              </w:rPr>
              <w:t>Netral</w:t>
            </w:r>
          </w:p>
        </w:tc>
        <w:tc>
          <w:tcPr>
            <w:tcW w:w="1588" w:type="dxa"/>
          </w:tcPr>
          <w:p w14:paraId="42B49673" w14:textId="77777777" w:rsidR="001107AE" w:rsidRDefault="001107AE" w:rsidP="005E4AA5">
            <w:pPr>
              <w:pStyle w:val="TableParagraph"/>
              <w:spacing w:before="32"/>
              <w:ind w:left="191" w:right="185"/>
              <w:jc w:val="center"/>
              <w:rPr>
                <w:sz w:val="20"/>
              </w:rPr>
            </w:pPr>
            <w:r>
              <w:rPr>
                <w:sz w:val="20"/>
              </w:rPr>
              <w:t>Negatif</w:t>
            </w:r>
          </w:p>
        </w:tc>
        <w:tc>
          <w:tcPr>
            <w:tcW w:w="1584" w:type="dxa"/>
            <w:vMerge/>
            <w:tcBorders>
              <w:top w:val="nil"/>
            </w:tcBorders>
          </w:tcPr>
          <w:p w14:paraId="24FC9CFC" w14:textId="77777777" w:rsidR="001107AE" w:rsidRDefault="001107AE" w:rsidP="005E4AA5">
            <w:pPr>
              <w:rPr>
                <w:sz w:val="2"/>
                <w:szCs w:val="2"/>
              </w:rPr>
            </w:pPr>
          </w:p>
        </w:tc>
      </w:tr>
      <w:tr w:rsidR="001107AE" w14:paraId="26BB1F86" w14:textId="77777777" w:rsidTr="001107AE">
        <w:trPr>
          <w:trHeight w:val="530"/>
        </w:trPr>
        <w:tc>
          <w:tcPr>
            <w:tcW w:w="1584" w:type="dxa"/>
          </w:tcPr>
          <w:p w14:paraId="6A63CE42" w14:textId="77777777" w:rsidR="001107AE" w:rsidRDefault="001107AE" w:rsidP="005E4AA5">
            <w:pPr>
              <w:pStyle w:val="TableParagraph"/>
              <w:spacing w:before="128"/>
              <w:ind w:left="527"/>
              <w:rPr>
                <w:sz w:val="20"/>
              </w:rPr>
            </w:pPr>
            <w:r>
              <w:rPr>
                <w:sz w:val="20"/>
              </w:rPr>
              <w:t>Positif</w:t>
            </w:r>
          </w:p>
        </w:tc>
        <w:tc>
          <w:tcPr>
            <w:tcW w:w="1588" w:type="dxa"/>
            <w:shd w:val="clear" w:color="auto" w:fill="BEBEBE"/>
          </w:tcPr>
          <w:p w14:paraId="11ECB709" w14:textId="77777777" w:rsidR="001107AE" w:rsidRDefault="001107AE" w:rsidP="005E4AA5">
            <w:pPr>
              <w:pStyle w:val="TableParagraph"/>
              <w:spacing w:before="128"/>
              <w:ind w:left="187" w:right="185"/>
              <w:jc w:val="center"/>
              <w:rPr>
                <w:i/>
                <w:sz w:val="20"/>
              </w:rPr>
            </w:pPr>
            <w:r>
              <w:rPr>
                <w:i/>
                <w:sz w:val="20"/>
              </w:rPr>
              <w:t>True</w:t>
            </w:r>
            <w:r>
              <w:rPr>
                <w:i/>
                <w:spacing w:val="-3"/>
                <w:sz w:val="20"/>
              </w:rPr>
              <w:t xml:space="preserve"> </w:t>
            </w:r>
            <w:r>
              <w:rPr>
                <w:i/>
                <w:sz w:val="20"/>
              </w:rPr>
              <w:t>Positive</w:t>
            </w:r>
          </w:p>
        </w:tc>
        <w:tc>
          <w:tcPr>
            <w:tcW w:w="1584" w:type="dxa"/>
          </w:tcPr>
          <w:p w14:paraId="41368DD1" w14:textId="77777777" w:rsidR="001107AE" w:rsidRDefault="001107AE" w:rsidP="005E4AA5">
            <w:pPr>
              <w:pStyle w:val="TableParagraph"/>
              <w:spacing w:before="128"/>
              <w:ind w:left="185" w:right="185"/>
              <w:jc w:val="center"/>
              <w:rPr>
                <w:i/>
                <w:sz w:val="20"/>
              </w:rPr>
            </w:pPr>
            <w:r>
              <w:rPr>
                <w:i/>
                <w:sz w:val="20"/>
              </w:rPr>
              <w:t>Error</w:t>
            </w:r>
          </w:p>
        </w:tc>
        <w:tc>
          <w:tcPr>
            <w:tcW w:w="1588" w:type="dxa"/>
          </w:tcPr>
          <w:p w14:paraId="64EB5195" w14:textId="77777777" w:rsidR="001107AE" w:rsidRDefault="001107AE" w:rsidP="005E4AA5">
            <w:pPr>
              <w:pStyle w:val="TableParagraph"/>
              <w:spacing w:before="128"/>
              <w:ind w:left="190" w:right="185"/>
              <w:jc w:val="center"/>
              <w:rPr>
                <w:i/>
                <w:sz w:val="20"/>
              </w:rPr>
            </w:pPr>
            <w:r>
              <w:rPr>
                <w:i/>
                <w:sz w:val="20"/>
              </w:rPr>
              <w:t>Error</w:t>
            </w:r>
          </w:p>
        </w:tc>
        <w:tc>
          <w:tcPr>
            <w:tcW w:w="1584" w:type="dxa"/>
          </w:tcPr>
          <w:p w14:paraId="32A5A5FC"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17DD7AC2" w14:textId="77777777" w:rsidR="001107AE" w:rsidRDefault="001107AE" w:rsidP="005E4AA5">
            <w:pPr>
              <w:pStyle w:val="TableParagraph"/>
              <w:spacing w:before="34"/>
              <w:ind w:left="191" w:right="185"/>
              <w:jc w:val="center"/>
              <w:rPr>
                <w:sz w:val="20"/>
              </w:rPr>
            </w:pPr>
            <w:r>
              <w:rPr>
                <w:sz w:val="20"/>
              </w:rPr>
              <w:t>Positif</w:t>
            </w:r>
          </w:p>
        </w:tc>
      </w:tr>
      <w:tr w:rsidR="001107AE" w14:paraId="7C213843" w14:textId="77777777" w:rsidTr="001107AE">
        <w:trPr>
          <w:trHeight w:val="530"/>
        </w:trPr>
        <w:tc>
          <w:tcPr>
            <w:tcW w:w="1584" w:type="dxa"/>
          </w:tcPr>
          <w:p w14:paraId="73B5103F" w14:textId="77777777" w:rsidR="001107AE" w:rsidRDefault="001107AE" w:rsidP="005E4AA5">
            <w:pPr>
              <w:pStyle w:val="TableParagraph"/>
              <w:spacing w:before="128"/>
              <w:ind w:left="539"/>
              <w:rPr>
                <w:sz w:val="20"/>
              </w:rPr>
            </w:pPr>
            <w:r>
              <w:rPr>
                <w:sz w:val="20"/>
              </w:rPr>
              <w:t>Netral</w:t>
            </w:r>
          </w:p>
        </w:tc>
        <w:tc>
          <w:tcPr>
            <w:tcW w:w="1588" w:type="dxa"/>
          </w:tcPr>
          <w:p w14:paraId="043D466A" w14:textId="77777777" w:rsidR="001107AE" w:rsidRDefault="001107AE" w:rsidP="005E4AA5">
            <w:pPr>
              <w:pStyle w:val="TableParagraph"/>
              <w:spacing w:before="128"/>
              <w:ind w:left="188" w:right="185"/>
              <w:jc w:val="center"/>
              <w:rPr>
                <w:i/>
                <w:sz w:val="20"/>
              </w:rPr>
            </w:pPr>
            <w:r>
              <w:rPr>
                <w:i/>
                <w:sz w:val="20"/>
              </w:rPr>
              <w:t>Error</w:t>
            </w:r>
          </w:p>
        </w:tc>
        <w:tc>
          <w:tcPr>
            <w:tcW w:w="1584" w:type="dxa"/>
            <w:shd w:val="clear" w:color="auto" w:fill="BEBEBE"/>
          </w:tcPr>
          <w:p w14:paraId="3DC2F7FF" w14:textId="77777777" w:rsidR="001107AE" w:rsidRDefault="001107AE" w:rsidP="005E4AA5">
            <w:pPr>
              <w:pStyle w:val="TableParagraph"/>
              <w:spacing w:before="128"/>
              <w:ind w:left="185" w:right="185"/>
              <w:jc w:val="center"/>
              <w:rPr>
                <w:i/>
                <w:sz w:val="20"/>
              </w:rPr>
            </w:pPr>
            <w:r>
              <w:rPr>
                <w:i/>
                <w:sz w:val="20"/>
              </w:rPr>
              <w:t>True</w:t>
            </w:r>
            <w:r>
              <w:rPr>
                <w:i/>
                <w:spacing w:val="-3"/>
                <w:sz w:val="20"/>
              </w:rPr>
              <w:t xml:space="preserve"> </w:t>
            </w:r>
            <w:r>
              <w:rPr>
                <w:i/>
                <w:sz w:val="20"/>
              </w:rPr>
              <w:t>Positive</w:t>
            </w:r>
          </w:p>
        </w:tc>
        <w:tc>
          <w:tcPr>
            <w:tcW w:w="1588" w:type="dxa"/>
          </w:tcPr>
          <w:p w14:paraId="7BB0C0E8" w14:textId="77777777" w:rsidR="001107AE" w:rsidRDefault="001107AE" w:rsidP="005E4AA5">
            <w:pPr>
              <w:pStyle w:val="TableParagraph"/>
              <w:spacing w:before="128"/>
              <w:ind w:left="190" w:right="185"/>
              <w:jc w:val="center"/>
              <w:rPr>
                <w:i/>
                <w:sz w:val="20"/>
              </w:rPr>
            </w:pPr>
            <w:r>
              <w:rPr>
                <w:i/>
                <w:sz w:val="20"/>
              </w:rPr>
              <w:t>Error</w:t>
            </w:r>
          </w:p>
        </w:tc>
        <w:tc>
          <w:tcPr>
            <w:tcW w:w="1584" w:type="dxa"/>
          </w:tcPr>
          <w:p w14:paraId="46E58B3A" w14:textId="77777777" w:rsidR="001107AE" w:rsidRDefault="001107AE" w:rsidP="005E4AA5">
            <w:pPr>
              <w:pStyle w:val="TableParagraph"/>
              <w:spacing w:line="226" w:lineRule="exact"/>
              <w:ind w:left="192" w:right="183"/>
              <w:jc w:val="center"/>
              <w:rPr>
                <w:sz w:val="20"/>
              </w:rPr>
            </w:pPr>
            <w:r>
              <w:rPr>
                <w:sz w:val="20"/>
              </w:rPr>
              <w:t>Total</w:t>
            </w:r>
            <w:r>
              <w:rPr>
                <w:spacing w:val="-6"/>
                <w:sz w:val="20"/>
              </w:rPr>
              <w:t xml:space="preserve"> </w:t>
            </w:r>
            <w:r>
              <w:rPr>
                <w:sz w:val="20"/>
              </w:rPr>
              <w:t>Kelas</w:t>
            </w:r>
          </w:p>
          <w:p w14:paraId="6F1B0F27" w14:textId="77777777" w:rsidR="001107AE" w:rsidRDefault="001107AE" w:rsidP="005E4AA5">
            <w:pPr>
              <w:pStyle w:val="TableParagraph"/>
              <w:spacing w:before="34"/>
              <w:ind w:left="192" w:right="181"/>
              <w:jc w:val="center"/>
              <w:rPr>
                <w:sz w:val="20"/>
              </w:rPr>
            </w:pPr>
            <w:r>
              <w:rPr>
                <w:sz w:val="20"/>
              </w:rPr>
              <w:t>Netral</w:t>
            </w:r>
          </w:p>
        </w:tc>
      </w:tr>
      <w:tr w:rsidR="001107AE" w14:paraId="3936B0CA" w14:textId="77777777" w:rsidTr="001107AE">
        <w:trPr>
          <w:trHeight w:val="529"/>
        </w:trPr>
        <w:tc>
          <w:tcPr>
            <w:tcW w:w="1584" w:type="dxa"/>
          </w:tcPr>
          <w:p w14:paraId="21784E2A" w14:textId="77777777" w:rsidR="001107AE" w:rsidRDefault="001107AE" w:rsidP="005E4AA5">
            <w:pPr>
              <w:pStyle w:val="TableParagraph"/>
              <w:spacing w:before="124"/>
              <w:ind w:left="491"/>
              <w:rPr>
                <w:sz w:val="20"/>
              </w:rPr>
            </w:pPr>
            <w:r>
              <w:rPr>
                <w:sz w:val="20"/>
              </w:rPr>
              <w:t>Negatif</w:t>
            </w:r>
          </w:p>
        </w:tc>
        <w:tc>
          <w:tcPr>
            <w:tcW w:w="1588" w:type="dxa"/>
          </w:tcPr>
          <w:p w14:paraId="1F5B636C" w14:textId="77777777" w:rsidR="001107AE" w:rsidRDefault="001107AE" w:rsidP="005E4AA5">
            <w:pPr>
              <w:pStyle w:val="TableParagraph"/>
              <w:spacing w:before="124"/>
              <w:ind w:left="188" w:right="185"/>
              <w:jc w:val="center"/>
              <w:rPr>
                <w:i/>
                <w:sz w:val="20"/>
              </w:rPr>
            </w:pPr>
            <w:r>
              <w:rPr>
                <w:i/>
                <w:sz w:val="20"/>
              </w:rPr>
              <w:t>Error</w:t>
            </w:r>
          </w:p>
        </w:tc>
        <w:tc>
          <w:tcPr>
            <w:tcW w:w="1584" w:type="dxa"/>
          </w:tcPr>
          <w:p w14:paraId="1001E8A0" w14:textId="77777777" w:rsidR="001107AE" w:rsidRDefault="001107AE" w:rsidP="005E4AA5">
            <w:pPr>
              <w:pStyle w:val="TableParagraph"/>
              <w:spacing w:before="124"/>
              <w:ind w:left="185" w:right="185"/>
              <w:jc w:val="center"/>
              <w:rPr>
                <w:i/>
                <w:sz w:val="20"/>
              </w:rPr>
            </w:pPr>
            <w:r>
              <w:rPr>
                <w:i/>
                <w:sz w:val="20"/>
              </w:rPr>
              <w:t>Error</w:t>
            </w:r>
          </w:p>
        </w:tc>
        <w:tc>
          <w:tcPr>
            <w:tcW w:w="1588" w:type="dxa"/>
            <w:shd w:val="clear" w:color="auto" w:fill="BEBEBE"/>
          </w:tcPr>
          <w:p w14:paraId="3445F30E" w14:textId="77777777" w:rsidR="001107AE" w:rsidRDefault="001107AE" w:rsidP="005E4AA5">
            <w:pPr>
              <w:pStyle w:val="TableParagraph"/>
              <w:spacing w:before="124"/>
              <w:ind w:left="189" w:right="185"/>
              <w:jc w:val="center"/>
              <w:rPr>
                <w:i/>
                <w:sz w:val="20"/>
              </w:rPr>
            </w:pPr>
            <w:r>
              <w:rPr>
                <w:i/>
                <w:sz w:val="20"/>
              </w:rPr>
              <w:t>True</w:t>
            </w:r>
            <w:r>
              <w:rPr>
                <w:i/>
                <w:spacing w:val="-3"/>
                <w:sz w:val="20"/>
              </w:rPr>
              <w:t xml:space="preserve"> </w:t>
            </w:r>
            <w:r>
              <w:rPr>
                <w:i/>
                <w:sz w:val="20"/>
              </w:rPr>
              <w:t>Positive</w:t>
            </w:r>
          </w:p>
        </w:tc>
        <w:tc>
          <w:tcPr>
            <w:tcW w:w="1584" w:type="dxa"/>
          </w:tcPr>
          <w:p w14:paraId="7A8A2B03" w14:textId="77777777" w:rsidR="001107AE" w:rsidRDefault="001107AE" w:rsidP="005E4AA5">
            <w:pPr>
              <w:pStyle w:val="TableParagraph"/>
              <w:spacing w:line="222" w:lineRule="exact"/>
              <w:ind w:left="192" w:right="183"/>
              <w:jc w:val="center"/>
              <w:rPr>
                <w:sz w:val="20"/>
              </w:rPr>
            </w:pPr>
            <w:r>
              <w:rPr>
                <w:sz w:val="20"/>
              </w:rPr>
              <w:t>Total</w:t>
            </w:r>
            <w:r>
              <w:rPr>
                <w:spacing w:val="-6"/>
                <w:sz w:val="20"/>
              </w:rPr>
              <w:t xml:space="preserve"> </w:t>
            </w:r>
            <w:r>
              <w:rPr>
                <w:sz w:val="20"/>
              </w:rPr>
              <w:t>Kelas</w:t>
            </w:r>
          </w:p>
          <w:p w14:paraId="21A10482" w14:textId="77777777" w:rsidR="001107AE" w:rsidRDefault="001107AE" w:rsidP="005E4AA5">
            <w:pPr>
              <w:pStyle w:val="TableParagraph"/>
              <w:spacing w:before="34"/>
              <w:ind w:left="188" w:right="185"/>
              <w:jc w:val="center"/>
              <w:rPr>
                <w:sz w:val="20"/>
              </w:rPr>
            </w:pPr>
            <w:r>
              <w:rPr>
                <w:sz w:val="20"/>
              </w:rPr>
              <w:t>Negatif</w:t>
            </w:r>
          </w:p>
        </w:tc>
      </w:tr>
      <w:tr w:rsidR="001107AE" w14:paraId="05DBB906" w14:textId="77777777" w:rsidTr="001107AE">
        <w:trPr>
          <w:trHeight w:val="526"/>
        </w:trPr>
        <w:tc>
          <w:tcPr>
            <w:tcW w:w="1584" w:type="dxa"/>
          </w:tcPr>
          <w:p w14:paraId="02290CC1" w14:textId="77777777" w:rsidR="001107AE" w:rsidRDefault="001107AE" w:rsidP="005E4AA5">
            <w:pPr>
              <w:pStyle w:val="TableParagraph"/>
            </w:pPr>
          </w:p>
        </w:tc>
        <w:tc>
          <w:tcPr>
            <w:tcW w:w="1588" w:type="dxa"/>
          </w:tcPr>
          <w:p w14:paraId="7BDAF3A5" w14:textId="77777777" w:rsidR="001107AE" w:rsidRDefault="001107AE" w:rsidP="005E4AA5">
            <w:pPr>
              <w:pStyle w:val="TableParagraph"/>
              <w:spacing w:line="222" w:lineRule="exact"/>
              <w:ind w:left="187" w:right="185"/>
              <w:jc w:val="center"/>
              <w:rPr>
                <w:sz w:val="20"/>
              </w:rPr>
            </w:pPr>
            <w:r>
              <w:rPr>
                <w:sz w:val="20"/>
              </w:rPr>
              <w:t>Prediksi</w:t>
            </w:r>
            <w:r>
              <w:rPr>
                <w:spacing w:val="-5"/>
                <w:sz w:val="20"/>
              </w:rPr>
              <w:t xml:space="preserve"> </w:t>
            </w:r>
            <w:r>
              <w:rPr>
                <w:sz w:val="20"/>
              </w:rPr>
              <w:t>Kelas</w:t>
            </w:r>
          </w:p>
          <w:p w14:paraId="19C1EF3E" w14:textId="77777777" w:rsidR="001107AE" w:rsidRDefault="001107AE" w:rsidP="005E4AA5">
            <w:pPr>
              <w:pStyle w:val="TableParagraph"/>
              <w:spacing w:before="34"/>
              <w:ind w:left="185" w:right="185"/>
              <w:jc w:val="center"/>
              <w:rPr>
                <w:sz w:val="20"/>
              </w:rPr>
            </w:pPr>
            <w:r>
              <w:rPr>
                <w:sz w:val="20"/>
              </w:rPr>
              <w:t>Positif</w:t>
            </w:r>
          </w:p>
        </w:tc>
        <w:tc>
          <w:tcPr>
            <w:tcW w:w="1584" w:type="dxa"/>
          </w:tcPr>
          <w:p w14:paraId="4003D01A" w14:textId="77777777" w:rsidR="001107AE" w:rsidRDefault="001107AE" w:rsidP="005E4AA5">
            <w:pPr>
              <w:pStyle w:val="TableParagraph"/>
              <w:spacing w:line="222" w:lineRule="exact"/>
              <w:ind w:left="192" w:right="185"/>
              <w:jc w:val="center"/>
              <w:rPr>
                <w:sz w:val="20"/>
              </w:rPr>
            </w:pPr>
            <w:r>
              <w:rPr>
                <w:sz w:val="20"/>
              </w:rPr>
              <w:t>Prediksi</w:t>
            </w:r>
            <w:r>
              <w:rPr>
                <w:spacing w:val="-5"/>
                <w:sz w:val="20"/>
              </w:rPr>
              <w:t xml:space="preserve"> </w:t>
            </w:r>
            <w:r>
              <w:rPr>
                <w:sz w:val="20"/>
              </w:rPr>
              <w:t>Kelas</w:t>
            </w:r>
          </w:p>
          <w:p w14:paraId="6D534039" w14:textId="77777777" w:rsidR="001107AE" w:rsidRDefault="001107AE" w:rsidP="005E4AA5">
            <w:pPr>
              <w:pStyle w:val="TableParagraph"/>
              <w:spacing w:before="34"/>
              <w:ind w:left="192" w:right="183"/>
              <w:jc w:val="center"/>
              <w:rPr>
                <w:sz w:val="20"/>
              </w:rPr>
            </w:pPr>
            <w:r>
              <w:rPr>
                <w:sz w:val="20"/>
              </w:rPr>
              <w:t>Netral</w:t>
            </w:r>
          </w:p>
        </w:tc>
        <w:tc>
          <w:tcPr>
            <w:tcW w:w="1588" w:type="dxa"/>
          </w:tcPr>
          <w:p w14:paraId="2DD3AF30" w14:textId="77777777" w:rsidR="001107AE" w:rsidRDefault="001107AE" w:rsidP="005E4AA5">
            <w:pPr>
              <w:pStyle w:val="TableParagraph"/>
              <w:spacing w:line="222" w:lineRule="exact"/>
              <w:ind w:left="192" w:right="180"/>
              <w:jc w:val="center"/>
              <w:rPr>
                <w:sz w:val="20"/>
              </w:rPr>
            </w:pPr>
            <w:r>
              <w:rPr>
                <w:sz w:val="20"/>
              </w:rPr>
              <w:t>Prediksi</w:t>
            </w:r>
            <w:r>
              <w:rPr>
                <w:spacing w:val="-5"/>
                <w:sz w:val="20"/>
              </w:rPr>
              <w:t xml:space="preserve"> </w:t>
            </w:r>
            <w:r>
              <w:rPr>
                <w:sz w:val="20"/>
              </w:rPr>
              <w:t>Kelas</w:t>
            </w:r>
          </w:p>
          <w:p w14:paraId="2CF48E3E" w14:textId="77777777" w:rsidR="001107AE" w:rsidRDefault="001107AE" w:rsidP="005E4AA5">
            <w:pPr>
              <w:pStyle w:val="TableParagraph"/>
              <w:spacing w:before="34"/>
              <w:ind w:left="192" w:right="177"/>
              <w:jc w:val="center"/>
              <w:rPr>
                <w:sz w:val="20"/>
              </w:rPr>
            </w:pPr>
            <w:r>
              <w:rPr>
                <w:sz w:val="20"/>
              </w:rPr>
              <w:t>Netral</w:t>
            </w:r>
          </w:p>
        </w:tc>
        <w:tc>
          <w:tcPr>
            <w:tcW w:w="1584" w:type="dxa"/>
          </w:tcPr>
          <w:p w14:paraId="3D01B724" w14:textId="77777777" w:rsidR="001107AE" w:rsidRDefault="001107AE" w:rsidP="005E4AA5">
            <w:pPr>
              <w:pStyle w:val="TableParagraph"/>
            </w:pPr>
          </w:p>
        </w:tc>
      </w:tr>
    </w:tbl>
    <w:p w14:paraId="33768D3A" w14:textId="378F1FAC" w:rsidR="005E1E5B" w:rsidRDefault="001107AE" w:rsidP="005E1E5B">
      <w:pPr>
        <w:spacing w:before="120"/>
      </w:pPr>
      <w:r w:rsidRPr="000705F9">
        <w:rPr>
          <w:i/>
          <w:iCs/>
        </w:rPr>
        <w:t>Recall</w:t>
      </w:r>
      <w:r w:rsidRPr="001107AE">
        <w:t xml:space="preserve"> dan </w:t>
      </w:r>
      <w:r w:rsidRPr="000705F9">
        <w:rPr>
          <w:i/>
          <w:iCs/>
        </w:rPr>
        <w:t>precision</w:t>
      </w:r>
      <w:r w:rsidRPr="001107AE">
        <w:t xml:space="preserve"> untuk tiap sentimen dihitung dengan menggunakan Persamaan () dan Persamaan (). Sedangkan untuk </w:t>
      </w:r>
      <w:r w:rsidRPr="000705F9">
        <w:rPr>
          <w:i/>
          <w:iCs/>
        </w:rPr>
        <w:t>accuracy</w:t>
      </w:r>
      <w:r w:rsidRPr="001107AE">
        <w:t xml:space="preserve"> dihitung menggunakan Persamaan ().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r w:rsidR="005E1E5B">
        <w:br w:type="page"/>
      </w:r>
    </w:p>
    <w:p w14:paraId="6A1F6E81" w14:textId="77777777" w:rsidR="00AA04F0" w:rsidRPr="0000279A" w:rsidRDefault="00AA04F0" w:rsidP="005E1E5B">
      <w:pPr>
        <w:pStyle w:val="Heading2"/>
        <w:spacing w:before="120" w:beforeAutospacing="0"/>
        <w:ind w:left="578" w:hanging="578"/>
      </w:pPr>
      <w:bookmarkStart w:id="59" w:name="_Toc113300789"/>
      <w:r w:rsidRPr="0000279A">
        <w:lastRenderedPageBreak/>
        <w:t>Jadwal Penelitian</w:t>
      </w:r>
      <w:bookmarkEnd w:id="59"/>
      <w:r w:rsidRPr="0000279A">
        <w:t xml:space="preserve"> </w:t>
      </w:r>
    </w:p>
    <w:p w14:paraId="1BEFE1A1" w14:textId="11B58394"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t>pada</w:t>
      </w:r>
      <w:r>
        <w:rPr>
          <w:spacing w:val="2"/>
        </w:rPr>
        <w:t xml:space="preserve"> </w:t>
      </w:r>
      <w:r>
        <w:t>Tabel</w:t>
      </w:r>
      <w:r>
        <w:rPr>
          <w:spacing w:val="-1"/>
        </w:rPr>
        <w:t xml:space="preserve"> </w:t>
      </w:r>
      <w:r>
        <w:t>3.1</w:t>
      </w:r>
      <w:r w:rsidR="00AB09D8">
        <w:t>0</w:t>
      </w:r>
      <w:r>
        <w:t>.</w:t>
      </w:r>
    </w:p>
    <w:p w14:paraId="06C7D277" w14:textId="64CDC4D9" w:rsidR="0036129D" w:rsidRDefault="0036129D" w:rsidP="000705F9">
      <w:pPr>
        <w:pStyle w:val="Caption"/>
        <w:keepNext/>
      </w:pPr>
      <w:bookmarkStart w:id="60" w:name="_Toc113302956"/>
      <w:r>
        <w:t xml:space="preserve">Tabel </w:t>
      </w:r>
      <w:fldSimple w:instr=" STYLEREF 1 \s ">
        <w:r w:rsidR="005E1E5B">
          <w:rPr>
            <w:noProof/>
          </w:rPr>
          <w:t>3</w:t>
        </w:r>
      </w:fldSimple>
      <w:r w:rsidR="005E1E5B">
        <w:t>.</w:t>
      </w:r>
      <w:fldSimple w:instr=" SEQ Tabel \* ARABIC \s 1 ">
        <w:r w:rsidR="005E1E5B">
          <w:rPr>
            <w:noProof/>
          </w:rPr>
          <w:t>10</w:t>
        </w:r>
      </w:fldSimple>
      <w:r>
        <w:t xml:space="preserve"> Jadwal penelitian</w:t>
      </w:r>
      <w:bookmarkEnd w:id="60"/>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1" w:name="_Toc113300790"/>
      <w:bookmarkStart w:id="62" w:name="_Hlk100584122"/>
      <w:r>
        <w:lastRenderedPageBreak/>
        <w:t>DAFTAR PUSTAKA</w:t>
      </w:r>
      <w:bookmarkEnd w:id="61"/>
    </w:p>
    <w:sdt>
      <w:sdtPr>
        <w:tag w:val="MENDELEY_BIBLIOGRAPHY"/>
        <w:id w:val="-205952721"/>
        <w:placeholder>
          <w:docPart w:val="DefaultPlaceholder_-1854013440"/>
        </w:placeholder>
      </w:sdtPr>
      <w:sdtContent>
        <w:p w14:paraId="599BB3DE" w14:textId="532904EF" w:rsidR="00F74A98" w:rsidRDefault="00F74A98">
          <w:pPr>
            <w:autoSpaceDE w:val="0"/>
            <w:autoSpaceDN w:val="0"/>
            <w:ind w:hanging="640"/>
            <w:divId w:val="1204756243"/>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4550385F" w14:textId="0883FAA4" w:rsidR="00F74A98" w:rsidRDefault="00F74A98">
          <w:pPr>
            <w:autoSpaceDE w:val="0"/>
            <w:autoSpaceDN w:val="0"/>
            <w:ind w:hanging="640"/>
            <w:divId w:val="694504373"/>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xml:space="preserve"> vol. 8 no. 2 pp. 179–193 2020.</w:t>
          </w:r>
        </w:p>
        <w:p w14:paraId="318F5D7E" w14:textId="74F3FBF9" w:rsidR="00F74A98" w:rsidRDefault="00F74A98">
          <w:pPr>
            <w:autoSpaceDE w:val="0"/>
            <w:autoSpaceDN w:val="0"/>
            <w:ind w:hanging="640"/>
            <w:divId w:val="185336124"/>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xml:space="preserve"> vol. 16 no. 2 pp. 253–270 Aug. 2020 doi: 10.24258/jba.v16i2.685.</w:t>
          </w:r>
        </w:p>
        <w:p w14:paraId="64028177" w14:textId="77777777" w:rsidR="00F74A98" w:rsidRDefault="00F74A98">
          <w:pPr>
            <w:autoSpaceDE w:val="0"/>
            <w:autoSpaceDN w:val="0"/>
            <w:ind w:hanging="640"/>
            <w:divId w:val="1566991329"/>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4F2D9223" w14:textId="4203F4E8" w:rsidR="00F74A98" w:rsidRDefault="00F74A98">
          <w:pPr>
            <w:autoSpaceDE w:val="0"/>
            <w:autoSpaceDN w:val="0"/>
            <w:ind w:hanging="640"/>
            <w:divId w:val="1497452892"/>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224C35BD" w14:textId="6A651FFD" w:rsidR="00F74A98" w:rsidRDefault="00F74A98">
          <w:pPr>
            <w:autoSpaceDE w:val="0"/>
            <w:autoSpaceDN w:val="0"/>
            <w:ind w:hanging="640"/>
            <w:divId w:val="1152213996"/>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60B65226" w14:textId="58C91A6E" w:rsidR="00F74A98" w:rsidRDefault="00F74A98">
          <w:pPr>
            <w:autoSpaceDE w:val="0"/>
            <w:autoSpaceDN w:val="0"/>
            <w:ind w:hanging="640"/>
            <w:divId w:val="1745296445"/>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4D7A6860" w14:textId="504BDD1C" w:rsidR="00F74A98" w:rsidRDefault="00F74A98">
          <w:pPr>
            <w:autoSpaceDE w:val="0"/>
            <w:autoSpaceDN w:val="0"/>
            <w:ind w:hanging="640"/>
            <w:divId w:val="1673795950"/>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xml:space="preserve"> vol. 8 no. 2 p. 183 Apr. 2020 doi: 10.26418/justin.v8i2.36776.</w:t>
          </w:r>
        </w:p>
        <w:p w14:paraId="6C030C48" w14:textId="4E100399" w:rsidR="00F74A98" w:rsidRDefault="00F74A98">
          <w:pPr>
            <w:autoSpaceDE w:val="0"/>
            <w:autoSpaceDN w:val="0"/>
            <w:ind w:hanging="640"/>
            <w:divId w:val="530800809"/>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4BFB0517" w14:textId="4C88FC22" w:rsidR="00F74A98" w:rsidRDefault="00F74A98">
          <w:pPr>
            <w:autoSpaceDE w:val="0"/>
            <w:autoSpaceDN w:val="0"/>
            <w:ind w:hanging="640"/>
            <w:divId w:val="1623924930"/>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77FF2296" w14:textId="212A40A8" w:rsidR="00F74A98" w:rsidRDefault="00F74A98">
          <w:pPr>
            <w:autoSpaceDE w:val="0"/>
            <w:autoSpaceDN w:val="0"/>
            <w:ind w:hanging="640"/>
            <w:divId w:val="1062674904"/>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xml:space="preserve"> vol. 7 no. 1 2021.</w:t>
          </w:r>
        </w:p>
        <w:p w14:paraId="11DECF87" w14:textId="4AB6F338" w:rsidR="00F74A98" w:rsidRDefault="00F74A98">
          <w:pPr>
            <w:autoSpaceDE w:val="0"/>
            <w:autoSpaceDN w:val="0"/>
            <w:ind w:hanging="640"/>
            <w:divId w:val="1746805429"/>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doi: 10.1088/1742-6596/1201/1/012038.</w:t>
          </w:r>
        </w:p>
        <w:p w14:paraId="2BCC2B69" w14:textId="167FD647" w:rsidR="00F74A98" w:rsidRDefault="00F74A98">
          <w:pPr>
            <w:autoSpaceDE w:val="0"/>
            <w:autoSpaceDN w:val="0"/>
            <w:ind w:hanging="640"/>
            <w:divId w:val="71775487"/>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doi: 10.1109/ACCESS.2020.3032216.</w:t>
          </w:r>
        </w:p>
        <w:p w14:paraId="52AA2BEB" w14:textId="1DCA95E6" w:rsidR="00F74A98" w:rsidRDefault="00F74A98">
          <w:pPr>
            <w:autoSpaceDE w:val="0"/>
            <w:autoSpaceDN w:val="0"/>
            <w:ind w:hanging="640"/>
            <w:divId w:val="950428891"/>
            <w:rPr>
              <w:rFonts w:eastAsia="Times New Roman"/>
            </w:rPr>
          </w:pPr>
          <w:r>
            <w:rPr>
              <w:rFonts w:eastAsia="Times New Roman"/>
            </w:rPr>
            <w:t>[14]</w:t>
          </w:r>
          <w:r>
            <w:rPr>
              <w:rFonts w:eastAsia="Times New Roman"/>
            </w:rPr>
            <w:tab/>
            <w:t>M. Hearst “What Is Text Mining?” 2003.</w:t>
          </w:r>
        </w:p>
        <w:p w14:paraId="6563A8DD" w14:textId="11507140" w:rsidR="00F74A98" w:rsidRDefault="00F74A98">
          <w:pPr>
            <w:autoSpaceDE w:val="0"/>
            <w:autoSpaceDN w:val="0"/>
            <w:ind w:hanging="640"/>
            <w:divId w:val="1177958828"/>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3B5225F7" w14:textId="624F54DE" w:rsidR="00F74A98" w:rsidRDefault="00F74A98">
          <w:pPr>
            <w:autoSpaceDE w:val="0"/>
            <w:autoSpaceDN w:val="0"/>
            <w:ind w:hanging="640"/>
            <w:divId w:val="240139507"/>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xml:space="preserve"> vol. 8 2017.</w:t>
          </w:r>
        </w:p>
        <w:p w14:paraId="59873BFC" w14:textId="65FEA2F7" w:rsidR="00F74A98" w:rsidRDefault="00F74A98">
          <w:pPr>
            <w:autoSpaceDE w:val="0"/>
            <w:autoSpaceDN w:val="0"/>
            <w:ind w:hanging="640"/>
            <w:divId w:val="1551378997"/>
            <w:rPr>
              <w:rFonts w:eastAsia="Times New Roman"/>
            </w:rPr>
          </w:pPr>
          <w:r>
            <w:rPr>
              <w:rFonts w:eastAsia="Times New Roman"/>
            </w:rPr>
            <w:t>[17]</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xml:space="preserve"> vol. ISSN no. 2 pp. 1–12 2017 doi: 10.26760/mindjournal.</w:t>
          </w:r>
        </w:p>
        <w:p w14:paraId="341528C9" w14:textId="56698D1F" w:rsidR="00F74A98" w:rsidRDefault="00F74A98">
          <w:pPr>
            <w:autoSpaceDE w:val="0"/>
            <w:autoSpaceDN w:val="0"/>
            <w:ind w:hanging="640"/>
            <w:divId w:val="1422606860"/>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2ACA72A0" w14:textId="2A57B51B" w:rsidR="00F74A98" w:rsidRDefault="00F74A98">
          <w:pPr>
            <w:autoSpaceDE w:val="0"/>
            <w:autoSpaceDN w:val="0"/>
            <w:ind w:hanging="640"/>
            <w:divId w:val="1553076837"/>
            <w:rPr>
              <w:rFonts w:eastAsia="Times New Roman"/>
            </w:rPr>
          </w:pPr>
          <w:r>
            <w:rPr>
              <w:rFonts w:eastAsia="Times New Roman"/>
            </w:rPr>
            <w:t>[19]</w:t>
          </w:r>
          <w:r>
            <w:rPr>
              <w:rFonts w:eastAsia="Times New Roman"/>
            </w:rPr>
            <w:tab/>
            <w:t>A. H. Tri Jaka “Preprocessing Text untuk Meminimalisir Kata yang Tidak Berarti dalam Proses Text Mining.”</w:t>
          </w:r>
        </w:p>
        <w:p w14:paraId="339C222B" w14:textId="77777777" w:rsidR="00F74A98" w:rsidRDefault="00F74A98">
          <w:pPr>
            <w:autoSpaceDE w:val="0"/>
            <w:autoSpaceDN w:val="0"/>
            <w:ind w:hanging="640"/>
            <w:divId w:val="941499213"/>
            <w:rPr>
              <w:rFonts w:eastAsia="Times New Roman"/>
            </w:rPr>
          </w:pPr>
          <w:r>
            <w:rPr>
              <w:rFonts w:eastAsia="Times New Roman"/>
            </w:rPr>
            <w:t>[20]</w:t>
          </w:r>
          <w:r>
            <w:rPr>
              <w:rFonts w:eastAsia="Times New Roman"/>
            </w:rPr>
            <w:tab/>
            <w:t>“ANALISIS SENTIMEN PADA LAYANAN GOJEK INDONESIA.”</w:t>
          </w:r>
        </w:p>
        <w:p w14:paraId="07D78E63" w14:textId="23399C00" w:rsidR="00F74A98" w:rsidRDefault="00F74A98">
          <w:pPr>
            <w:autoSpaceDE w:val="0"/>
            <w:autoSpaceDN w:val="0"/>
            <w:ind w:hanging="640"/>
            <w:divId w:val="1221290101"/>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xml:space="preserve"> p. 2020.</w:t>
          </w:r>
        </w:p>
        <w:p w14:paraId="737E195E" w14:textId="7422823D" w:rsidR="00F74A98" w:rsidRDefault="00F74A98">
          <w:pPr>
            <w:autoSpaceDE w:val="0"/>
            <w:autoSpaceDN w:val="0"/>
            <w:ind w:hanging="640"/>
            <w:divId w:val="1784226648"/>
            <w:rPr>
              <w:rFonts w:eastAsia="Times New Roman"/>
            </w:rPr>
          </w:pPr>
          <w:r>
            <w:rPr>
              <w:rFonts w:eastAsia="Times New Roman"/>
            </w:rPr>
            <w:lastRenderedPageBreak/>
            <w:t>[22]</w:t>
          </w:r>
          <w:r>
            <w:rPr>
              <w:rFonts w:eastAsia="Times New Roman"/>
            </w:rPr>
            <w:tab/>
            <w:t>G. Gupta “Text Document Tokenization for Word Frequency Count using Rapid Miner (Taking Resume as an Example).” [Online]. Available: www.ijcaonline.org</w:t>
          </w:r>
        </w:p>
        <w:p w14:paraId="47A02E33" w14:textId="2C703FD6" w:rsidR="00F74A98" w:rsidRDefault="00F74A98">
          <w:pPr>
            <w:autoSpaceDE w:val="0"/>
            <w:autoSpaceDN w:val="0"/>
            <w:ind w:hanging="640"/>
            <w:divId w:val="1803308213"/>
            <w:rPr>
              <w:rFonts w:eastAsia="Times New Roman"/>
            </w:rPr>
          </w:pPr>
          <w:r>
            <w:rPr>
              <w:rFonts w:eastAsia="Times New Roman"/>
            </w:rPr>
            <w:t>[23]</w:t>
          </w:r>
          <w:r>
            <w:rPr>
              <w:rFonts w:eastAsia="Times New Roman"/>
            </w:rPr>
            <w:tab/>
            <w:t>P. Buttar J. Kaur and P. Kaur Buttar “A Systematic Review on Stopword Removal Algorithms” 2018 [Online]. Available: http://www.ijfrcsce.org</w:t>
          </w:r>
        </w:p>
        <w:p w14:paraId="67192887" w14:textId="694DC1C4" w:rsidR="00F74A98" w:rsidRDefault="00F74A98">
          <w:pPr>
            <w:autoSpaceDE w:val="0"/>
            <w:autoSpaceDN w:val="0"/>
            <w:ind w:hanging="640"/>
            <w:divId w:val="1767143522"/>
            <w:rPr>
              <w:rFonts w:eastAsia="Times New Roman"/>
            </w:rPr>
          </w:pPr>
          <w:r>
            <w:rPr>
              <w:rFonts w:eastAsia="Times New Roman"/>
            </w:rPr>
            <w:t>[24]</w:t>
          </w:r>
          <w:r>
            <w:rPr>
              <w:rFonts w:eastAsia="Times New Roman"/>
            </w:rPr>
            <w:tab/>
            <w:t>M. Anjali and G. Jivani “A Comparative Study of Stemming Algorithms.” [Online]. Available: www.ijcta.com</w:t>
          </w:r>
        </w:p>
        <w:p w14:paraId="4B34A041" w14:textId="041998C8" w:rsidR="00F74A98" w:rsidRDefault="00F74A98">
          <w:pPr>
            <w:autoSpaceDE w:val="0"/>
            <w:autoSpaceDN w:val="0"/>
            <w:ind w:hanging="640"/>
            <w:divId w:val="1926379910"/>
            <w:rPr>
              <w:rFonts w:eastAsia="Times New Roman"/>
            </w:rPr>
          </w:pPr>
          <w:r>
            <w:rPr>
              <w:rFonts w:eastAsia="Times New Roman"/>
            </w:rPr>
            <w:t>[25]</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xml:space="preserve"> vol. 13 no. 2 pp. 172–180 Aug. 2020 doi: 10.21107/rekayasa.v13i2.6412.</w:t>
          </w:r>
        </w:p>
        <w:p w14:paraId="3CF4B5F4" w14:textId="551A1622" w:rsidR="00F74A98" w:rsidRDefault="00F74A98">
          <w:pPr>
            <w:autoSpaceDE w:val="0"/>
            <w:autoSpaceDN w:val="0"/>
            <w:ind w:hanging="640"/>
            <w:divId w:val="1536037597"/>
            <w:rPr>
              <w:rFonts w:eastAsia="Times New Roman"/>
            </w:rPr>
          </w:pPr>
          <w:r>
            <w:rPr>
              <w:rFonts w:eastAsia="Times New Roman"/>
            </w:rPr>
            <w:t>[26]</w:t>
          </w:r>
          <w:r>
            <w:rPr>
              <w:rFonts w:eastAsia="Times New Roman"/>
            </w:rPr>
            <w:tab/>
            <w:t>A. Alsaeedi “A survey of term weighting schemes for text classification” 2020.</w:t>
          </w:r>
        </w:p>
        <w:p w14:paraId="12F53167" w14:textId="1ABF5CA3" w:rsidR="00F74A98" w:rsidRDefault="00F74A98">
          <w:pPr>
            <w:autoSpaceDE w:val="0"/>
            <w:autoSpaceDN w:val="0"/>
            <w:ind w:hanging="640"/>
            <w:divId w:val="634799132"/>
            <w:rPr>
              <w:rFonts w:eastAsia="Times New Roman"/>
            </w:rPr>
          </w:pPr>
          <w:r>
            <w:rPr>
              <w:rFonts w:eastAsia="Times New Roman"/>
            </w:rPr>
            <w:t>[27]</w:t>
          </w:r>
          <w:r>
            <w:rPr>
              <w:rFonts w:eastAsia="Times New Roman"/>
            </w:rPr>
            <w:tab/>
            <w:t>Deddy Wijaya Suliantoro “INTEGRASI PEMBOBOTAN TF IDF PADA METODE K-MEANS UNTUK CLUSTERING DOKUMEN TEKS” Apr. 2012.</w:t>
          </w:r>
        </w:p>
        <w:p w14:paraId="6374F523" w14:textId="03D1AF7B" w:rsidR="00F74A98" w:rsidRDefault="00F74A98">
          <w:pPr>
            <w:autoSpaceDE w:val="0"/>
            <w:autoSpaceDN w:val="0"/>
            <w:ind w:hanging="640"/>
            <w:divId w:val="88503230"/>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doi: 10.1145/2939672.2939785.</w:t>
          </w:r>
        </w:p>
        <w:p w14:paraId="18ED2CD0" w14:textId="496C354D" w:rsidR="00F74A98" w:rsidRDefault="00F74A98">
          <w:pPr>
            <w:autoSpaceDE w:val="0"/>
            <w:autoSpaceDN w:val="0"/>
            <w:ind w:hanging="640"/>
            <w:divId w:val="1878006115"/>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xml:space="preserve"> 2019 pp. 71–77. doi: 10.1109/ICSITech46713.2019.8987474.</w:t>
          </w:r>
        </w:p>
        <w:p w14:paraId="5DDCED05" w14:textId="61A746B1" w:rsidR="00F74A98" w:rsidRDefault="00F74A98">
          <w:pPr>
            <w:autoSpaceDE w:val="0"/>
            <w:autoSpaceDN w:val="0"/>
            <w:ind w:hanging="640"/>
            <w:divId w:val="2071999477"/>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xml:space="preserve"> vol. 9 no. 1 p. 28 2022.</w:t>
          </w:r>
        </w:p>
        <w:p w14:paraId="7F7DC143" w14:textId="5910C9C2" w:rsidR="00F74A98" w:rsidRDefault="00F74A98">
          <w:pPr>
            <w:autoSpaceDE w:val="0"/>
            <w:autoSpaceDN w:val="0"/>
            <w:ind w:hanging="640"/>
            <w:divId w:val="1699626888"/>
            <w:rPr>
              <w:rFonts w:eastAsia="Times New Roman"/>
            </w:rPr>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66C2F7D" w:rsidR="00AA04F0" w:rsidRDefault="00F74A98" w:rsidP="006B2241">
          <w:pPr>
            <w:spacing w:line="240" w:lineRule="auto"/>
          </w:pPr>
          <w:r>
            <w:rPr>
              <w:rFonts w:eastAsia="Times New Roman"/>
            </w:rPr>
            <w:t> </w:t>
          </w:r>
        </w:p>
      </w:sdtContent>
    </w:sdt>
    <w:bookmarkEnd w:id="62"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1768" w14:textId="77777777" w:rsidR="00CD29B2" w:rsidRDefault="00CD29B2">
      <w:pPr>
        <w:spacing w:line="240" w:lineRule="auto"/>
      </w:pPr>
      <w:r>
        <w:separator/>
      </w:r>
    </w:p>
  </w:endnote>
  <w:endnote w:type="continuationSeparator" w:id="0">
    <w:p w14:paraId="1A84E417" w14:textId="77777777" w:rsidR="00CD29B2" w:rsidRDefault="00CD2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77A6" w14:textId="77777777" w:rsidR="00CD29B2" w:rsidRDefault="00CD29B2">
      <w:pPr>
        <w:spacing w:line="240" w:lineRule="auto"/>
      </w:pPr>
      <w:r>
        <w:separator/>
      </w:r>
    </w:p>
  </w:footnote>
  <w:footnote w:type="continuationSeparator" w:id="0">
    <w:p w14:paraId="69A60D5B" w14:textId="77777777" w:rsidR="00CD29B2" w:rsidRDefault="00CD29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8"/>
  </w:num>
  <w:num w:numId="18" w16cid:durableId="793332717">
    <w:abstractNumId w:val="14"/>
  </w:num>
  <w:num w:numId="19" w16cid:durableId="185606823">
    <w:abstractNumId w:val="30"/>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29"/>
  </w:num>
  <w:num w:numId="29" w16cid:durableId="350107650">
    <w:abstractNumId w:val="10"/>
  </w:num>
  <w:num w:numId="30" w16cid:durableId="1941837385">
    <w:abstractNumId w:val="9"/>
  </w:num>
  <w:num w:numId="31" w16cid:durableId="1679506555">
    <w:abstractNumId w:val="19"/>
  </w:num>
  <w:num w:numId="32" w16cid:durableId="778909405">
    <w:abstractNumId w:val="31"/>
  </w:num>
  <w:num w:numId="33" w16cid:durableId="768235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108D6"/>
    <w:rsid w:val="000114EC"/>
    <w:rsid w:val="00011D6E"/>
    <w:rsid w:val="00013317"/>
    <w:rsid w:val="00013B21"/>
    <w:rsid w:val="00014438"/>
    <w:rsid w:val="000148F7"/>
    <w:rsid w:val="000159E2"/>
    <w:rsid w:val="00015CBD"/>
    <w:rsid w:val="000163F2"/>
    <w:rsid w:val="000258EA"/>
    <w:rsid w:val="0003583B"/>
    <w:rsid w:val="00043320"/>
    <w:rsid w:val="00053724"/>
    <w:rsid w:val="00053FBB"/>
    <w:rsid w:val="0005400F"/>
    <w:rsid w:val="00054062"/>
    <w:rsid w:val="00057887"/>
    <w:rsid w:val="000705F9"/>
    <w:rsid w:val="000709AD"/>
    <w:rsid w:val="0008565E"/>
    <w:rsid w:val="00086C49"/>
    <w:rsid w:val="0009151E"/>
    <w:rsid w:val="000948A7"/>
    <w:rsid w:val="000A0EC2"/>
    <w:rsid w:val="000A321D"/>
    <w:rsid w:val="000B1636"/>
    <w:rsid w:val="000B3FC6"/>
    <w:rsid w:val="000B623C"/>
    <w:rsid w:val="000C276C"/>
    <w:rsid w:val="000D2640"/>
    <w:rsid w:val="000D5183"/>
    <w:rsid w:val="000D6B44"/>
    <w:rsid w:val="000E290A"/>
    <w:rsid w:val="000E3094"/>
    <w:rsid w:val="000E3819"/>
    <w:rsid w:val="000E663A"/>
    <w:rsid w:val="000E68DE"/>
    <w:rsid w:val="000F171C"/>
    <w:rsid w:val="000F1F51"/>
    <w:rsid w:val="000F22CD"/>
    <w:rsid w:val="000F4C26"/>
    <w:rsid w:val="000F6488"/>
    <w:rsid w:val="000F7697"/>
    <w:rsid w:val="00107C5B"/>
    <w:rsid w:val="001107AE"/>
    <w:rsid w:val="001119F3"/>
    <w:rsid w:val="0011480E"/>
    <w:rsid w:val="00116988"/>
    <w:rsid w:val="0013189F"/>
    <w:rsid w:val="00132778"/>
    <w:rsid w:val="00134D1D"/>
    <w:rsid w:val="001562A0"/>
    <w:rsid w:val="001573F0"/>
    <w:rsid w:val="001576E9"/>
    <w:rsid w:val="001601FE"/>
    <w:rsid w:val="001632A9"/>
    <w:rsid w:val="00163DE7"/>
    <w:rsid w:val="001656EA"/>
    <w:rsid w:val="001710CA"/>
    <w:rsid w:val="00171B7C"/>
    <w:rsid w:val="001734E3"/>
    <w:rsid w:val="00176943"/>
    <w:rsid w:val="00180331"/>
    <w:rsid w:val="00180ABE"/>
    <w:rsid w:val="00191491"/>
    <w:rsid w:val="00193436"/>
    <w:rsid w:val="0019708E"/>
    <w:rsid w:val="001A5904"/>
    <w:rsid w:val="001B0613"/>
    <w:rsid w:val="001B0FD6"/>
    <w:rsid w:val="001B58F9"/>
    <w:rsid w:val="001C0910"/>
    <w:rsid w:val="001D045B"/>
    <w:rsid w:val="001D3047"/>
    <w:rsid w:val="001D78D7"/>
    <w:rsid w:val="001E0F24"/>
    <w:rsid w:val="001E3466"/>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F3938"/>
    <w:rsid w:val="002F5C0E"/>
    <w:rsid w:val="002F77AE"/>
    <w:rsid w:val="00300322"/>
    <w:rsid w:val="00300410"/>
    <w:rsid w:val="00301AED"/>
    <w:rsid w:val="0030292B"/>
    <w:rsid w:val="0030782B"/>
    <w:rsid w:val="003135A6"/>
    <w:rsid w:val="00314826"/>
    <w:rsid w:val="00314CEE"/>
    <w:rsid w:val="00337854"/>
    <w:rsid w:val="00337980"/>
    <w:rsid w:val="0034377F"/>
    <w:rsid w:val="00343CFB"/>
    <w:rsid w:val="0034698B"/>
    <w:rsid w:val="00355A1C"/>
    <w:rsid w:val="0036129D"/>
    <w:rsid w:val="00364D2E"/>
    <w:rsid w:val="00372055"/>
    <w:rsid w:val="003725B5"/>
    <w:rsid w:val="00372778"/>
    <w:rsid w:val="003818B9"/>
    <w:rsid w:val="0039145C"/>
    <w:rsid w:val="00393E7E"/>
    <w:rsid w:val="00396320"/>
    <w:rsid w:val="00396635"/>
    <w:rsid w:val="00396C4D"/>
    <w:rsid w:val="003B2DD9"/>
    <w:rsid w:val="003B4CCE"/>
    <w:rsid w:val="003C42AD"/>
    <w:rsid w:val="003C5587"/>
    <w:rsid w:val="003E248C"/>
    <w:rsid w:val="003E3E28"/>
    <w:rsid w:val="003E5A05"/>
    <w:rsid w:val="003F081A"/>
    <w:rsid w:val="003F1C38"/>
    <w:rsid w:val="003F3A09"/>
    <w:rsid w:val="003F44DF"/>
    <w:rsid w:val="003F5E87"/>
    <w:rsid w:val="00403888"/>
    <w:rsid w:val="004039C2"/>
    <w:rsid w:val="00404A65"/>
    <w:rsid w:val="00415F6B"/>
    <w:rsid w:val="0042204B"/>
    <w:rsid w:val="004245E0"/>
    <w:rsid w:val="004254FB"/>
    <w:rsid w:val="00425727"/>
    <w:rsid w:val="00426F4D"/>
    <w:rsid w:val="00427B11"/>
    <w:rsid w:val="00434EB2"/>
    <w:rsid w:val="00437166"/>
    <w:rsid w:val="00445913"/>
    <w:rsid w:val="00457095"/>
    <w:rsid w:val="00461C2C"/>
    <w:rsid w:val="0047060D"/>
    <w:rsid w:val="004706C0"/>
    <w:rsid w:val="0048020B"/>
    <w:rsid w:val="00486114"/>
    <w:rsid w:val="004B7E53"/>
    <w:rsid w:val="004C5209"/>
    <w:rsid w:val="004C5C45"/>
    <w:rsid w:val="004C7533"/>
    <w:rsid w:val="004D2BAC"/>
    <w:rsid w:val="004D575E"/>
    <w:rsid w:val="004F6FD3"/>
    <w:rsid w:val="00500580"/>
    <w:rsid w:val="005132B2"/>
    <w:rsid w:val="005213A6"/>
    <w:rsid w:val="00522E48"/>
    <w:rsid w:val="005247D6"/>
    <w:rsid w:val="005304DA"/>
    <w:rsid w:val="005314FB"/>
    <w:rsid w:val="00531A6C"/>
    <w:rsid w:val="00547695"/>
    <w:rsid w:val="00550185"/>
    <w:rsid w:val="0056161F"/>
    <w:rsid w:val="0056795F"/>
    <w:rsid w:val="00570FF8"/>
    <w:rsid w:val="00571C29"/>
    <w:rsid w:val="005720FA"/>
    <w:rsid w:val="00575EFC"/>
    <w:rsid w:val="00577EF4"/>
    <w:rsid w:val="00585512"/>
    <w:rsid w:val="005944F7"/>
    <w:rsid w:val="005965A2"/>
    <w:rsid w:val="005A3098"/>
    <w:rsid w:val="005A49BA"/>
    <w:rsid w:val="005A58E5"/>
    <w:rsid w:val="005A6391"/>
    <w:rsid w:val="005B3E27"/>
    <w:rsid w:val="005C1F0B"/>
    <w:rsid w:val="005D0992"/>
    <w:rsid w:val="005D0D8C"/>
    <w:rsid w:val="005E05FF"/>
    <w:rsid w:val="005E1E5B"/>
    <w:rsid w:val="005E50E2"/>
    <w:rsid w:val="005E5F33"/>
    <w:rsid w:val="00600411"/>
    <w:rsid w:val="00616DE2"/>
    <w:rsid w:val="00620A24"/>
    <w:rsid w:val="00631C7A"/>
    <w:rsid w:val="006444B8"/>
    <w:rsid w:val="00644C16"/>
    <w:rsid w:val="00651354"/>
    <w:rsid w:val="0065433B"/>
    <w:rsid w:val="006564A3"/>
    <w:rsid w:val="0065664B"/>
    <w:rsid w:val="006624A9"/>
    <w:rsid w:val="00663274"/>
    <w:rsid w:val="00666A5A"/>
    <w:rsid w:val="00673207"/>
    <w:rsid w:val="00677B63"/>
    <w:rsid w:val="00680357"/>
    <w:rsid w:val="006813A3"/>
    <w:rsid w:val="00681A35"/>
    <w:rsid w:val="00681D2D"/>
    <w:rsid w:val="006821C7"/>
    <w:rsid w:val="00690E0B"/>
    <w:rsid w:val="006927AD"/>
    <w:rsid w:val="006A33E7"/>
    <w:rsid w:val="006A3F75"/>
    <w:rsid w:val="006A6616"/>
    <w:rsid w:val="006B2241"/>
    <w:rsid w:val="006B475A"/>
    <w:rsid w:val="006B7FE7"/>
    <w:rsid w:val="006C3ECD"/>
    <w:rsid w:val="006C7C68"/>
    <w:rsid w:val="006E2919"/>
    <w:rsid w:val="006E64C1"/>
    <w:rsid w:val="006F7C82"/>
    <w:rsid w:val="00703CC4"/>
    <w:rsid w:val="00707359"/>
    <w:rsid w:val="00710B75"/>
    <w:rsid w:val="00713317"/>
    <w:rsid w:val="00713658"/>
    <w:rsid w:val="00714C37"/>
    <w:rsid w:val="00717DF4"/>
    <w:rsid w:val="007213B1"/>
    <w:rsid w:val="00722B63"/>
    <w:rsid w:val="00725EBC"/>
    <w:rsid w:val="00732085"/>
    <w:rsid w:val="007361E5"/>
    <w:rsid w:val="00755160"/>
    <w:rsid w:val="007577AA"/>
    <w:rsid w:val="007648A6"/>
    <w:rsid w:val="00765B0B"/>
    <w:rsid w:val="00766253"/>
    <w:rsid w:val="00776489"/>
    <w:rsid w:val="007774F0"/>
    <w:rsid w:val="007822A4"/>
    <w:rsid w:val="007857BC"/>
    <w:rsid w:val="00787CBA"/>
    <w:rsid w:val="007929A8"/>
    <w:rsid w:val="00794C27"/>
    <w:rsid w:val="007971C5"/>
    <w:rsid w:val="007978D4"/>
    <w:rsid w:val="007B14DC"/>
    <w:rsid w:val="007B20E6"/>
    <w:rsid w:val="007B4870"/>
    <w:rsid w:val="007B5666"/>
    <w:rsid w:val="007C2860"/>
    <w:rsid w:val="007D2716"/>
    <w:rsid w:val="007D725E"/>
    <w:rsid w:val="007E7B5F"/>
    <w:rsid w:val="007F5866"/>
    <w:rsid w:val="00806ECF"/>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DDE"/>
    <w:rsid w:val="00890F92"/>
    <w:rsid w:val="00892E80"/>
    <w:rsid w:val="008A2699"/>
    <w:rsid w:val="008A3F1D"/>
    <w:rsid w:val="008A5004"/>
    <w:rsid w:val="008B11DF"/>
    <w:rsid w:val="008B2C37"/>
    <w:rsid w:val="008C6CC2"/>
    <w:rsid w:val="008C7501"/>
    <w:rsid w:val="008D39C2"/>
    <w:rsid w:val="008D61E3"/>
    <w:rsid w:val="008E12FD"/>
    <w:rsid w:val="008E2E5E"/>
    <w:rsid w:val="008E60C1"/>
    <w:rsid w:val="008F3ACA"/>
    <w:rsid w:val="008F5AAA"/>
    <w:rsid w:val="009017EB"/>
    <w:rsid w:val="00901CE1"/>
    <w:rsid w:val="0090399B"/>
    <w:rsid w:val="00906917"/>
    <w:rsid w:val="009075E9"/>
    <w:rsid w:val="009078EF"/>
    <w:rsid w:val="00916CF6"/>
    <w:rsid w:val="00923CB6"/>
    <w:rsid w:val="009251FC"/>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7FC5"/>
    <w:rsid w:val="009A0084"/>
    <w:rsid w:val="009A1089"/>
    <w:rsid w:val="009A46DC"/>
    <w:rsid w:val="009B0DBF"/>
    <w:rsid w:val="009B3F6D"/>
    <w:rsid w:val="009C41CB"/>
    <w:rsid w:val="009C48AC"/>
    <w:rsid w:val="009D06DE"/>
    <w:rsid w:val="009D3076"/>
    <w:rsid w:val="009D3629"/>
    <w:rsid w:val="009D3CB3"/>
    <w:rsid w:val="009E01D7"/>
    <w:rsid w:val="009E49E0"/>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F4407"/>
    <w:rsid w:val="00AF5C90"/>
    <w:rsid w:val="00B155C3"/>
    <w:rsid w:val="00B15E2A"/>
    <w:rsid w:val="00B22EF8"/>
    <w:rsid w:val="00B32BDC"/>
    <w:rsid w:val="00B372E4"/>
    <w:rsid w:val="00B41DB7"/>
    <w:rsid w:val="00B47E76"/>
    <w:rsid w:val="00B618DB"/>
    <w:rsid w:val="00B64767"/>
    <w:rsid w:val="00B662C0"/>
    <w:rsid w:val="00B679E8"/>
    <w:rsid w:val="00B70826"/>
    <w:rsid w:val="00B751BE"/>
    <w:rsid w:val="00B76534"/>
    <w:rsid w:val="00B76711"/>
    <w:rsid w:val="00B771B5"/>
    <w:rsid w:val="00B83C52"/>
    <w:rsid w:val="00B85805"/>
    <w:rsid w:val="00B879D3"/>
    <w:rsid w:val="00B9625F"/>
    <w:rsid w:val="00BB285E"/>
    <w:rsid w:val="00BB32C6"/>
    <w:rsid w:val="00BB517C"/>
    <w:rsid w:val="00BB6119"/>
    <w:rsid w:val="00BC2605"/>
    <w:rsid w:val="00BC4DE7"/>
    <w:rsid w:val="00BD4BB1"/>
    <w:rsid w:val="00BE0546"/>
    <w:rsid w:val="00BE68E1"/>
    <w:rsid w:val="00BE7D94"/>
    <w:rsid w:val="00BF212D"/>
    <w:rsid w:val="00BF35E4"/>
    <w:rsid w:val="00BF610C"/>
    <w:rsid w:val="00BF7139"/>
    <w:rsid w:val="00C00A98"/>
    <w:rsid w:val="00C02C01"/>
    <w:rsid w:val="00C0514C"/>
    <w:rsid w:val="00C0594D"/>
    <w:rsid w:val="00C21587"/>
    <w:rsid w:val="00C226FF"/>
    <w:rsid w:val="00C2505E"/>
    <w:rsid w:val="00C30EDC"/>
    <w:rsid w:val="00C3199C"/>
    <w:rsid w:val="00C34A14"/>
    <w:rsid w:val="00C35566"/>
    <w:rsid w:val="00C3660F"/>
    <w:rsid w:val="00C40C77"/>
    <w:rsid w:val="00C46740"/>
    <w:rsid w:val="00C520A9"/>
    <w:rsid w:val="00C61176"/>
    <w:rsid w:val="00C61929"/>
    <w:rsid w:val="00C61BAE"/>
    <w:rsid w:val="00C63CD1"/>
    <w:rsid w:val="00C712FA"/>
    <w:rsid w:val="00C71961"/>
    <w:rsid w:val="00C773E0"/>
    <w:rsid w:val="00C820BA"/>
    <w:rsid w:val="00C85BFA"/>
    <w:rsid w:val="00C95EDD"/>
    <w:rsid w:val="00C95FDE"/>
    <w:rsid w:val="00C963BC"/>
    <w:rsid w:val="00CA0A69"/>
    <w:rsid w:val="00CA40DB"/>
    <w:rsid w:val="00CA5069"/>
    <w:rsid w:val="00CB1647"/>
    <w:rsid w:val="00CB69D7"/>
    <w:rsid w:val="00CC54AC"/>
    <w:rsid w:val="00CC6AEF"/>
    <w:rsid w:val="00CD29B2"/>
    <w:rsid w:val="00CD3E70"/>
    <w:rsid w:val="00CE0D21"/>
    <w:rsid w:val="00CE10D5"/>
    <w:rsid w:val="00CE3934"/>
    <w:rsid w:val="00CF08CE"/>
    <w:rsid w:val="00CF3487"/>
    <w:rsid w:val="00CF669F"/>
    <w:rsid w:val="00D012B3"/>
    <w:rsid w:val="00D045BE"/>
    <w:rsid w:val="00D05B67"/>
    <w:rsid w:val="00D113BE"/>
    <w:rsid w:val="00D203F2"/>
    <w:rsid w:val="00D26E0B"/>
    <w:rsid w:val="00D3099F"/>
    <w:rsid w:val="00D31540"/>
    <w:rsid w:val="00D33D3B"/>
    <w:rsid w:val="00D34900"/>
    <w:rsid w:val="00D40AFC"/>
    <w:rsid w:val="00D43454"/>
    <w:rsid w:val="00D434E2"/>
    <w:rsid w:val="00D43B7B"/>
    <w:rsid w:val="00D471CF"/>
    <w:rsid w:val="00D47E81"/>
    <w:rsid w:val="00D47E82"/>
    <w:rsid w:val="00D62CF5"/>
    <w:rsid w:val="00D65877"/>
    <w:rsid w:val="00D75547"/>
    <w:rsid w:val="00D77A83"/>
    <w:rsid w:val="00D83D50"/>
    <w:rsid w:val="00D84DF3"/>
    <w:rsid w:val="00D8602A"/>
    <w:rsid w:val="00D940BB"/>
    <w:rsid w:val="00D950E8"/>
    <w:rsid w:val="00D9711C"/>
    <w:rsid w:val="00DA0CE3"/>
    <w:rsid w:val="00DA2772"/>
    <w:rsid w:val="00DA2E39"/>
    <w:rsid w:val="00DA76DD"/>
    <w:rsid w:val="00DB2577"/>
    <w:rsid w:val="00DB4F45"/>
    <w:rsid w:val="00DB524A"/>
    <w:rsid w:val="00DB5D9A"/>
    <w:rsid w:val="00DB74C7"/>
    <w:rsid w:val="00DC6D7F"/>
    <w:rsid w:val="00DD3B3C"/>
    <w:rsid w:val="00DD6296"/>
    <w:rsid w:val="00DE00D9"/>
    <w:rsid w:val="00DE5D0A"/>
    <w:rsid w:val="00DF20B5"/>
    <w:rsid w:val="00DF2B65"/>
    <w:rsid w:val="00DF6AF1"/>
    <w:rsid w:val="00E00A2E"/>
    <w:rsid w:val="00E07C7F"/>
    <w:rsid w:val="00E14110"/>
    <w:rsid w:val="00E14140"/>
    <w:rsid w:val="00E14473"/>
    <w:rsid w:val="00E20990"/>
    <w:rsid w:val="00E25DED"/>
    <w:rsid w:val="00E27DC4"/>
    <w:rsid w:val="00E3051C"/>
    <w:rsid w:val="00E306C7"/>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A34ED"/>
    <w:rsid w:val="00EA6043"/>
    <w:rsid w:val="00EB2D48"/>
    <w:rsid w:val="00EC29BD"/>
    <w:rsid w:val="00EC2E99"/>
    <w:rsid w:val="00EC6870"/>
    <w:rsid w:val="00EC6DD9"/>
    <w:rsid w:val="00EC7621"/>
    <w:rsid w:val="00ED4BCA"/>
    <w:rsid w:val="00ED7843"/>
    <w:rsid w:val="00EE1061"/>
    <w:rsid w:val="00EE4707"/>
    <w:rsid w:val="00EE4FDF"/>
    <w:rsid w:val="00EF0CEA"/>
    <w:rsid w:val="00EF15CB"/>
    <w:rsid w:val="00EF3113"/>
    <w:rsid w:val="00F01200"/>
    <w:rsid w:val="00F03417"/>
    <w:rsid w:val="00F071D5"/>
    <w:rsid w:val="00F107B6"/>
    <w:rsid w:val="00F12D4D"/>
    <w:rsid w:val="00F13D3E"/>
    <w:rsid w:val="00F21544"/>
    <w:rsid w:val="00F27123"/>
    <w:rsid w:val="00F42A34"/>
    <w:rsid w:val="00F479F3"/>
    <w:rsid w:val="00F505BE"/>
    <w:rsid w:val="00F553CA"/>
    <w:rsid w:val="00F56408"/>
    <w:rsid w:val="00F60B05"/>
    <w:rsid w:val="00F6420A"/>
    <w:rsid w:val="00F66DD0"/>
    <w:rsid w:val="00F708DF"/>
    <w:rsid w:val="00F72CAD"/>
    <w:rsid w:val="00F72ED6"/>
    <w:rsid w:val="00F74A98"/>
    <w:rsid w:val="00F74C32"/>
    <w:rsid w:val="00F76B0B"/>
    <w:rsid w:val="00F774E7"/>
    <w:rsid w:val="00F77FBD"/>
    <w:rsid w:val="00F809EA"/>
    <w:rsid w:val="00F84F6E"/>
    <w:rsid w:val="00F85BEE"/>
    <w:rsid w:val="00F951B7"/>
    <w:rsid w:val="00FA13CD"/>
    <w:rsid w:val="00FA724C"/>
    <w:rsid w:val="00FB0AD7"/>
    <w:rsid w:val="00FB5B89"/>
    <w:rsid w:val="00FC67D6"/>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5C9"/>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14436F"/>
    <w:rsid w:val="00151709"/>
    <w:rsid w:val="0019354A"/>
    <w:rsid w:val="001C3617"/>
    <w:rsid w:val="00222BAA"/>
    <w:rsid w:val="00261FE4"/>
    <w:rsid w:val="002E6254"/>
    <w:rsid w:val="002F1294"/>
    <w:rsid w:val="00375FD9"/>
    <w:rsid w:val="003B6646"/>
    <w:rsid w:val="003D6C92"/>
    <w:rsid w:val="0040260F"/>
    <w:rsid w:val="00406EAA"/>
    <w:rsid w:val="00457463"/>
    <w:rsid w:val="004626CD"/>
    <w:rsid w:val="004C2FE7"/>
    <w:rsid w:val="00501B04"/>
    <w:rsid w:val="005578F0"/>
    <w:rsid w:val="00564917"/>
    <w:rsid w:val="00592E9D"/>
    <w:rsid w:val="005A46A1"/>
    <w:rsid w:val="005B128E"/>
    <w:rsid w:val="005C1E67"/>
    <w:rsid w:val="0062340F"/>
    <w:rsid w:val="006262F7"/>
    <w:rsid w:val="00630A33"/>
    <w:rsid w:val="00656076"/>
    <w:rsid w:val="00657AF1"/>
    <w:rsid w:val="0067571E"/>
    <w:rsid w:val="00677C59"/>
    <w:rsid w:val="006820A9"/>
    <w:rsid w:val="006C7F0B"/>
    <w:rsid w:val="007469F5"/>
    <w:rsid w:val="00754E94"/>
    <w:rsid w:val="00811EB2"/>
    <w:rsid w:val="008410F8"/>
    <w:rsid w:val="008B2879"/>
    <w:rsid w:val="008C6555"/>
    <w:rsid w:val="008F5E95"/>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D02294"/>
    <w:rsid w:val="00DC123A"/>
    <w:rsid w:val="00DD3BA3"/>
    <w:rsid w:val="00E21287"/>
    <w:rsid w:val="00E63ED1"/>
    <w:rsid w:val="00E70BBE"/>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49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22e4ee41-9310-429b-b6b3-758a3454d632&quot;,&quot;properties&quot;:{&quot;noteIndex&quot;:0},&quot;isEdited&quot;:false,&quot;manualOverride&quot;:{&quot;isManuallyOverridden&quot;:false,&quot;citeprocText&quot;:&quot;[26]&quot;,&quot;manualOverrideText&quot;:&quot;&quot;},&quot;citationTag&quot;:&quot;MENDELEY_CITATION_v3_eyJjaXRhdGlvbklEIjoiTUVOREVMRVlfQ0lUQVRJT05fMjJlNGVlNDEtOTMxMC00MjliLWI2YjMtNzU4YTM0NTRkNjMy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2fac8e21-4493-4d83-81f2-14e1fefb1bf0&quot;,&quot;properties&quot;:{&quot;noteIndex&quot;:0},&quot;isEdited&quot;:false,&quot;manualOverride&quot;:{&quot;isManuallyOverridden&quot;:false,&quot;citeprocText&quot;:&quot;[26]&quot;,&quot;manualOverrideText&quot;:&quot;&quot;},&quot;citationTag&quot;:&quot;MENDELEY_CITATION_v3_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&quot;,&quot;citationItems&quot;:[{&quot;id&quot;:&quot;686d6c21-e935-3ffa-a289-ee16d18d16bb&quot;,&quot;itemData&quot;:{&quot;type&quot;:&quot;report&quot;,&quot;id&quot;:&quot;686d6c21-e935-3ffa-a289-ee16d18d16bb&quot;,&quot;title&quot;:&quot;A survey of term weighting schemes for text classification&quot;,&quot;author&quot;:[{&quot;family&quot;:&quot;Alsaeedi&quot;,&quot;given&quot;:&quot;Abdullah&quot;,&quot;parse-names&quot;:false,&quot;dropping-particle&quot;:&quot;&quot;,&quot;non-dropping-particle&quot;:&quot;&quot;}],&quot;container-title&quot;:&quot;Int. J. Data Mining, Modelling and Management&quot;,&quot;issued&quot;:{&quot;date-parts&quot;:[[2020]]},&quot;number-of-pages&quot;:&quot;237-254&quot;,&quot;abstract&quot;:&quot;Text document classification approaches are designed to categorise documents into predefined classes. These approaches have two main components: document representation models and term-weighting methods. The high dimensionality of feature space has always been a major problem in text classification methods. To resolve high dimensionality issues and to improve the accuracy of text classification, various feature selection approaches were presented in the literature. Besides which, several term-weighting schemes were introduced that can be utilised for feature selection methods. This work surveys and investigates various term (feature) weighting approaches that have been presented in the text classification context. Reference to this paper should be made as follows: Alsaeedi, A. (2020) 'A survey of term weighting schemes for text classification', Int.&quot;,&quot;issue&quot;:&quot;2&quot;,&quot;volume&quot;:&quot;12&quot;,&quot;container-title-short&quot;:&quot;&quot;},&quot;isTemporary&quot;:false}]},{&quot;citationID&quot;:&quot;MENDELEY_CITATION_5c231f89-8332-4478-b8b3-f1b9e9ae82ff&quot;,&quot;properties&quot;:{&quot;noteIndex&quot;:0},&quot;isEdited&quot;:false,&quot;manualOverride&quot;:{&quot;isManuallyOverridden&quot;:false,&quot;citeprocText&quot;:&quot;[27]&quot;,&quot;manualOverrideText&quot;:&quot;&quot;},&quot;citationTag&quot;:&quot;MENDELEY_CITATION_v3_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&quot;,&quot;citationItems&quot;:[{&quot;id&quot;:&quot;c37328ba-d579-3da1-9813-3724a0111585&quot;,&quot;itemData&quot;:{&quot;type&quot;:&quot;article-journal&quot;,&quot;id&quot;:&quot;c37328ba-d579-3da1-9813-3724a0111585&quot;,&quot;title&quot;:&quot;INTEGRASI PEMBOBOTAN TF IDF PADA METODE K-MEANS UNTUK CLUSTERING DOKUMEN TEKS&quot;,&quot;author&quot;:[{&quot;family&quot;:&quot;Deddy Wijaya Suliantoro&quot;,&quot;given&quot;:&quot;&quot;,&quot;parse-names&quot;:false,&quot;dropping-particle&quot;:&quot;&quot;,&quot;non-dropping-particle&quot;:&quot;&quot;}],&quot;issued&quot;:{&quot;date-parts&quot;:[[2012,4]]},&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360</TotalTime>
  <Pages>47</Pages>
  <Words>10245</Words>
  <Characters>58402</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56</cp:revision>
  <cp:lastPrinted>2022-08-30T17:19:00Z</cp:lastPrinted>
  <dcterms:created xsi:type="dcterms:W3CDTF">2022-09-12T10:38:00Z</dcterms:created>
  <dcterms:modified xsi:type="dcterms:W3CDTF">2022-12-17T16:21:00Z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