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833" w:rsidRDefault="00102833" w:rsidP="00102833">
      <w:pPr>
        <w:pStyle w:val="1"/>
        <w:jc w:val="center"/>
      </w:pPr>
      <w:bookmarkStart w:id="0" w:name="_Toc327006087"/>
      <w:r w:rsidRPr="00B01B53">
        <w:rPr>
          <w:rFonts w:ascii="黑体" w:eastAsia="黑体" w:hint="eastAsia"/>
        </w:rPr>
        <w:t>第三章</w:t>
      </w:r>
      <w:r>
        <w:rPr>
          <w:rFonts w:ascii="黑体" w:eastAsia="黑体" w:hint="eastAsia"/>
        </w:rPr>
        <w:t xml:space="preserve"> 开鑫贷</w:t>
      </w:r>
      <w:r w:rsidRPr="00B01B53">
        <w:rPr>
          <w:rFonts w:ascii="黑体" w:eastAsia="黑体" w:hint="eastAsia"/>
        </w:rPr>
        <w:t>系统需求分析与概要设计</w:t>
      </w:r>
      <w:bookmarkEnd w:id="0"/>
    </w:p>
    <w:p w:rsidR="00102833" w:rsidRPr="001A3138" w:rsidRDefault="00102833" w:rsidP="00102833">
      <w:pPr>
        <w:pStyle w:val="2"/>
      </w:pPr>
      <w:bookmarkStart w:id="1" w:name="_Toc327006088"/>
      <w:r>
        <w:rPr>
          <w:rFonts w:hint="eastAsia"/>
        </w:rPr>
        <w:t xml:space="preserve">3.1 </w:t>
      </w:r>
      <w:r w:rsidR="00AA0299">
        <w:rPr>
          <w:rFonts w:hint="eastAsia"/>
        </w:rPr>
        <w:t>开鑫贷</w:t>
      </w:r>
      <w:r>
        <w:rPr>
          <w:rFonts w:hint="eastAsia"/>
        </w:rPr>
        <w:t>系统整体概述</w:t>
      </w:r>
      <w:bookmarkEnd w:id="1"/>
    </w:p>
    <w:p w:rsidR="007A606C" w:rsidRDefault="005741F8" w:rsidP="00102833">
      <w:pPr>
        <w:spacing w:line="300" w:lineRule="auto"/>
        <w:ind w:firstLineChars="200" w:firstLine="480"/>
        <w:rPr>
          <w:rFonts w:ascii="Arial" w:hAnsi="Verdana" w:cs="Arial"/>
          <w:sz w:val="24"/>
        </w:rPr>
      </w:pPr>
      <w:r>
        <w:rPr>
          <w:rFonts w:ascii="Arial" w:hAnsi="Verdana" w:cs="Arial" w:hint="eastAsia"/>
          <w:sz w:val="24"/>
        </w:rPr>
        <w:t>开鑫贷系统按照使用人员的不同</w:t>
      </w:r>
      <w:r w:rsidR="00D8686F">
        <w:rPr>
          <w:rFonts w:ascii="Arial" w:hAnsi="Verdana" w:cs="Arial" w:hint="eastAsia"/>
          <w:sz w:val="24"/>
        </w:rPr>
        <w:t>可以分为前</w:t>
      </w:r>
      <w:r w:rsidR="001938A1">
        <w:rPr>
          <w:rFonts w:ascii="Arial" w:hAnsi="Verdana" w:cs="Arial" w:hint="eastAsia"/>
          <w:sz w:val="24"/>
        </w:rPr>
        <w:t>台系统和后台系统，前台系统是开鑫贷的客户使用的系统，</w:t>
      </w:r>
      <w:r w:rsidR="00D8686F">
        <w:rPr>
          <w:rFonts w:ascii="Arial" w:hAnsi="Verdana" w:cs="Arial" w:hint="eastAsia"/>
          <w:sz w:val="24"/>
        </w:rPr>
        <w:t>在外网</w:t>
      </w:r>
      <w:r w:rsidR="001938A1">
        <w:rPr>
          <w:rFonts w:ascii="Arial" w:hAnsi="Verdana" w:cs="Arial" w:hint="eastAsia"/>
          <w:sz w:val="24"/>
        </w:rPr>
        <w:t>可以访问</w:t>
      </w:r>
      <w:r w:rsidR="00D8686F">
        <w:rPr>
          <w:rFonts w:ascii="Arial" w:hAnsi="Verdana" w:cs="Arial" w:hint="eastAsia"/>
          <w:sz w:val="24"/>
        </w:rPr>
        <w:t>，后台系统是可鑫贷的工作人员使用的系</w:t>
      </w:r>
      <w:r w:rsidR="001938A1">
        <w:rPr>
          <w:rFonts w:ascii="Arial" w:hAnsi="Verdana" w:cs="Arial" w:hint="eastAsia"/>
          <w:sz w:val="24"/>
        </w:rPr>
        <w:t>统，仅在内网可以访问</w:t>
      </w:r>
      <w:r w:rsidR="00D8686F">
        <w:rPr>
          <w:rFonts w:ascii="Arial" w:hAnsi="Verdana" w:cs="Arial" w:hint="eastAsia"/>
          <w:sz w:val="24"/>
        </w:rPr>
        <w:t>。后台系统又可以分为后台业务系统和</w:t>
      </w:r>
      <w:r w:rsidR="00D8686F">
        <w:rPr>
          <w:rFonts w:ascii="Arial" w:hAnsi="Verdana" w:cs="Arial" w:hint="eastAsia"/>
          <w:sz w:val="24"/>
        </w:rPr>
        <w:t>CMS</w:t>
      </w:r>
      <w:r w:rsidR="00D8686F">
        <w:rPr>
          <w:rFonts w:ascii="Arial" w:hAnsi="Verdana" w:cs="Arial" w:hint="eastAsia"/>
          <w:sz w:val="24"/>
        </w:rPr>
        <w:t>系统，后台业务系统是开鑫贷业务的管理系统，</w:t>
      </w:r>
      <w:r w:rsidR="00D8686F">
        <w:rPr>
          <w:rFonts w:ascii="Arial" w:hAnsi="Verdana" w:cs="Arial" w:hint="eastAsia"/>
          <w:sz w:val="24"/>
        </w:rPr>
        <w:t>CMS</w:t>
      </w:r>
      <w:r w:rsidR="001938A1">
        <w:rPr>
          <w:rFonts w:ascii="Arial" w:hAnsi="Verdana" w:cs="Arial" w:hint="eastAsia"/>
          <w:sz w:val="24"/>
        </w:rPr>
        <w:t>系统</w:t>
      </w:r>
      <w:r w:rsidR="0050778B">
        <w:rPr>
          <w:rFonts w:ascii="Arial" w:hAnsi="Verdana" w:cs="Arial" w:hint="eastAsia"/>
          <w:sz w:val="24"/>
        </w:rPr>
        <w:t>负责</w:t>
      </w:r>
      <w:r w:rsidR="00D8686F">
        <w:rPr>
          <w:rFonts w:ascii="Arial" w:hAnsi="Verdana" w:cs="Arial" w:hint="eastAsia"/>
          <w:sz w:val="24"/>
        </w:rPr>
        <w:t>前台网站的静态内容</w:t>
      </w:r>
      <w:r w:rsidR="0050778B">
        <w:rPr>
          <w:rFonts w:ascii="Arial" w:hAnsi="Verdana" w:cs="Arial" w:hint="eastAsia"/>
          <w:sz w:val="24"/>
        </w:rPr>
        <w:t>的</w:t>
      </w:r>
      <w:r w:rsidR="001938A1">
        <w:rPr>
          <w:rFonts w:ascii="Arial" w:hAnsi="Verdana" w:cs="Arial" w:hint="eastAsia"/>
          <w:sz w:val="24"/>
        </w:rPr>
        <w:t>发布与管理</w:t>
      </w:r>
      <w:r w:rsidR="00D8686F">
        <w:rPr>
          <w:rFonts w:ascii="Arial" w:hAnsi="Verdana" w:cs="Arial" w:hint="eastAsia"/>
          <w:sz w:val="24"/>
        </w:rPr>
        <w:t>。</w:t>
      </w:r>
    </w:p>
    <w:p w:rsidR="002B7687" w:rsidRDefault="002B7687" w:rsidP="00102833">
      <w:pPr>
        <w:spacing w:line="300" w:lineRule="auto"/>
        <w:ind w:firstLineChars="200" w:firstLine="480"/>
        <w:rPr>
          <w:rFonts w:ascii="Arial" w:hAnsi="Verdana" w:cs="Arial"/>
          <w:sz w:val="24"/>
        </w:rPr>
      </w:pPr>
      <w:r>
        <w:rPr>
          <w:rFonts w:ascii="Arial" w:hAnsi="Verdana" w:cs="Arial" w:hint="eastAsia"/>
          <w:sz w:val="24"/>
        </w:rPr>
        <w:t>按照功能来划分，开鑫贷系统可以分为借款模块，用户模块，交易模块，通知模块，报表统计模块，合同管理模块，跑批模块这七大模块。</w:t>
      </w:r>
    </w:p>
    <w:p w:rsidR="00371097" w:rsidRDefault="00371097" w:rsidP="00102833">
      <w:pPr>
        <w:spacing w:line="300" w:lineRule="auto"/>
        <w:ind w:firstLineChars="200" w:firstLine="480"/>
        <w:rPr>
          <w:rFonts w:ascii="Arial" w:hAnsi="Verdana" w:cs="Arial"/>
          <w:sz w:val="24"/>
        </w:rPr>
      </w:pPr>
      <w:r>
        <w:rPr>
          <w:rFonts w:ascii="Arial" w:hAnsi="Verdana" w:cs="Arial" w:hint="eastAsia"/>
          <w:sz w:val="24"/>
        </w:rPr>
        <w:t>借款模块是开鑫贷的主要业务模块，</w:t>
      </w:r>
      <w:r w:rsidR="00467B01">
        <w:rPr>
          <w:rFonts w:ascii="Arial" w:hAnsi="Verdana" w:cs="Arial" w:hint="eastAsia"/>
          <w:sz w:val="24"/>
        </w:rPr>
        <w:t>它包括借入人发布借款信息，担保机构审核借款信息，后台管理员审核借款信息，借出人投资，借入人还款等功能。</w:t>
      </w:r>
      <w:r w:rsidR="00426FEA">
        <w:rPr>
          <w:rFonts w:ascii="Arial" w:hAnsi="Verdana" w:cs="Arial" w:hint="eastAsia"/>
          <w:sz w:val="24"/>
        </w:rPr>
        <w:t>借入人在完成银行卡，手机和邮箱绑定后便可以在开鑫贷网站上发布借款请求，</w:t>
      </w:r>
      <w:r w:rsidR="00942DF2">
        <w:rPr>
          <w:rFonts w:ascii="Arial" w:hAnsi="Verdana" w:cs="Arial" w:hint="eastAsia"/>
          <w:sz w:val="24"/>
        </w:rPr>
        <w:t>他需要输入期望的金额，选择</w:t>
      </w:r>
      <w:r w:rsidR="00FB5FB9">
        <w:rPr>
          <w:rFonts w:ascii="Arial" w:hAnsi="Verdana" w:cs="Arial" w:hint="eastAsia"/>
          <w:sz w:val="24"/>
        </w:rPr>
        <w:t>借款时间及</w:t>
      </w:r>
      <w:r w:rsidR="00942DF2">
        <w:rPr>
          <w:rFonts w:ascii="Arial" w:hAnsi="Verdana" w:cs="Arial" w:hint="eastAsia"/>
          <w:sz w:val="24"/>
        </w:rPr>
        <w:t>年化利率，选择借款用途，选择担保机构，上传身份证照片及企业营业执照照片等等。被借入人选择的担保机构会对借入人进行线下审核，如果担保机构觉得该借入人的信息真实可靠，就同意为其担保，然后登录开鑫贷网站进行同意担保的操作。</w:t>
      </w:r>
      <w:r w:rsidR="00DB324E">
        <w:rPr>
          <w:rFonts w:ascii="Arial" w:hAnsi="Verdana" w:cs="Arial" w:hint="eastAsia"/>
          <w:sz w:val="24"/>
        </w:rPr>
        <w:t>担保公司审核通过后，开鑫贷的管理人员登录后台业务系统进行审核，审核通过后该笔借款就可以被投资人看到。</w:t>
      </w:r>
      <w:r w:rsidR="00D85213">
        <w:rPr>
          <w:rFonts w:ascii="Arial" w:hAnsi="Verdana" w:cs="Arial" w:hint="eastAsia"/>
          <w:sz w:val="24"/>
        </w:rPr>
        <w:t>投资人查看当前可以投标的借款，对某比借款进行投标，并转入支付页面进行支付并进行电子合同的签订。在约定还款日到来的时候，借入人登录系统进行还款。</w:t>
      </w:r>
      <w:r w:rsidR="00C3722F">
        <w:rPr>
          <w:rFonts w:ascii="Arial" w:hAnsi="Verdana" w:cs="Arial" w:hint="eastAsia"/>
          <w:sz w:val="24"/>
        </w:rPr>
        <w:t>这就是借款模块涉及到的整个业务流程，借款模块还支持诸如借入人查看自己的借款等一些</w:t>
      </w:r>
      <w:r w:rsidR="005D2F3C">
        <w:rPr>
          <w:rFonts w:ascii="Arial" w:hAnsi="Verdana" w:cs="Arial" w:hint="eastAsia"/>
          <w:sz w:val="24"/>
        </w:rPr>
        <w:t>查看功能</w:t>
      </w:r>
      <w:r w:rsidR="00C3722F">
        <w:rPr>
          <w:rFonts w:ascii="Arial" w:hAnsi="Verdana" w:cs="Arial" w:hint="eastAsia"/>
          <w:sz w:val="24"/>
        </w:rPr>
        <w:t>。</w:t>
      </w:r>
    </w:p>
    <w:p w:rsidR="00467B01" w:rsidRDefault="00171666" w:rsidP="00102833">
      <w:pPr>
        <w:spacing w:line="300" w:lineRule="auto"/>
        <w:ind w:firstLineChars="200" w:firstLine="480"/>
        <w:rPr>
          <w:rFonts w:ascii="Arial" w:hAnsi="Verdana" w:cs="Arial"/>
          <w:sz w:val="24"/>
        </w:rPr>
      </w:pPr>
      <w:r>
        <w:rPr>
          <w:rFonts w:ascii="Arial" w:hAnsi="Verdana" w:cs="Arial" w:hint="eastAsia"/>
          <w:sz w:val="24"/>
        </w:rPr>
        <w:t>用户模块的功能包括用户注册，登录，绑定银行卡，绑定手机与邮箱，管理用户等等。</w:t>
      </w:r>
      <w:r w:rsidR="000741FE">
        <w:rPr>
          <w:rFonts w:ascii="Arial" w:hAnsi="Verdana" w:cs="Arial" w:hint="eastAsia"/>
          <w:sz w:val="24"/>
        </w:rPr>
        <w:t>用户</w:t>
      </w:r>
      <w:r w:rsidR="00735D61">
        <w:rPr>
          <w:rFonts w:ascii="Arial" w:hAnsi="Verdana" w:cs="Arial" w:hint="eastAsia"/>
          <w:sz w:val="24"/>
        </w:rPr>
        <w:t>注册需要</w:t>
      </w:r>
      <w:r w:rsidR="00F01398">
        <w:rPr>
          <w:rFonts w:ascii="Arial" w:hAnsi="Verdana" w:cs="Arial" w:hint="eastAsia"/>
          <w:sz w:val="24"/>
        </w:rPr>
        <w:t>录入基本的信息，包括姓名，身份证等等。</w:t>
      </w:r>
      <w:r w:rsidR="00184427">
        <w:rPr>
          <w:rFonts w:ascii="Arial" w:hAnsi="Verdana" w:cs="Arial" w:hint="eastAsia"/>
          <w:sz w:val="24"/>
        </w:rPr>
        <w:t>绑定手机需要用户填入系统发送的验证码即可，绑定邮箱需要用户登录邮箱进行验证，绑定银行卡需要用</w:t>
      </w:r>
      <w:r w:rsidR="003F10C3">
        <w:rPr>
          <w:rFonts w:ascii="Arial" w:hAnsi="Verdana" w:cs="Arial" w:hint="eastAsia"/>
          <w:sz w:val="24"/>
        </w:rPr>
        <w:t>户提供开通网银的银行卡</w:t>
      </w:r>
      <w:r w:rsidR="006729D5">
        <w:rPr>
          <w:rFonts w:ascii="Arial" w:hAnsi="Verdana" w:cs="Arial" w:hint="eastAsia"/>
          <w:sz w:val="24"/>
        </w:rPr>
        <w:t>卡</w:t>
      </w:r>
      <w:r w:rsidR="003F10C3">
        <w:rPr>
          <w:rFonts w:ascii="Arial" w:hAnsi="Verdana" w:cs="Arial" w:hint="eastAsia"/>
          <w:sz w:val="24"/>
        </w:rPr>
        <w:t>号，第一个版本</w:t>
      </w:r>
      <w:r w:rsidR="00184427">
        <w:rPr>
          <w:rFonts w:ascii="Arial" w:hAnsi="Verdana" w:cs="Arial" w:hint="eastAsia"/>
          <w:sz w:val="24"/>
        </w:rPr>
        <w:t>只</w:t>
      </w:r>
      <w:r w:rsidR="003F10C3">
        <w:rPr>
          <w:rFonts w:ascii="Arial" w:hAnsi="Verdana" w:cs="Arial" w:hint="eastAsia"/>
          <w:sz w:val="24"/>
        </w:rPr>
        <w:t>需</w:t>
      </w:r>
      <w:r w:rsidR="00184427">
        <w:rPr>
          <w:rFonts w:ascii="Arial" w:hAnsi="Verdana" w:cs="Arial" w:hint="eastAsia"/>
          <w:sz w:val="24"/>
        </w:rPr>
        <w:t>支持江苏银行的银行卡。</w:t>
      </w:r>
      <w:r w:rsidR="00413E6E">
        <w:rPr>
          <w:rFonts w:ascii="Arial" w:hAnsi="Verdana" w:cs="Arial" w:hint="eastAsia"/>
          <w:sz w:val="24"/>
        </w:rPr>
        <w:t>为了保证用户帐户安全，用户登录时如果密码连续输入错误三次则该用户被锁定，在系统的后台可以对用户进行解锁。</w:t>
      </w:r>
    </w:p>
    <w:p w:rsidR="003B7649" w:rsidRPr="00052F79" w:rsidRDefault="006A048F" w:rsidP="00102833">
      <w:pPr>
        <w:spacing w:line="300" w:lineRule="auto"/>
        <w:ind w:firstLineChars="200" w:firstLine="480"/>
        <w:rPr>
          <w:rFonts w:ascii="Arial" w:hAnsi="Verdana" w:cs="Arial"/>
          <w:sz w:val="24"/>
        </w:rPr>
      </w:pPr>
      <w:r>
        <w:rPr>
          <w:rFonts w:ascii="Arial" w:hAnsi="Verdana" w:cs="Arial" w:hint="eastAsia"/>
          <w:sz w:val="24"/>
        </w:rPr>
        <w:t>交易模块</w:t>
      </w:r>
      <w:r w:rsidR="00052F79">
        <w:rPr>
          <w:rFonts w:ascii="Arial" w:hAnsi="Verdana" w:cs="Arial" w:hint="eastAsia"/>
          <w:sz w:val="24"/>
        </w:rPr>
        <w:t>负责连接业务和银行，并要保证资金交易的安全。</w:t>
      </w:r>
      <w:r w:rsidR="00CF0A7A">
        <w:rPr>
          <w:rFonts w:ascii="Arial" w:hAnsi="Verdana" w:cs="Arial" w:hint="eastAsia"/>
          <w:sz w:val="24"/>
        </w:rPr>
        <w:t>交易模块负责网站用户和用户银行身份的绑定</w:t>
      </w:r>
      <w:r w:rsidR="00052F79" w:rsidRPr="00052F79">
        <w:rPr>
          <w:rFonts w:ascii="Arial" w:hAnsi="Verdana" w:cs="Arial" w:hint="eastAsia"/>
          <w:sz w:val="24"/>
        </w:rPr>
        <w:t>，也就是确认用户和银行卡</w:t>
      </w:r>
      <w:r w:rsidR="00CF0A7A">
        <w:rPr>
          <w:rFonts w:ascii="Arial" w:hAnsi="Verdana" w:cs="Arial" w:hint="eastAsia"/>
          <w:sz w:val="24"/>
        </w:rPr>
        <w:t>账户的关系；</w:t>
      </w:r>
      <w:r w:rsidR="00975BDC">
        <w:rPr>
          <w:rFonts w:ascii="Arial" w:hAnsi="Verdana" w:cs="Arial" w:hint="eastAsia"/>
          <w:sz w:val="24"/>
        </w:rPr>
        <w:t>网站</w:t>
      </w:r>
      <w:r w:rsidR="00052F79" w:rsidRPr="00052F79">
        <w:rPr>
          <w:rFonts w:ascii="Arial" w:hAnsi="Verdana" w:cs="Arial" w:hint="eastAsia"/>
          <w:sz w:val="24"/>
        </w:rPr>
        <w:t>业务提出支付需求，用户</w:t>
      </w:r>
      <w:r w:rsidR="00975BDC">
        <w:rPr>
          <w:rFonts w:ascii="Arial" w:hAnsi="Verdana" w:cs="Arial" w:hint="eastAsia"/>
          <w:sz w:val="24"/>
        </w:rPr>
        <w:t>通过网银支付，这也需要交易模块来实现</w:t>
      </w:r>
      <w:r w:rsidR="00052F79" w:rsidRPr="00052F79">
        <w:rPr>
          <w:rFonts w:ascii="Arial" w:hAnsi="Verdana" w:cs="Arial" w:hint="eastAsia"/>
          <w:sz w:val="24"/>
        </w:rPr>
        <w:t>；用户</w:t>
      </w:r>
      <w:r w:rsidR="00975BDC">
        <w:rPr>
          <w:rFonts w:ascii="Arial" w:hAnsi="Verdana" w:cs="Arial" w:hint="eastAsia"/>
          <w:sz w:val="24"/>
        </w:rPr>
        <w:t>支付成功后，业务系统调用交易模块更新业务的状态；业务系统通过交易</w:t>
      </w:r>
      <w:r w:rsidR="00052F79" w:rsidRPr="00052F79">
        <w:rPr>
          <w:rFonts w:ascii="Arial" w:hAnsi="Verdana" w:cs="Arial" w:hint="eastAsia"/>
          <w:sz w:val="24"/>
        </w:rPr>
        <w:t>模块对资金做操作，</w:t>
      </w:r>
      <w:r w:rsidR="00052F79" w:rsidRPr="00052F79">
        <w:rPr>
          <w:rFonts w:ascii="Arial" w:hAnsi="Verdana" w:cs="Arial" w:hint="eastAsia"/>
          <w:sz w:val="24"/>
        </w:rPr>
        <w:lastRenderedPageBreak/>
        <w:t>最终完成业务。</w:t>
      </w:r>
    </w:p>
    <w:p w:rsidR="006A048F" w:rsidRDefault="006A048F" w:rsidP="00102833">
      <w:pPr>
        <w:spacing w:line="300" w:lineRule="auto"/>
        <w:ind w:firstLineChars="200" w:firstLine="480"/>
        <w:rPr>
          <w:rFonts w:ascii="Arial" w:hAnsi="Verdana" w:cs="Arial"/>
          <w:sz w:val="24"/>
        </w:rPr>
      </w:pPr>
      <w:r>
        <w:rPr>
          <w:rFonts w:ascii="Arial" w:hAnsi="Verdana" w:cs="Arial" w:hint="eastAsia"/>
          <w:sz w:val="24"/>
        </w:rPr>
        <w:t>通知模块</w:t>
      </w:r>
      <w:r w:rsidR="00E93ED1">
        <w:rPr>
          <w:rFonts w:ascii="Arial" w:hAnsi="Verdana" w:cs="Arial" w:hint="eastAsia"/>
          <w:sz w:val="24"/>
        </w:rPr>
        <w:t>负责</w:t>
      </w:r>
      <w:r w:rsidR="001F0694">
        <w:rPr>
          <w:rFonts w:ascii="Arial" w:hAnsi="Verdana" w:cs="Arial" w:hint="eastAsia"/>
          <w:sz w:val="24"/>
        </w:rPr>
        <w:t>发送和显示用户的通知。通知可以分为三种形式：短信，邮件和站内信。</w:t>
      </w:r>
      <w:r w:rsidR="00074A78">
        <w:rPr>
          <w:rFonts w:ascii="Arial" w:hAnsi="Verdana" w:cs="Arial" w:hint="eastAsia"/>
          <w:sz w:val="24"/>
        </w:rPr>
        <w:t>用户绑定手机等场景需要向用户发送短信，用户的借款状态发生变化等场景需要向用户发送站内信，用户激活邮箱等场景需要向用户发送邮件。</w:t>
      </w:r>
      <w:r w:rsidR="00DC1B71">
        <w:rPr>
          <w:rFonts w:ascii="Arial" w:hAnsi="Verdana" w:cs="Arial" w:hint="eastAsia"/>
          <w:sz w:val="24"/>
        </w:rPr>
        <w:t>有的场景需要发送以上三种中的几种的组合，基于以上考虑通知模块应该做成可以对不同的事件进行通知的配置，对不同的事件配置不同的发送方式的组合。</w:t>
      </w:r>
    </w:p>
    <w:p w:rsidR="002938C0" w:rsidRDefault="006A048F" w:rsidP="008671E4">
      <w:pPr>
        <w:spacing w:line="300" w:lineRule="auto"/>
        <w:ind w:firstLineChars="200" w:firstLine="480"/>
        <w:rPr>
          <w:rFonts w:ascii="Arial" w:hAnsi="Verdana" w:cs="Arial"/>
          <w:sz w:val="24"/>
        </w:rPr>
      </w:pPr>
      <w:r>
        <w:rPr>
          <w:rFonts w:ascii="Arial" w:hAnsi="Verdana" w:cs="Arial" w:hint="eastAsia"/>
          <w:sz w:val="24"/>
        </w:rPr>
        <w:t>报表统计模块</w:t>
      </w:r>
      <w:r w:rsidR="00411021">
        <w:rPr>
          <w:rFonts w:ascii="Arial" w:hAnsi="Verdana" w:cs="Arial" w:hint="eastAsia"/>
          <w:sz w:val="24"/>
        </w:rPr>
        <w:t>是后台业务系统的模块，可以为开鑫贷的财务人员等提供报表</w:t>
      </w:r>
      <w:r w:rsidR="00FB24E2">
        <w:rPr>
          <w:rFonts w:ascii="Arial" w:hAnsi="Verdana" w:cs="Arial" w:hint="eastAsia"/>
          <w:sz w:val="24"/>
        </w:rPr>
        <w:t>查看及</w:t>
      </w:r>
      <w:r w:rsidR="00411021">
        <w:rPr>
          <w:rFonts w:ascii="Arial" w:hAnsi="Verdana" w:cs="Arial" w:hint="eastAsia"/>
          <w:sz w:val="24"/>
        </w:rPr>
        <w:t>导出的服务。</w:t>
      </w:r>
      <w:r w:rsidR="00FB4C0A">
        <w:rPr>
          <w:rFonts w:ascii="Arial" w:hAnsi="Verdana" w:cs="Arial" w:hint="eastAsia"/>
          <w:sz w:val="24"/>
        </w:rPr>
        <w:t>报表统计模块可以查看过去一个月新增的用户以及他们的借款和投资，可以统计</w:t>
      </w:r>
      <w:r w:rsidR="00244D19">
        <w:rPr>
          <w:rFonts w:ascii="Arial" w:hAnsi="Verdana" w:cs="Arial" w:hint="eastAsia"/>
          <w:sz w:val="24"/>
        </w:rPr>
        <w:t>在开鑫贷网站上发布过一次借款后在最近半年没有发布过借款的用户，可以统计在开鑫贷网站上投过一次标</w:t>
      </w:r>
      <w:r w:rsidR="00362B73">
        <w:rPr>
          <w:rFonts w:ascii="Arial" w:hAnsi="Verdana" w:cs="Arial" w:hint="eastAsia"/>
          <w:sz w:val="24"/>
        </w:rPr>
        <w:t>之后在最近半年没有投标的用户，可以统计当前开鑫贷平台总的交易额，已完成的还款额等等。</w:t>
      </w:r>
    </w:p>
    <w:p w:rsidR="006A048F" w:rsidRDefault="006A048F" w:rsidP="00102833">
      <w:pPr>
        <w:spacing w:line="300" w:lineRule="auto"/>
        <w:ind w:firstLineChars="200" w:firstLine="480"/>
        <w:rPr>
          <w:rFonts w:ascii="Arial" w:hAnsi="Verdana" w:cs="Arial"/>
          <w:sz w:val="24"/>
        </w:rPr>
      </w:pPr>
      <w:r>
        <w:rPr>
          <w:rFonts w:ascii="Arial" w:hAnsi="Verdana" w:cs="Arial" w:hint="eastAsia"/>
          <w:sz w:val="24"/>
        </w:rPr>
        <w:t>合同管理模块</w:t>
      </w:r>
      <w:r w:rsidR="008671E4">
        <w:rPr>
          <w:rFonts w:ascii="Arial" w:hAnsi="Verdana" w:cs="Arial" w:hint="eastAsia"/>
          <w:sz w:val="24"/>
        </w:rPr>
        <w:t>负责生成和管理用户的电子合同，</w:t>
      </w:r>
      <w:r w:rsidR="00023654">
        <w:rPr>
          <w:rFonts w:ascii="Arial" w:hAnsi="Verdana" w:cs="Arial" w:hint="eastAsia"/>
          <w:sz w:val="24"/>
        </w:rPr>
        <w:t>在借款的筹集期满后借入人借出人以及担保机构需要登记电子合同</w:t>
      </w:r>
      <w:r w:rsidR="005B66CC">
        <w:rPr>
          <w:rFonts w:ascii="Arial" w:hAnsi="Verdana" w:cs="Arial" w:hint="eastAsia"/>
          <w:sz w:val="24"/>
        </w:rPr>
        <w:t>，</w:t>
      </w:r>
      <w:r w:rsidR="00722A12">
        <w:rPr>
          <w:rFonts w:ascii="Arial" w:hAnsi="Verdana" w:cs="Arial" w:hint="eastAsia"/>
          <w:sz w:val="24"/>
        </w:rPr>
        <w:t>电子合同需要用户进行电子签名，</w:t>
      </w:r>
      <w:r w:rsidR="003B5AE6">
        <w:rPr>
          <w:rFonts w:ascii="Arial" w:hAnsi="Verdana" w:cs="Arial" w:hint="eastAsia"/>
          <w:sz w:val="24"/>
        </w:rPr>
        <w:t>用户登记合同需要支付十块钱的合同登记费，登记合同的时候插入</w:t>
      </w:r>
      <w:r w:rsidR="003B5AE6">
        <w:rPr>
          <w:rFonts w:ascii="Arial" w:hAnsi="Verdana" w:cs="Arial" w:hint="eastAsia"/>
          <w:sz w:val="24"/>
        </w:rPr>
        <w:t>U</w:t>
      </w:r>
      <w:r w:rsidR="003B5AE6">
        <w:rPr>
          <w:rFonts w:ascii="Arial" w:hAnsi="Verdana" w:cs="Arial" w:hint="eastAsia"/>
          <w:sz w:val="24"/>
        </w:rPr>
        <w:t>盾完成支付与电子签名。</w:t>
      </w:r>
      <w:r w:rsidR="00722A12">
        <w:rPr>
          <w:rFonts w:ascii="Arial" w:hAnsi="Verdana" w:cs="Arial" w:hint="eastAsia"/>
          <w:sz w:val="24"/>
        </w:rPr>
        <w:t>开鑫贷工作人员可以在后台查看合同。</w:t>
      </w:r>
    </w:p>
    <w:p w:rsidR="006A048F" w:rsidRPr="006A048F" w:rsidRDefault="006A048F" w:rsidP="00102833">
      <w:pPr>
        <w:spacing w:line="300" w:lineRule="auto"/>
        <w:ind w:firstLineChars="200" w:firstLine="480"/>
        <w:rPr>
          <w:rFonts w:ascii="Arial" w:hAnsi="Verdana" w:cs="Arial"/>
          <w:sz w:val="24"/>
        </w:rPr>
      </w:pPr>
      <w:r>
        <w:rPr>
          <w:rFonts w:ascii="Arial" w:hAnsi="Verdana" w:cs="Arial" w:hint="eastAsia"/>
          <w:sz w:val="24"/>
        </w:rPr>
        <w:t>跑批模块</w:t>
      </w:r>
      <w:r w:rsidR="004D3D18">
        <w:rPr>
          <w:rFonts w:ascii="Arial" w:hAnsi="Verdana" w:cs="Arial" w:hint="eastAsia"/>
          <w:sz w:val="24"/>
        </w:rPr>
        <w:t>负责</w:t>
      </w:r>
      <w:r w:rsidR="0017747A">
        <w:rPr>
          <w:rFonts w:ascii="Arial" w:hAnsi="Verdana" w:cs="Arial" w:hint="eastAsia"/>
          <w:sz w:val="24"/>
        </w:rPr>
        <w:t>完成系统每天的跑批任务。</w:t>
      </w:r>
      <w:r w:rsidR="003D0916">
        <w:rPr>
          <w:rFonts w:ascii="Arial" w:hAnsi="Verdana" w:cs="Arial" w:hint="eastAsia"/>
          <w:sz w:val="24"/>
        </w:rPr>
        <w:t>在工作日的交易时间结束之后，财务人员会登录后台业务系统进行跑批工作。</w:t>
      </w:r>
      <w:r w:rsidR="0075154E">
        <w:rPr>
          <w:rFonts w:ascii="Arial" w:hAnsi="Verdana" w:cs="Arial" w:hint="eastAsia"/>
          <w:sz w:val="24"/>
        </w:rPr>
        <w:t>跑批主要进行业务的对账，借款状态的改变，以及开鑫贷中间帐户向用户帐户的转账。首先进行业务的对账，如果对账出错则说明系统有错误，跑批停止，让技术人员来查</w:t>
      </w:r>
      <w:r w:rsidR="0015142B">
        <w:rPr>
          <w:rFonts w:ascii="Arial" w:hAnsi="Verdana" w:cs="Arial" w:hint="eastAsia"/>
          <w:sz w:val="24"/>
        </w:rPr>
        <w:t>看并解决问题，只有</w:t>
      </w:r>
      <w:r w:rsidR="0075154E">
        <w:rPr>
          <w:rFonts w:ascii="Arial" w:hAnsi="Verdana" w:cs="Arial" w:hint="eastAsia"/>
          <w:sz w:val="24"/>
        </w:rPr>
        <w:t>对账顺利通过才会进行借款状态的改变</w:t>
      </w:r>
      <w:r w:rsidR="00B60C6E">
        <w:rPr>
          <w:rFonts w:ascii="Arial" w:hAnsi="Verdana" w:cs="Arial" w:hint="eastAsia"/>
          <w:sz w:val="24"/>
        </w:rPr>
        <w:t>和中间帐户向用户帐户的转账工作。</w:t>
      </w:r>
      <w:r w:rsidR="00023654">
        <w:rPr>
          <w:rFonts w:ascii="Arial" w:hAnsi="Verdana" w:cs="Arial" w:hint="eastAsia"/>
          <w:sz w:val="24"/>
        </w:rPr>
        <w:t>借入人在发布借款时会选择筹集期满日，在筹集期满日的跑批会检测已经筹集的金额是否超过用户期望的金额的百分之八十，如果超过则</w:t>
      </w:r>
      <w:r w:rsidR="00484A4E">
        <w:rPr>
          <w:rFonts w:ascii="Arial" w:hAnsi="Verdana" w:cs="Arial" w:hint="eastAsia"/>
          <w:sz w:val="24"/>
        </w:rPr>
        <w:t>将借款的状态更新为合同待登记状态，否则将借款状态更新为流标状态。</w:t>
      </w:r>
      <w:r w:rsidR="008A2DC1">
        <w:rPr>
          <w:rFonts w:ascii="Arial" w:hAnsi="Verdana" w:cs="Arial" w:hint="eastAsia"/>
          <w:sz w:val="24"/>
        </w:rPr>
        <w:t>筹集期满日后用户会有一个工作日的时间签订电子合同，</w:t>
      </w:r>
      <w:r w:rsidR="009A1D61">
        <w:rPr>
          <w:rFonts w:ascii="Arial" w:hAnsi="Verdana" w:cs="Arial" w:hint="eastAsia"/>
          <w:sz w:val="24"/>
        </w:rPr>
        <w:t>筹集期满日向后一个工作日的那一天被称为借款成立日，</w:t>
      </w:r>
      <w:r w:rsidR="008A2DC1">
        <w:rPr>
          <w:rFonts w:ascii="Arial" w:hAnsi="Verdana" w:cs="Arial" w:hint="eastAsia"/>
          <w:sz w:val="24"/>
        </w:rPr>
        <w:t>在借款成立日</w:t>
      </w:r>
      <w:r w:rsidR="009A1D61">
        <w:rPr>
          <w:rFonts w:ascii="Arial" w:hAnsi="Verdana" w:cs="Arial" w:hint="eastAsia"/>
          <w:sz w:val="24"/>
        </w:rPr>
        <w:t>的跑批会将合同已登记的借款状态改为正常还款状态，并把开鑫贷中间帐户的钱转入借入人的帐户。</w:t>
      </w:r>
    </w:p>
    <w:p w:rsidR="00102833" w:rsidRPr="00C622BD" w:rsidRDefault="00102833" w:rsidP="00102833">
      <w:pPr>
        <w:pStyle w:val="2"/>
      </w:pPr>
      <w:bookmarkStart w:id="2" w:name="_Toc327006089"/>
      <w:r>
        <w:rPr>
          <w:rFonts w:hint="eastAsia"/>
        </w:rPr>
        <w:t xml:space="preserve">3.2 </w:t>
      </w:r>
      <w:r w:rsidR="00FC7F85">
        <w:rPr>
          <w:rFonts w:hint="eastAsia"/>
        </w:rPr>
        <w:t>开鑫贷</w:t>
      </w:r>
      <w:r>
        <w:rPr>
          <w:rFonts w:hint="eastAsia"/>
        </w:rPr>
        <w:t>系统的需求分析</w:t>
      </w:r>
      <w:bookmarkEnd w:id="2"/>
    </w:p>
    <w:p w:rsidR="00102833" w:rsidRPr="001A7546" w:rsidRDefault="00102833" w:rsidP="00102833">
      <w:pPr>
        <w:pStyle w:val="3"/>
        <w:rPr>
          <w:rFonts w:ascii="Arial" w:hAnsi="宋体" w:cs="Arial"/>
        </w:rPr>
      </w:pPr>
      <w:bookmarkStart w:id="3" w:name="_Toc327006090"/>
      <w:r w:rsidRPr="001A7546">
        <w:rPr>
          <w:rFonts w:ascii="Arial" w:hAnsi="宋体" w:cs="Arial"/>
        </w:rPr>
        <w:t xml:space="preserve">3.2.1 </w:t>
      </w:r>
      <w:r w:rsidR="00FC7F85">
        <w:rPr>
          <w:rFonts w:ascii="Arial" w:hAnsi="宋体" w:cs="Arial" w:hint="eastAsia"/>
        </w:rPr>
        <w:t>开鑫贷</w:t>
      </w:r>
      <w:r>
        <w:rPr>
          <w:rFonts w:ascii="Arial" w:hAnsi="宋体" w:cs="Arial" w:hint="eastAsia"/>
        </w:rPr>
        <w:t>系统的涉众和边界</w:t>
      </w:r>
      <w:bookmarkEnd w:id="3"/>
    </w:p>
    <w:p w:rsidR="00102833" w:rsidRPr="00162864" w:rsidRDefault="006C69E3" w:rsidP="00102833">
      <w:pPr>
        <w:spacing w:line="300" w:lineRule="auto"/>
        <w:ind w:firstLineChars="200" w:firstLine="480"/>
        <w:rPr>
          <w:rFonts w:ascii="宋体" w:hAnsi="宋体"/>
          <w:sz w:val="24"/>
        </w:rPr>
      </w:pPr>
      <w:r>
        <w:rPr>
          <w:rFonts w:ascii="Arial" w:hAnsi="Verdana" w:cs="Arial" w:hint="eastAsia"/>
          <w:sz w:val="24"/>
        </w:rPr>
        <w:t>开鑫贷</w:t>
      </w:r>
      <w:r w:rsidR="00102833" w:rsidRPr="0042343A">
        <w:rPr>
          <w:rFonts w:ascii="Arial" w:hAnsi="Verdana" w:cs="Arial" w:hint="eastAsia"/>
          <w:sz w:val="24"/>
        </w:rPr>
        <w:t>系统的涉众可以分</w:t>
      </w:r>
      <w:r>
        <w:rPr>
          <w:rFonts w:ascii="Arial" w:hAnsi="Verdana" w:cs="Arial" w:hint="eastAsia"/>
          <w:sz w:val="24"/>
        </w:rPr>
        <w:t>为以下几类：借入人</w:t>
      </w:r>
      <w:r w:rsidR="00E817C3">
        <w:rPr>
          <w:rFonts w:ascii="Arial" w:hAnsi="Verdana" w:cs="Arial" w:hint="eastAsia"/>
          <w:sz w:val="24"/>
        </w:rPr>
        <w:t>，借出人，担保机构，财务人员，客服人员</w:t>
      </w:r>
      <w:r w:rsidR="00672467">
        <w:rPr>
          <w:rFonts w:ascii="Arial" w:hAnsi="Verdana" w:cs="Arial" w:hint="eastAsia"/>
          <w:sz w:val="24"/>
        </w:rPr>
        <w:t>，审核专员</w:t>
      </w:r>
      <w:r w:rsidR="001F7D68">
        <w:rPr>
          <w:rFonts w:ascii="Arial" w:hAnsi="Verdana" w:cs="Arial" w:hint="eastAsia"/>
          <w:sz w:val="24"/>
        </w:rPr>
        <w:t>，内容编辑专员</w:t>
      </w:r>
      <w:r w:rsidR="00102833" w:rsidRPr="0042343A">
        <w:rPr>
          <w:rFonts w:ascii="Arial" w:hAnsi="Verdana" w:cs="Arial" w:hint="eastAsia"/>
          <w:sz w:val="24"/>
        </w:rPr>
        <w:t>。系统的上下文图如图</w:t>
      </w:r>
      <w:r w:rsidR="00102833" w:rsidRPr="0042343A">
        <w:rPr>
          <w:rFonts w:ascii="Arial" w:hAnsi="Verdana" w:cs="Arial" w:hint="eastAsia"/>
          <w:sz w:val="24"/>
        </w:rPr>
        <w:t>3.1</w:t>
      </w:r>
      <w:r w:rsidR="00102833" w:rsidRPr="0042343A">
        <w:rPr>
          <w:rFonts w:ascii="Arial" w:hAnsi="Verdana" w:cs="Arial" w:hint="eastAsia"/>
          <w:sz w:val="24"/>
        </w:rPr>
        <w:t>所示，图中列出了系统的涉众以及系统的边界。</w:t>
      </w:r>
    </w:p>
    <w:p w:rsidR="00102833" w:rsidRPr="003403DD" w:rsidRDefault="001447C7" w:rsidP="00102833">
      <w:r>
        <w:rPr>
          <w:noProof/>
        </w:rPr>
        <w:lastRenderedPageBreak/>
        <w:drawing>
          <wp:inline distT="0" distB="0" distL="0" distR="0">
            <wp:extent cx="5274310" cy="4186070"/>
            <wp:effectExtent l="19050" t="0" r="254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74310" cy="4186070"/>
                    </a:xfrm>
                    <a:prstGeom prst="rect">
                      <a:avLst/>
                    </a:prstGeom>
                    <a:noFill/>
                    <a:ln w="9525">
                      <a:noFill/>
                      <a:miter lim="800000"/>
                      <a:headEnd/>
                      <a:tailEnd/>
                    </a:ln>
                  </pic:spPr>
                </pic:pic>
              </a:graphicData>
            </a:graphic>
          </wp:inline>
        </w:drawing>
      </w:r>
    </w:p>
    <w:p w:rsidR="00102833" w:rsidRPr="00162864" w:rsidRDefault="00102833" w:rsidP="00102833">
      <w:pPr>
        <w:pStyle w:val="4"/>
      </w:pPr>
      <w:bookmarkStart w:id="4" w:name="_Toc324843202"/>
      <w:r w:rsidRPr="00162864">
        <w:rPr>
          <w:rFonts w:hint="eastAsia"/>
        </w:rPr>
        <w:t>图</w:t>
      </w:r>
      <w:r w:rsidR="00A32D84">
        <w:rPr>
          <w:rFonts w:hint="eastAsia"/>
        </w:rPr>
        <w:t xml:space="preserve">3.1 </w:t>
      </w:r>
      <w:r w:rsidR="00A32D84">
        <w:rPr>
          <w:rFonts w:hint="eastAsia"/>
        </w:rPr>
        <w:t>开鑫贷</w:t>
      </w:r>
      <w:r>
        <w:rPr>
          <w:rFonts w:hint="eastAsia"/>
        </w:rPr>
        <w:t>系统上下文图</w:t>
      </w:r>
      <w:bookmarkEnd w:id="4"/>
    </w:p>
    <w:p w:rsidR="00102833" w:rsidRPr="003403DD" w:rsidRDefault="00102833" w:rsidP="00102833"/>
    <w:p w:rsidR="00102833" w:rsidRDefault="00102833" w:rsidP="00102833">
      <w:pPr>
        <w:pStyle w:val="3"/>
        <w:rPr>
          <w:rFonts w:ascii="Arial" w:hAnsi="宋体" w:cs="Arial"/>
        </w:rPr>
      </w:pPr>
      <w:bookmarkStart w:id="5" w:name="_Toc327006091"/>
      <w:r w:rsidRPr="001A7546">
        <w:rPr>
          <w:rFonts w:ascii="Arial" w:hAnsi="宋体" w:cs="Arial"/>
        </w:rPr>
        <w:t>3.</w:t>
      </w:r>
      <w:r w:rsidRPr="001A7546">
        <w:rPr>
          <w:rFonts w:ascii="Arial" w:hAnsi="宋体" w:cs="Arial" w:hint="eastAsia"/>
        </w:rPr>
        <w:t>2</w:t>
      </w:r>
      <w:r w:rsidRPr="001A7546">
        <w:rPr>
          <w:rFonts w:ascii="Arial" w:hAnsi="宋体" w:cs="Arial"/>
        </w:rPr>
        <w:t>.</w:t>
      </w:r>
      <w:r w:rsidRPr="001A7546">
        <w:rPr>
          <w:rFonts w:ascii="Arial" w:hAnsi="宋体" w:cs="Arial" w:hint="eastAsia"/>
        </w:rPr>
        <w:t>2</w:t>
      </w:r>
      <w:r w:rsidR="00184D89">
        <w:rPr>
          <w:rFonts w:ascii="Arial" w:hAnsi="宋体" w:cs="Arial" w:hint="eastAsia"/>
        </w:rPr>
        <w:t>开鑫贷</w:t>
      </w:r>
      <w:r>
        <w:rPr>
          <w:rFonts w:ascii="Arial" w:hAnsi="宋体" w:cs="Arial" w:hint="eastAsia"/>
        </w:rPr>
        <w:t>系统的用例分析</w:t>
      </w:r>
      <w:bookmarkEnd w:id="5"/>
    </w:p>
    <w:p w:rsidR="001447C7" w:rsidRDefault="000D2D49" w:rsidP="00102833">
      <w:pPr>
        <w:spacing w:line="300" w:lineRule="auto"/>
        <w:ind w:firstLineChars="200" w:firstLine="480"/>
        <w:rPr>
          <w:rFonts w:ascii="Arial" w:hAnsi="Verdana" w:cs="Arial"/>
          <w:sz w:val="24"/>
        </w:rPr>
      </w:pPr>
      <w:r>
        <w:rPr>
          <w:rFonts w:ascii="Arial" w:hAnsi="Verdana" w:cs="Arial" w:hint="eastAsia"/>
          <w:sz w:val="24"/>
        </w:rPr>
        <w:t>根据前面</w:t>
      </w:r>
      <w:r w:rsidR="001447C7">
        <w:rPr>
          <w:rFonts w:ascii="Arial" w:hAnsi="Verdana" w:cs="Arial" w:hint="eastAsia"/>
          <w:sz w:val="24"/>
        </w:rPr>
        <w:t>的分析，系统主要有七个用户角色。</w:t>
      </w:r>
      <w:r>
        <w:rPr>
          <w:rFonts w:ascii="Arial" w:hAnsi="Verdana" w:cs="Arial" w:hint="eastAsia"/>
          <w:sz w:val="24"/>
        </w:rPr>
        <w:t>借款模块涉及</w:t>
      </w:r>
      <w:r w:rsidR="00262EDC">
        <w:rPr>
          <w:rFonts w:ascii="Arial" w:hAnsi="Verdana" w:cs="Arial" w:hint="eastAsia"/>
          <w:sz w:val="24"/>
        </w:rPr>
        <w:t>到</w:t>
      </w:r>
      <w:r>
        <w:rPr>
          <w:rFonts w:ascii="Arial" w:hAnsi="Verdana" w:cs="Arial" w:hint="eastAsia"/>
          <w:sz w:val="24"/>
        </w:rPr>
        <w:t>借入人，借出人，担保机构，审核专员，客服人员。用户模块涉及</w:t>
      </w:r>
      <w:r w:rsidR="00262EDC">
        <w:rPr>
          <w:rFonts w:ascii="Arial" w:hAnsi="Verdana" w:cs="Arial" w:hint="eastAsia"/>
          <w:sz w:val="24"/>
        </w:rPr>
        <w:t>到</w:t>
      </w:r>
      <w:r>
        <w:rPr>
          <w:rFonts w:ascii="Arial" w:hAnsi="Verdana" w:cs="Arial" w:hint="eastAsia"/>
          <w:sz w:val="24"/>
        </w:rPr>
        <w:t>借入人，借出人，担保机构。交易模块涉及</w:t>
      </w:r>
      <w:r w:rsidR="00262EDC">
        <w:rPr>
          <w:rFonts w:ascii="Arial" w:hAnsi="Verdana" w:cs="Arial" w:hint="eastAsia"/>
          <w:sz w:val="24"/>
        </w:rPr>
        <w:t>到</w:t>
      </w:r>
      <w:r w:rsidR="0060750C">
        <w:rPr>
          <w:rFonts w:ascii="Arial" w:hAnsi="Verdana" w:cs="Arial" w:hint="eastAsia"/>
          <w:sz w:val="24"/>
        </w:rPr>
        <w:t>借入人，借出</w:t>
      </w:r>
      <w:r>
        <w:rPr>
          <w:rFonts w:ascii="Arial" w:hAnsi="Verdana" w:cs="Arial" w:hint="eastAsia"/>
          <w:sz w:val="24"/>
        </w:rPr>
        <w:t>人，担保机构。通知模块涉及借入人，借出人，担保机构</w:t>
      </w:r>
      <w:r w:rsidR="00787780">
        <w:rPr>
          <w:rFonts w:ascii="Arial" w:hAnsi="Verdana" w:cs="Arial" w:hint="eastAsia"/>
          <w:sz w:val="24"/>
        </w:rPr>
        <w:t>，内容编辑专员</w:t>
      </w:r>
      <w:r>
        <w:rPr>
          <w:rFonts w:ascii="Arial" w:hAnsi="Verdana" w:cs="Arial" w:hint="eastAsia"/>
          <w:sz w:val="24"/>
        </w:rPr>
        <w:t>。报表统计模块主要涉及</w:t>
      </w:r>
      <w:r w:rsidR="00262EDC">
        <w:rPr>
          <w:rFonts w:ascii="Arial" w:hAnsi="Verdana" w:cs="Arial" w:hint="eastAsia"/>
          <w:sz w:val="24"/>
        </w:rPr>
        <w:t>到</w:t>
      </w:r>
      <w:r>
        <w:rPr>
          <w:rFonts w:ascii="Arial" w:hAnsi="Verdana" w:cs="Arial" w:hint="eastAsia"/>
          <w:sz w:val="24"/>
        </w:rPr>
        <w:t>财务人员。合同管理模块主要涉及借入人，借出人，担保机构，客服</w:t>
      </w:r>
      <w:r w:rsidR="00665F05">
        <w:rPr>
          <w:rFonts w:ascii="Arial" w:hAnsi="Verdana" w:cs="Arial" w:hint="eastAsia"/>
          <w:sz w:val="24"/>
        </w:rPr>
        <w:t>人员</w:t>
      </w:r>
      <w:r>
        <w:rPr>
          <w:rFonts w:ascii="Arial" w:hAnsi="Verdana" w:cs="Arial" w:hint="eastAsia"/>
          <w:sz w:val="24"/>
        </w:rPr>
        <w:t>。跑批模块主要涉及财务人员。</w:t>
      </w:r>
      <w:r w:rsidR="00627628">
        <w:rPr>
          <w:rFonts w:ascii="Arial" w:hAnsi="Verdana" w:cs="Arial" w:hint="eastAsia"/>
          <w:sz w:val="24"/>
        </w:rPr>
        <w:t>CMS</w:t>
      </w:r>
      <w:r w:rsidR="00627628">
        <w:rPr>
          <w:rFonts w:ascii="Arial" w:hAnsi="Verdana" w:cs="Arial" w:hint="eastAsia"/>
          <w:sz w:val="24"/>
        </w:rPr>
        <w:t>系统主要涉及内容编辑专员。</w:t>
      </w:r>
      <w:r w:rsidR="006C32BA">
        <w:rPr>
          <w:rFonts w:ascii="Arial" w:hAnsi="Verdana" w:cs="Arial" w:hint="eastAsia"/>
          <w:sz w:val="24"/>
        </w:rPr>
        <w:t>系统的用例模型如图</w:t>
      </w:r>
      <w:r w:rsidR="006C32BA">
        <w:rPr>
          <w:rFonts w:ascii="Arial" w:hAnsi="Verdana" w:cs="Arial" w:hint="eastAsia"/>
          <w:sz w:val="24"/>
        </w:rPr>
        <w:t>3.2</w:t>
      </w:r>
      <w:r w:rsidR="006C32BA">
        <w:rPr>
          <w:rFonts w:ascii="Arial" w:hAnsi="Verdana" w:cs="Arial" w:hint="eastAsia"/>
          <w:sz w:val="24"/>
        </w:rPr>
        <w:t>所示。</w:t>
      </w:r>
    </w:p>
    <w:p w:rsidR="00102833" w:rsidRDefault="005D3F7F" w:rsidP="00102833">
      <w:pPr>
        <w:rPr>
          <w:rFonts w:ascii="宋体" w:hAnsi="宋体"/>
          <w:sz w:val="24"/>
        </w:rPr>
      </w:pPr>
      <w:r>
        <w:rPr>
          <w:rFonts w:ascii="宋体" w:hAnsi="宋体"/>
          <w:noProof/>
          <w:sz w:val="24"/>
        </w:rPr>
        <w:lastRenderedPageBreak/>
        <w:drawing>
          <wp:inline distT="0" distB="0" distL="0" distR="0">
            <wp:extent cx="5274310" cy="6920714"/>
            <wp:effectExtent l="19050" t="0" r="254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4310" cy="6920714"/>
                    </a:xfrm>
                    <a:prstGeom prst="rect">
                      <a:avLst/>
                    </a:prstGeom>
                    <a:noFill/>
                    <a:ln w="9525">
                      <a:noFill/>
                      <a:miter lim="800000"/>
                      <a:headEnd/>
                      <a:tailEnd/>
                    </a:ln>
                  </pic:spPr>
                </pic:pic>
              </a:graphicData>
            </a:graphic>
          </wp:inline>
        </w:drawing>
      </w:r>
    </w:p>
    <w:p w:rsidR="00102833" w:rsidRDefault="00102833" w:rsidP="00102833">
      <w:pPr>
        <w:pStyle w:val="4"/>
      </w:pPr>
      <w:bookmarkStart w:id="6" w:name="_Toc324843203"/>
      <w:r w:rsidRPr="00BE2AB0">
        <w:rPr>
          <w:rFonts w:hint="eastAsia"/>
        </w:rPr>
        <w:t>图</w:t>
      </w:r>
      <w:r w:rsidR="001E69CA">
        <w:rPr>
          <w:rFonts w:hint="eastAsia"/>
        </w:rPr>
        <w:t xml:space="preserve">3.2 </w:t>
      </w:r>
      <w:r w:rsidR="001E69CA">
        <w:rPr>
          <w:rFonts w:hint="eastAsia"/>
        </w:rPr>
        <w:t>开鑫贷</w:t>
      </w:r>
      <w:r w:rsidRPr="00BE2AB0">
        <w:rPr>
          <w:rFonts w:hint="eastAsia"/>
        </w:rPr>
        <w:t>系统用例模型</w:t>
      </w:r>
      <w:bookmarkEnd w:id="6"/>
    </w:p>
    <w:p w:rsidR="00102833" w:rsidRPr="00AA2F41" w:rsidRDefault="005D3F7F" w:rsidP="00102833">
      <w:pPr>
        <w:spacing w:line="300" w:lineRule="auto"/>
        <w:ind w:firstLineChars="200" w:firstLine="480"/>
        <w:rPr>
          <w:rFonts w:ascii="宋体" w:hAnsi="宋体"/>
          <w:sz w:val="24"/>
        </w:rPr>
      </w:pPr>
      <w:r>
        <w:rPr>
          <w:rFonts w:ascii="Arial" w:hAnsi="Verdana" w:cs="Arial" w:hint="eastAsia"/>
          <w:sz w:val="24"/>
        </w:rPr>
        <w:t>对用例模型进行细化，可以得出几</w:t>
      </w:r>
      <w:r w:rsidR="00102833" w:rsidRPr="0042343A">
        <w:rPr>
          <w:rFonts w:ascii="Arial" w:hAnsi="Verdana" w:cs="Arial" w:hint="eastAsia"/>
          <w:sz w:val="24"/>
        </w:rPr>
        <w:t>个模块各自的详细用例图，由于本文主要介绍</w:t>
      </w:r>
      <w:r>
        <w:rPr>
          <w:rFonts w:ascii="Arial" w:hAnsi="Verdana" w:cs="Arial" w:hint="eastAsia"/>
          <w:sz w:val="24"/>
        </w:rPr>
        <w:t>借款</w:t>
      </w:r>
      <w:r w:rsidR="00102833" w:rsidRPr="0042343A">
        <w:rPr>
          <w:rFonts w:ascii="Arial" w:hAnsi="Verdana" w:cs="Arial" w:hint="eastAsia"/>
          <w:sz w:val="24"/>
        </w:rPr>
        <w:t>模块</w:t>
      </w:r>
      <w:r>
        <w:rPr>
          <w:rFonts w:ascii="Arial" w:hAnsi="Verdana" w:cs="Arial" w:hint="eastAsia"/>
          <w:sz w:val="24"/>
        </w:rPr>
        <w:t>和通知模块</w:t>
      </w:r>
      <w:r w:rsidR="00102833" w:rsidRPr="0042343A">
        <w:rPr>
          <w:rFonts w:ascii="Arial" w:hAnsi="Verdana" w:cs="Arial" w:hint="eastAsia"/>
          <w:sz w:val="24"/>
        </w:rPr>
        <w:t>，这里只列出</w:t>
      </w:r>
      <w:r>
        <w:rPr>
          <w:rFonts w:ascii="Arial" w:hAnsi="Verdana" w:cs="Arial" w:hint="eastAsia"/>
          <w:sz w:val="24"/>
        </w:rPr>
        <w:t>借款模块和通知模块</w:t>
      </w:r>
      <w:r w:rsidR="00102833" w:rsidRPr="0042343A">
        <w:rPr>
          <w:rFonts w:ascii="Arial" w:hAnsi="Verdana" w:cs="Arial" w:hint="eastAsia"/>
          <w:sz w:val="24"/>
        </w:rPr>
        <w:t>的详细用例图，如图</w:t>
      </w:r>
      <w:r w:rsidR="00102833" w:rsidRPr="0042343A">
        <w:rPr>
          <w:rFonts w:ascii="Arial" w:hAnsi="Verdana" w:cs="Arial" w:hint="eastAsia"/>
          <w:sz w:val="24"/>
        </w:rPr>
        <w:t>3.3</w:t>
      </w:r>
      <w:r>
        <w:rPr>
          <w:rFonts w:ascii="Arial" w:hAnsi="Verdana" w:cs="Arial" w:hint="eastAsia"/>
          <w:sz w:val="24"/>
        </w:rPr>
        <w:t>和图</w:t>
      </w:r>
      <w:r>
        <w:rPr>
          <w:rFonts w:ascii="Arial" w:hAnsi="Verdana" w:cs="Arial" w:hint="eastAsia"/>
          <w:sz w:val="24"/>
        </w:rPr>
        <w:t>3.4</w:t>
      </w:r>
      <w:r w:rsidR="00102833" w:rsidRPr="0042343A">
        <w:rPr>
          <w:rFonts w:ascii="Arial" w:hAnsi="Verdana" w:cs="Arial" w:hint="eastAsia"/>
          <w:sz w:val="24"/>
        </w:rPr>
        <w:t>所示。</w:t>
      </w:r>
    </w:p>
    <w:p w:rsidR="00DF596B" w:rsidRPr="00DF596B" w:rsidRDefault="00DF596B" w:rsidP="00DF596B">
      <w:pPr>
        <w:pStyle w:val="4"/>
      </w:pPr>
      <w:bookmarkStart w:id="7" w:name="_Toc324843204"/>
      <w:r>
        <w:rPr>
          <w:rFonts w:hint="eastAsia"/>
          <w:noProof/>
        </w:rPr>
        <w:lastRenderedPageBreak/>
        <w:drawing>
          <wp:inline distT="0" distB="0" distL="0" distR="0">
            <wp:extent cx="5274310" cy="5896340"/>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5896340"/>
                    </a:xfrm>
                    <a:prstGeom prst="rect">
                      <a:avLst/>
                    </a:prstGeom>
                    <a:noFill/>
                    <a:ln w="9525">
                      <a:noFill/>
                      <a:miter lim="800000"/>
                      <a:headEnd/>
                      <a:tailEnd/>
                    </a:ln>
                  </pic:spPr>
                </pic:pic>
              </a:graphicData>
            </a:graphic>
          </wp:inline>
        </w:drawing>
      </w:r>
      <w:r w:rsidR="00102833" w:rsidRPr="008353CF">
        <w:rPr>
          <w:rFonts w:hint="eastAsia"/>
        </w:rPr>
        <w:t>图</w:t>
      </w:r>
      <w:r>
        <w:rPr>
          <w:rFonts w:hint="eastAsia"/>
        </w:rPr>
        <w:t xml:space="preserve">3.3 </w:t>
      </w:r>
      <w:r>
        <w:rPr>
          <w:rFonts w:hint="eastAsia"/>
        </w:rPr>
        <w:t>借款</w:t>
      </w:r>
      <w:r w:rsidR="00102833" w:rsidRPr="008353CF">
        <w:rPr>
          <w:rFonts w:hint="eastAsia"/>
        </w:rPr>
        <w:t>模块的用例图</w:t>
      </w:r>
      <w:bookmarkEnd w:id="7"/>
    </w:p>
    <w:p w:rsidR="00DF596B" w:rsidRPr="00DF596B" w:rsidRDefault="00184D89" w:rsidP="00DF596B">
      <w:pPr>
        <w:jc w:val="center"/>
        <w:rPr>
          <w:rFonts w:ascii="Arial" w:hAnsi="Arial" w:cs="宋体"/>
          <w:sz w:val="24"/>
        </w:rPr>
      </w:pPr>
      <w:r>
        <w:rPr>
          <w:rFonts w:ascii="Arial" w:hAnsi="Arial" w:cs="宋体" w:hint="eastAsia"/>
          <w:noProof/>
          <w:sz w:val="24"/>
        </w:rPr>
        <w:lastRenderedPageBreak/>
        <w:drawing>
          <wp:inline distT="0" distB="0" distL="0" distR="0">
            <wp:extent cx="5274310" cy="6119199"/>
            <wp:effectExtent l="19050" t="0" r="254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6119199"/>
                    </a:xfrm>
                    <a:prstGeom prst="rect">
                      <a:avLst/>
                    </a:prstGeom>
                    <a:noFill/>
                    <a:ln w="9525">
                      <a:noFill/>
                      <a:miter lim="800000"/>
                      <a:headEnd/>
                      <a:tailEnd/>
                    </a:ln>
                  </pic:spPr>
                </pic:pic>
              </a:graphicData>
            </a:graphic>
          </wp:inline>
        </w:drawing>
      </w:r>
      <w:r w:rsidR="00DF596B" w:rsidRPr="00DF596B">
        <w:rPr>
          <w:rFonts w:ascii="Arial" w:hAnsi="Arial" w:cs="宋体" w:hint="eastAsia"/>
          <w:sz w:val="24"/>
        </w:rPr>
        <w:t>图</w:t>
      </w:r>
      <w:r w:rsidR="00DF596B">
        <w:rPr>
          <w:rFonts w:ascii="Arial" w:hAnsi="Arial" w:cs="宋体" w:hint="eastAsia"/>
          <w:sz w:val="24"/>
        </w:rPr>
        <w:t xml:space="preserve">3.4 </w:t>
      </w:r>
      <w:r w:rsidR="00DF596B">
        <w:rPr>
          <w:rFonts w:ascii="Arial" w:hAnsi="Arial" w:cs="宋体" w:hint="eastAsia"/>
          <w:sz w:val="24"/>
        </w:rPr>
        <w:t>通知</w:t>
      </w:r>
      <w:r w:rsidR="00DF596B" w:rsidRPr="00DF596B">
        <w:rPr>
          <w:rFonts w:ascii="Arial" w:hAnsi="Arial" w:cs="宋体" w:hint="eastAsia"/>
          <w:sz w:val="24"/>
        </w:rPr>
        <w:t>模块的用例图</w:t>
      </w:r>
    </w:p>
    <w:p w:rsidR="00102833" w:rsidRDefault="00102833" w:rsidP="00102833">
      <w:pPr>
        <w:pStyle w:val="3"/>
        <w:rPr>
          <w:rFonts w:ascii="Arial" w:hAnsi="宋体" w:cs="Arial"/>
        </w:rPr>
      </w:pPr>
      <w:bookmarkStart w:id="8" w:name="_Toc327006092"/>
      <w:r w:rsidRPr="001A7546">
        <w:rPr>
          <w:rFonts w:ascii="Arial" w:hAnsi="宋体" w:cs="Arial"/>
        </w:rPr>
        <w:t>3.</w:t>
      </w:r>
      <w:r w:rsidRPr="001A7546">
        <w:rPr>
          <w:rFonts w:ascii="Arial" w:hAnsi="宋体" w:cs="Arial" w:hint="eastAsia"/>
        </w:rPr>
        <w:t>2</w:t>
      </w:r>
      <w:r w:rsidRPr="001A7546">
        <w:rPr>
          <w:rFonts w:ascii="Arial" w:hAnsi="宋体" w:cs="Arial"/>
        </w:rPr>
        <w:t>.</w:t>
      </w:r>
      <w:r>
        <w:rPr>
          <w:rFonts w:ascii="Arial" w:hAnsi="宋体" w:cs="Arial" w:hint="eastAsia"/>
        </w:rPr>
        <w:t>3</w:t>
      </w:r>
      <w:r w:rsidR="00184D89">
        <w:rPr>
          <w:rFonts w:ascii="Arial" w:hAnsi="宋体" w:cs="Arial" w:hint="eastAsia"/>
        </w:rPr>
        <w:t>开鑫贷</w:t>
      </w:r>
      <w:r>
        <w:rPr>
          <w:rFonts w:ascii="Arial" w:hAnsi="宋体" w:cs="Arial" w:hint="eastAsia"/>
        </w:rPr>
        <w:t>系统的功能需求</w:t>
      </w:r>
      <w:bookmarkEnd w:id="8"/>
    </w:p>
    <w:p w:rsidR="00C25175" w:rsidRPr="00C25175" w:rsidRDefault="00102833" w:rsidP="00C25175">
      <w:pPr>
        <w:spacing w:line="300" w:lineRule="auto"/>
        <w:ind w:firstLineChars="200" w:firstLine="480"/>
        <w:rPr>
          <w:rFonts w:ascii="Arial" w:hAnsi="Verdana" w:cs="Arial"/>
          <w:sz w:val="24"/>
        </w:rPr>
      </w:pPr>
      <w:r w:rsidRPr="00D02CB9">
        <w:rPr>
          <w:rFonts w:ascii="Arial" w:hAnsi="Verdana" w:cs="Arial" w:hint="eastAsia"/>
          <w:sz w:val="24"/>
        </w:rPr>
        <w:t>通过对系统的需求进行分析，得出了系统的功能需求如表</w:t>
      </w:r>
      <w:r w:rsidRPr="00D02CB9">
        <w:rPr>
          <w:rFonts w:ascii="Arial" w:hAnsi="Verdana" w:cs="Arial" w:hint="eastAsia"/>
          <w:sz w:val="24"/>
        </w:rPr>
        <w:t>3.1</w:t>
      </w:r>
      <w:r w:rsidRPr="00D02CB9">
        <w:rPr>
          <w:rFonts w:ascii="Arial" w:hAnsi="Verdana" w:cs="Arial" w:hint="eastAsia"/>
          <w:sz w:val="24"/>
        </w:rPr>
        <w:t>所示。</w:t>
      </w:r>
    </w:p>
    <w:p w:rsidR="00102833" w:rsidRDefault="00102833" w:rsidP="00102833">
      <w:pPr>
        <w:pStyle w:val="20"/>
        <w:spacing w:line="400" w:lineRule="exact"/>
      </w:pPr>
      <w:bookmarkStart w:id="9" w:name="_Toc324843227"/>
      <w:r>
        <w:rPr>
          <w:rFonts w:hint="eastAsia"/>
        </w:rPr>
        <w:t>表</w:t>
      </w:r>
      <w:r>
        <w:rPr>
          <w:rFonts w:hint="eastAsia"/>
        </w:rPr>
        <w:t xml:space="preserve">3.1 </w:t>
      </w:r>
      <w:r>
        <w:rPr>
          <w:rFonts w:hint="eastAsia"/>
        </w:rPr>
        <w:t>功能需求表</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843"/>
        <w:gridCol w:w="3402"/>
        <w:gridCol w:w="1417"/>
        <w:gridCol w:w="1043"/>
      </w:tblGrid>
      <w:tr w:rsidR="00102833" w:rsidTr="00EC4C0D">
        <w:tc>
          <w:tcPr>
            <w:tcW w:w="817" w:type="dxa"/>
            <w:shd w:val="clear" w:color="auto" w:fill="auto"/>
          </w:tcPr>
          <w:p w:rsidR="00102833" w:rsidRPr="00D02CB9" w:rsidRDefault="00102833" w:rsidP="00EC4C0D">
            <w:pPr>
              <w:spacing w:line="400" w:lineRule="exact"/>
              <w:rPr>
                <w:rFonts w:ascii="Arial" w:hAnsi="Verdana" w:cs="Arial"/>
                <w:sz w:val="24"/>
              </w:rPr>
            </w:pPr>
            <w:r w:rsidRPr="00D02CB9">
              <w:rPr>
                <w:rFonts w:ascii="Arial" w:hAnsi="Verdana" w:cs="Arial" w:hint="eastAsia"/>
                <w:sz w:val="24"/>
              </w:rPr>
              <w:t>ID</w:t>
            </w:r>
          </w:p>
        </w:tc>
        <w:tc>
          <w:tcPr>
            <w:tcW w:w="1843" w:type="dxa"/>
            <w:shd w:val="clear" w:color="auto" w:fill="auto"/>
          </w:tcPr>
          <w:p w:rsidR="00102833" w:rsidRPr="00D02CB9" w:rsidRDefault="00102833" w:rsidP="00EC4C0D">
            <w:pPr>
              <w:spacing w:line="400" w:lineRule="exact"/>
              <w:rPr>
                <w:rFonts w:ascii="Arial" w:hAnsi="Verdana" w:cs="Arial"/>
                <w:sz w:val="24"/>
              </w:rPr>
            </w:pPr>
            <w:r w:rsidRPr="00D02CB9">
              <w:rPr>
                <w:rFonts w:ascii="Arial" w:hAnsi="Verdana" w:cs="Arial" w:hint="eastAsia"/>
                <w:sz w:val="24"/>
              </w:rPr>
              <w:t>需求名称</w:t>
            </w:r>
          </w:p>
        </w:tc>
        <w:tc>
          <w:tcPr>
            <w:tcW w:w="3402" w:type="dxa"/>
            <w:shd w:val="clear" w:color="auto" w:fill="auto"/>
          </w:tcPr>
          <w:p w:rsidR="00102833" w:rsidRPr="00D02CB9" w:rsidRDefault="00102833" w:rsidP="00EC4C0D">
            <w:pPr>
              <w:spacing w:line="400" w:lineRule="exact"/>
              <w:rPr>
                <w:rFonts w:ascii="Arial" w:hAnsi="Verdana" w:cs="Arial"/>
                <w:sz w:val="24"/>
              </w:rPr>
            </w:pPr>
            <w:r w:rsidRPr="00D02CB9">
              <w:rPr>
                <w:rFonts w:ascii="Arial" w:hAnsi="Verdana" w:cs="Arial" w:hint="eastAsia"/>
                <w:sz w:val="24"/>
              </w:rPr>
              <w:t>需求描述</w:t>
            </w:r>
          </w:p>
        </w:tc>
        <w:tc>
          <w:tcPr>
            <w:tcW w:w="1417" w:type="dxa"/>
            <w:shd w:val="clear" w:color="auto" w:fill="auto"/>
          </w:tcPr>
          <w:p w:rsidR="00102833" w:rsidRPr="00D02CB9" w:rsidRDefault="00102833" w:rsidP="00EC4C0D">
            <w:pPr>
              <w:spacing w:line="400" w:lineRule="exact"/>
              <w:rPr>
                <w:rFonts w:ascii="Arial" w:hAnsi="Verdana" w:cs="Arial"/>
                <w:sz w:val="24"/>
              </w:rPr>
            </w:pPr>
            <w:r w:rsidRPr="00D02CB9">
              <w:rPr>
                <w:rFonts w:ascii="Arial" w:hAnsi="Verdana" w:cs="Arial" w:hint="eastAsia"/>
                <w:sz w:val="24"/>
              </w:rPr>
              <w:t>需求来源</w:t>
            </w:r>
          </w:p>
        </w:tc>
        <w:tc>
          <w:tcPr>
            <w:tcW w:w="1043" w:type="dxa"/>
            <w:shd w:val="clear" w:color="auto" w:fill="auto"/>
          </w:tcPr>
          <w:p w:rsidR="00102833" w:rsidRPr="00D02CB9" w:rsidRDefault="00102833" w:rsidP="00EC4C0D">
            <w:pPr>
              <w:spacing w:line="400" w:lineRule="exact"/>
              <w:rPr>
                <w:rFonts w:ascii="Arial" w:hAnsi="Verdana" w:cs="Arial"/>
                <w:sz w:val="24"/>
              </w:rPr>
            </w:pPr>
            <w:r w:rsidRPr="00D02CB9">
              <w:rPr>
                <w:rFonts w:ascii="Arial" w:hAnsi="Verdana" w:cs="Arial" w:hint="eastAsia"/>
                <w:sz w:val="24"/>
              </w:rPr>
              <w:t>优先级</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FR01</w:t>
            </w:r>
          </w:p>
        </w:tc>
        <w:tc>
          <w:tcPr>
            <w:tcW w:w="1843" w:type="dxa"/>
            <w:shd w:val="clear" w:color="auto" w:fill="auto"/>
          </w:tcPr>
          <w:p w:rsidR="00102833" w:rsidRPr="00D02CB9" w:rsidRDefault="007B0F3F" w:rsidP="00EC4C0D">
            <w:pPr>
              <w:spacing w:line="300" w:lineRule="auto"/>
              <w:rPr>
                <w:rFonts w:ascii="Arial" w:hAnsi="Verdana" w:cs="Arial"/>
                <w:sz w:val="24"/>
              </w:rPr>
            </w:pPr>
            <w:r>
              <w:rPr>
                <w:rFonts w:ascii="Arial" w:hAnsi="Verdana" w:cs="Arial" w:hint="eastAsia"/>
                <w:sz w:val="24"/>
              </w:rPr>
              <w:t>发布借款</w:t>
            </w:r>
          </w:p>
        </w:tc>
        <w:tc>
          <w:tcPr>
            <w:tcW w:w="3402" w:type="dxa"/>
            <w:shd w:val="clear" w:color="auto" w:fill="auto"/>
          </w:tcPr>
          <w:p w:rsidR="00102833" w:rsidRPr="00D02CB9" w:rsidRDefault="00FB2FB3" w:rsidP="00EC4C0D">
            <w:pPr>
              <w:spacing w:line="300" w:lineRule="auto"/>
              <w:rPr>
                <w:rFonts w:ascii="Arial" w:hAnsi="Verdana" w:cs="Arial"/>
                <w:sz w:val="24"/>
              </w:rPr>
            </w:pPr>
            <w:r>
              <w:rPr>
                <w:rFonts w:ascii="Arial" w:hAnsi="Verdana" w:cs="Arial" w:hint="eastAsia"/>
                <w:sz w:val="24"/>
              </w:rPr>
              <w:t>想要借款的人在网站上注册激活并绑定银行卡后，就可以发布借款，发布借款需要输入标题、金额、年利率、借款描述，</w:t>
            </w:r>
            <w:r>
              <w:rPr>
                <w:rFonts w:ascii="Arial" w:hAnsi="Verdana" w:cs="Arial" w:hint="eastAsia"/>
                <w:sz w:val="24"/>
              </w:rPr>
              <w:lastRenderedPageBreak/>
              <w:t>选择用途、是否同意不满额成立、期限、还款方式、借款成立日、担保机构名称、担保审核时间，上传身份证扫描件、最高学历扫描件、结婚证扫描件、户口扫描件等扫描件，选择哪些信息可以披露给借出人，然后签订借款担保合同，就完成了一笔借款的发布。</w:t>
            </w:r>
          </w:p>
        </w:tc>
        <w:tc>
          <w:tcPr>
            <w:tcW w:w="1417" w:type="dxa"/>
            <w:shd w:val="clear" w:color="auto" w:fill="auto"/>
          </w:tcPr>
          <w:p w:rsidR="00102833" w:rsidRPr="00D02CB9" w:rsidRDefault="00D55E3E" w:rsidP="00EC4C0D">
            <w:pPr>
              <w:spacing w:line="300" w:lineRule="auto"/>
              <w:rPr>
                <w:rFonts w:ascii="Arial" w:hAnsi="Verdana" w:cs="Arial"/>
                <w:sz w:val="24"/>
              </w:rPr>
            </w:pPr>
            <w:r>
              <w:rPr>
                <w:rFonts w:ascii="Arial" w:hAnsi="Verdana" w:cs="Arial" w:hint="eastAsia"/>
                <w:sz w:val="24"/>
              </w:rPr>
              <w:lastRenderedPageBreak/>
              <w:t>借入人，借出人，担保机构</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lastRenderedPageBreak/>
              <w:t>FR02</w:t>
            </w:r>
          </w:p>
        </w:tc>
        <w:tc>
          <w:tcPr>
            <w:tcW w:w="1843" w:type="dxa"/>
            <w:shd w:val="clear" w:color="auto" w:fill="auto"/>
          </w:tcPr>
          <w:p w:rsidR="00102833" w:rsidRPr="00D02CB9" w:rsidRDefault="00DC33B4" w:rsidP="00EC4C0D">
            <w:pPr>
              <w:spacing w:line="300" w:lineRule="auto"/>
              <w:rPr>
                <w:rFonts w:ascii="Arial" w:hAnsi="Verdana" w:cs="Arial"/>
                <w:sz w:val="24"/>
              </w:rPr>
            </w:pPr>
            <w:r>
              <w:rPr>
                <w:rFonts w:ascii="Arial" w:hAnsi="Verdana" w:cs="Arial" w:hint="eastAsia"/>
                <w:sz w:val="24"/>
              </w:rPr>
              <w:t>查询借款</w:t>
            </w:r>
          </w:p>
        </w:tc>
        <w:tc>
          <w:tcPr>
            <w:tcW w:w="3402" w:type="dxa"/>
            <w:shd w:val="clear" w:color="auto" w:fill="auto"/>
          </w:tcPr>
          <w:p w:rsidR="00102833" w:rsidRPr="00D02CB9" w:rsidRDefault="00B342DB" w:rsidP="00EC4C0D">
            <w:pPr>
              <w:spacing w:line="300" w:lineRule="auto"/>
              <w:rPr>
                <w:rFonts w:ascii="Arial" w:hAnsi="Verdana" w:cs="Arial"/>
                <w:sz w:val="24"/>
              </w:rPr>
            </w:pPr>
            <w:r>
              <w:rPr>
                <w:rFonts w:ascii="Arial" w:hAnsi="Verdana" w:cs="Arial" w:hint="eastAsia"/>
                <w:sz w:val="24"/>
              </w:rPr>
              <w:t>借入人点击我的借款栏目就可以查看自己的借款列表，点击借款的标题就可以查看借款的详细信息，借出人可以点击我要投资栏目中的查看借款信息可以查看借款列表，点击借款标题链接就可以查看借款的详细信息。</w:t>
            </w:r>
          </w:p>
        </w:tc>
        <w:tc>
          <w:tcPr>
            <w:tcW w:w="1417" w:type="dxa"/>
            <w:shd w:val="clear" w:color="auto" w:fill="auto"/>
          </w:tcPr>
          <w:p w:rsidR="00102833" w:rsidRPr="00D02CB9" w:rsidRDefault="00B239DB"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FR03</w:t>
            </w:r>
          </w:p>
        </w:tc>
        <w:tc>
          <w:tcPr>
            <w:tcW w:w="1843" w:type="dxa"/>
            <w:shd w:val="clear" w:color="auto" w:fill="auto"/>
          </w:tcPr>
          <w:p w:rsidR="0009399E" w:rsidRPr="00D02CB9" w:rsidRDefault="0009399E" w:rsidP="00EC4C0D">
            <w:pPr>
              <w:spacing w:line="300" w:lineRule="auto"/>
              <w:rPr>
                <w:rFonts w:ascii="Arial" w:hAnsi="Verdana" w:cs="Arial"/>
                <w:sz w:val="24"/>
              </w:rPr>
            </w:pPr>
            <w:r>
              <w:rPr>
                <w:rFonts w:ascii="Arial" w:hAnsi="Verdana" w:cs="Arial" w:hint="eastAsia"/>
                <w:sz w:val="24"/>
              </w:rPr>
              <w:t>对借款投标</w:t>
            </w:r>
          </w:p>
        </w:tc>
        <w:tc>
          <w:tcPr>
            <w:tcW w:w="3402" w:type="dxa"/>
            <w:shd w:val="clear" w:color="auto" w:fill="auto"/>
          </w:tcPr>
          <w:p w:rsidR="00102833" w:rsidRPr="00D02CB9" w:rsidRDefault="00EF3419" w:rsidP="00EC4C0D">
            <w:pPr>
              <w:spacing w:line="300" w:lineRule="auto"/>
              <w:rPr>
                <w:rFonts w:ascii="Arial" w:hAnsi="Verdana" w:cs="Arial"/>
                <w:sz w:val="24"/>
              </w:rPr>
            </w:pPr>
            <w:r>
              <w:rPr>
                <w:rFonts w:ascii="Arial" w:hAnsi="Verdana" w:cs="Arial" w:hint="eastAsia"/>
                <w:sz w:val="24"/>
              </w:rPr>
              <w:t>借出人进入借款详细页面之后，点击确认借出按钮，输入投资金额和投资描述，预览合同之后就进入银行的支付页面进行支付。</w:t>
            </w:r>
          </w:p>
        </w:tc>
        <w:tc>
          <w:tcPr>
            <w:tcW w:w="1417" w:type="dxa"/>
            <w:shd w:val="clear" w:color="auto" w:fill="auto"/>
          </w:tcPr>
          <w:p w:rsidR="00102833" w:rsidRPr="0007715D" w:rsidRDefault="0007715D" w:rsidP="00992D22">
            <w:pPr>
              <w:spacing w:line="300" w:lineRule="auto"/>
              <w:rPr>
                <w:rFonts w:ascii="Arial" w:hAnsi="Verdana" w:cs="Arial"/>
                <w:sz w:val="24"/>
              </w:rPr>
            </w:pPr>
            <w:r>
              <w:rPr>
                <w:rFonts w:ascii="Arial" w:hAnsi="Verdana" w:cs="Arial" w:hint="eastAsia"/>
                <w:sz w:val="24"/>
              </w:rPr>
              <w:t>借出人</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FR04</w:t>
            </w:r>
          </w:p>
        </w:tc>
        <w:tc>
          <w:tcPr>
            <w:tcW w:w="1843" w:type="dxa"/>
            <w:shd w:val="clear" w:color="auto" w:fill="auto"/>
          </w:tcPr>
          <w:p w:rsidR="00102833" w:rsidRPr="00D02CB9" w:rsidRDefault="001610CF" w:rsidP="00EC4C0D">
            <w:pPr>
              <w:spacing w:line="300" w:lineRule="auto"/>
              <w:rPr>
                <w:rFonts w:ascii="Arial" w:hAnsi="Verdana" w:cs="Arial"/>
                <w:sz w:val="24"/>
              </w:rPr>
            </w:pPr>
            <w:r>
              <w:rPr>
                <w:rFonts w:ascii="Arial" w:hAnsi="Verdana" w:cs="Arial" w:hint="eastAsia"/>
                <w:sz w:val="24"/>
              </w:rPr>
              <w:t>对借款担保</w:t>
            </w:r>
          </w:p>
        </w:tc>
        <w:tc>
          <w:tcPr>
            <w:tcW w:w="3402" w:type="dxa"/>
            <w:shd w:val="clear" w:color="auto" w:fill="auto"/>
          </w:tcPr>
          <w:p w:rsidR="00102833" w:rsidRPr="00D02CB9" w:rsidRDefault="00E40B0E" w:rsidP="00EC4C0D">
            <w:pPr>
              <w:spacing w:line="300" w:lineRule="auto"/>
              <w:rPr>
                <w:rFonts w:ascii="Arial" w:hAnsi="Verdana" w:cs="Arial"/>
                <w:sz w:val="24"/>
              </w:rPr>
            </w:pPr>
            <w:r>
              <w:rPr>
                <w:rFonts w:ascii="Arial" w:hAnsi="Verdana" w:cs="Arial" w:hint="eastAsia"/>
                <w:sz w:val="24"/>
              </w:rPr>
              <w:t>在借入人选择担保机构并成功发布借款后，</w:t>
            </w:r>
            <w:r w:rsidR="00495FFE">
              <w:rPr>
                <w:rFonts w:ascii="Arial" w:hAnsi="Verdana" w:cs="Arial" w:hint="eastAsia"/>
                <w:sz w:val="24"/>
              </w:rPr>
              <w:t>担保机构会收到短信通知，提示担保机构联系借入人对其进行线下审核，如果担保机构可以为其担保，就登录开鑫贷进入我的担保中的未完成的担保项目，选择该比借款，点击同意担保，便完成了对借款的担保工作。</w:t>
            </w:r>
          </w:p>
        </w:tc>
        <w:tc>
          <w:tcPr>
            <w:tcW w:w="1417" w:type="dxa"/>
            <w:shd w:val="clear" w:color="auto" w:fill="auto"/>
          </w:tcPr>
          <w:p w:rsidR="00102833" w:rsidRPr="00D02CB9" w:rsidRDefault="00495FFE" w:rsidP="00EC4C0D">
            <w:pPr>
              <w:spacing w:line="300" w:lineRule="auto"/>
              <w:rPr>
                <w:rFonts w:ascii="Arial" w:hAnsi="Verdana" w:cs="Arial"/>
                <w:sz w:val="24"/>
              </w:rPr>
            </w:pPr>
            <w:r>
              <w:rPr>
                <w:rFonts w:ascii="Arial" w:hAnsi="Verdana" w:cs="Arial" w:hint="eastAsia"/>
                <w:sz w:val="24"/>
              </w:rPr>
              <w:t>担保机构</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FR05</w:t>
            </w:r>
          </w:p>
        </w:tc>
        <w:tc>
          <w:tcPr>
            <w:tcW w:w="1843" w:type="dxa"/>
            <w:shd w:val="clear" w:color="auto" w:fill="auto"/>
          </w:tcPr>
          <w:p w:rsidR="00102833" w:rsidRPr="00D02CB9" w:rsidRDefault="00D93846" w:rsidP="00EC4C0D">
            <w:pPr>
              <w:spacing w:line="300" w:lineRule="auto"/>
              <w:rPr>
                <w:rFonts w:ascii="Arial" w:hAnsi="Verdana" w:cs="Arial"/>
                <w:sz w:val="24"/>
              </w:rPr>
            </w:pPr>
            <w:r>
              <w:rPr>
                <w:rFonts w:ascii="Arial" w:hAnsi="Verdana" w:cs="Arial" w:hint="eastAsia"/>
                <w:sz w:val="24"/>
              </w:rPr>
              <w:t>审核借款</w:t>
            </w:r>
          </w:p>
        </w:tc>
        <w:tc>
          <w:tcPr>
            <w:tcW w:w="3402" w:type="dxa"/>
            <w:shd w:val="clear" w:color="auto" w:fill="auto"/>
          </w:tcPr>
          <w:p w:rsidR="00102833" w:rsidRPr="00D02CB9" w:rsidRDefault="00D93846" w:rsidP="00EC4C0D">
            <w:pPr>
              <w:spacing w:line="300" w:lineRule="auto"/>
              <w:rPr>
                <w:rFonts w:ascii="Arial" w:hAnsi="Verdana" w:cs="Arial"/>
                <w:sz w:val="24"/>
              </w:rPr>
            </w:pPr>
            <w:r>
              <w:rPr>
                <w:rFonts w:ascii="Arial" w:hAnsi="Verdana" w:cs="Arial" w:hint="eastAsia"/>
                <w:sz w:val="24"/>
              </w:rPr>
              <w:t>担保机构同意担保后还需要开鑫贷的审核专员登录后台对借款进行审核，如果审核通过则点击通过审核，审核之后借款</w:t>
            </w:r>
            <w:r>
              <w:rPr>
                <w:rFonts w:ascii="Arial" w:hAnsi="Verdana" w:cs="Arial" w:hint="eastAsia"/>
                <w:sz w:val="24"/>
              </w:rPr>
              <w:lastRenderedPageBreak/>
              <w:t>才能被借出人看到。</w:t>
            </w:r>
          </w:p>
        </w:tc>
        <w:tc>
          <w:tcPr>
            <w:tcW w:w="1417" w:type="dxa"/>
            <w:shd w:val="clear" w:color="auto" w:fill="auto"/>
          </w:tcPr>
          <w:p w:rsidR="00102833" w:rsidRPr="00D93846" w:rsidRDefault="000077DF" w:rsidP="001B08DC">
            <w:pPr>
              <w:spacing w:line="300" w:lineRule="auto"/>
              <w:rPr>
                <w:rFonts w:ascii="Arial" w:hAnsi="Verdana" w:cs="Arial"/>
                <w:sz w:val="24"/>
              </w:rPr>
            </w:pPr>
            <w:r>
              <w:rPr>
                <w:rFonts w:ascii="Arial" w:hAnsi="Verdana" w:cs="Arial" w:hint="eastAsia"/>
                <w:sz w:val="24"/>
              </w:rPr>
              <w:lastRenderedPageBreak/>
              <w:t>风险管理部</w:t>
            </w:r>
          </w:p>
        </w:tc>
        <w:tc>
          <w:tcPr>
            <w:tcW w:w="1043" w:type="dxa"/>
            <w:shd w:val="clear" w:color="auto" w:fill="auto"/>
          </w:tcPr>
          <w:p w:rsidR="00102833" w:rsidRPr="00D02CB9" w:rsidRDefault="001B08DC"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lastRenderedPageBreak/>
              <w:t>FR06</w:t>
            </w:r>
          </w:p>
        </w:tc>
        <w:tc>
          <w:tcPr>
            <w:tcW w:w="1843" w:type="dxa"/>
            <w:shd w:val="clear" w:color="auto" w:fill="auto"/>
          </w:tcPr>
          <w:p w:rsidR="00102833" w:rsidRPr="00D02CB9" w:rsidRDefault="00CC56BA" w:rsidP="00EC4C0D">
            <w:pPr>
              <w:spacing w:line="300" w:lineRule="auto"/>
              <w:rPr>
                <w:rFonts w:ascii="Arial" w:hAnsi="Verdana" w:cs="Arial"/>
                <w:sz w:val="24"/>
              </w:rPr>
            </w:pPr>
            <w:r>
              <w:rPr>
                <w:rFonts w:ascii="Arial" w:hAnsi="Verdana" w:cs="Arial" w:hint="eastAsia"/>
                <w:sz w:val="24"/>
              </w:rPr>
              <w:t>订立合同</w:t>
            </w:r>
          </w:p>
        </w:tc>
        <w:tc>
          <w:tcPr>
            <w:tcW w:w="3402" w:type="dxa"/>
            <w:shd w:val="clear" w:color="auto" w:fill="auto"/>
          </w:tcPr>
          <w:p w:rsidR="00102833" w:rsidRPr="00D02CB9" w:rsidRDefault="00CC56BA" w:rsidP="00EC4C0D">
            <w:pPr>
              <w:spacing w:line="300" w:lineRule="auto"/>
              <w:rPr>
                <w:rFonts w:ascii="Arial" w:hAnsi="Verdana" w:cs="Arial"/>
                <w:sz w:val="24"/>
              </w:rPr>
            </w:pPr>
            <w:r>
              <w:rPr>
                <w:rFonts w:ascii="Arial" w:hAnsi="Verdana" w:cs="Arial" w:hint="eastAsia"/>
                <w:sz w:val="24"/>
              </w:rPr>
              <w:t>筹集期满日跑批后的第二个工作日，如果借款成立则借入人，借出人和担保机构需要登录系统订立合同，点开借款详细信息，点击订立合同按钮，预览合同无异议并输入验证码，进入银行的支付页面，支付</w:t>
            </w:r>
            <w:r>
              <w:rPr>
                <w:rFonts w:ascii="Arial" w:hAnsi="Verdana" w:cs="Arial" w:hint="eastAsia"/>
                <w:sz w:val="24"/>
              </w:rPr>
              <w:t>10</w:t>
            </w:r>
            <w:r>
              <w:rPr>
                <w:rFonts w:ascii="Arial" w:hAnsi="Verdana" w:cs="Arial" w:hint="eastAsia"/>
                <w:sz w:val="24"/>
              </w:rPr>
              <w:t>元的合同登记费，便完成了合同的登记。</w:t>
            </w:r>
          </w:p>
        </w:tc>
        <w:tc>
          <w:tcPr>
            <w:tcW w:w="1417" w:type="dxa"/>
            <w:shd w:val="clear" w:color="auto" w:fill="auto"/>
          </w:tcPr>
          <w:p w:rsidR="00102833" w:rsidRPr="00D02CB9" w:rsidRDefault="001238C2" w:rsidP="00EC4C0D">
            <w:pPr>
              <w:spacing w:line="300" w:lineRule="auto"/>
              <w:rPr>
                <w:rFonts w:ascii="Arial" w:hAnsi="Verdana" w:cs="Arial"/>
                <w:sz w:val="24"/>
              </w:rPr>
            </w:pPr>
            <w:r>
              <w:rPr>
                <w:rFonts w:ascii="Arial" w:hAnsi="Verdana" w:cs="Arial" w:hint="eastAsia"/>
                <w:sz w:val="24"/>
              </w:rPr>
              <w:t>风险管理部</w:t>
            </w:r>
          </w:p>
        </w:tc>
        <w:tc>
          <w:tcPr>
            <w:tcW w:w="1043" w:type="dxa"/>
            <w:shd w:val="clear" w:color="auto" w:fill="auto"/>
          </w:tcPr>
          <w:p w:rsidR="00102833" w:rsidRPr="00D02CB9" w:rsidRDefault="001238C2"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FR07</w:t>
            </w:r>
          </w:p>
        </w:tc>
        <w:tc>
          <w:tcPr>
            <w:tcW w:w="1843" w:type="dxa"/>
            <w:shd w:val="clear" w:color="auto" w:fill="auto"/>
          </w:tcPr>
          <w:p w:rsidR="00102833" w:rsidRPr="00D02CB9" w:rsidRDefault="007E7FD4" w:rsidP="007E7FD4">
            <w:pPr>
              <w:spacing w:line="300" w:lineRule="auto"/>
              <w:rPr>
                <w:rFonts w:ascii="Arial" w:hAnsi="Verdana" w:cs="Arial"/>
                <w:sz w:val="24"/>
              </w:rPr>
            </w:pPr>
            <w:r>
              <w:rPr>
                <w:rFonts w:ascii="Arial" w:hAnsi="Verdana" w:cs="Arial" w:hint="eastAsia"/>
                <w:sz w:val="24"/>
              </w:rPr>
              <w:t>提前还款</w:t>
            </w:r>
          </w:p>
        </w:tc>
        <w:tc>
          <w:tcPr>
            <w:tcW w:w="3402" w:type="dxa"/>
            <w:shd w:val="clear" w:color="auto" w:fill="auto"/>
          </w:tcPr>
          <w:p w:rsidR="00102833" w:rsidRPr="00D02CB9" w:rsidRDefault="001E0FA4" w:rsidP="001E0FA4">
            <w:pPr>
              <w:spacing w:line="300" w:lineRule="auto"/>
              <w:rPr>
                <w:rFonts w:ascii="Arial" w:hAnsi="Verdana" w:cs="Arial"/>
                <w:sz w:val="24"/>
              </w:rPr>
            </w:pPr>
            <w:r>
              <w:rPr>
                <w:rFonts w:ascii="Arial" w:hAnsi="Verdana" w:cs="Arial" w:hint="eastAsia"/>
                <w:sz w:val="24"/>
              </w:rPr>
              <w:t>如果在约定还款日的</w:t>
            </w:r>
            <w:r>
              <w:rPr>
                <w:rFonts w:ascii="Arial" w:hAnsi="Verdana" w:cs="Arial" w:hint="eastAsia"/>
                <w:sz w:val="24"/>
              </w:rPr>
              <w:t>30</w:t>
            </w:r>
            <w:r>
              <w:rPr>
                <w:rFonts w:ascii="Arial" w:hAnsi="Verdana" w:cs="Arial" w:hint="eastAsia"/>
                <w:sz w:val="24"/>
              </w:rPr>
              <w:t>天之前借入人想要还款，那么借入人就进行提前还款的操作。借入人进入借款的详细页面，查看还款计划，点击提前还款按钮，进入合作银行的网银支付界面进行支付，便完成了提前还款操作。</w:t>
            </w:r>
            <w:r w:rsidR="00C31FAC">
              <w:rPr>
                <w:rFonts w:ascii="Arial" w:hAnsi="Verdana" w:cs="Arial" w:hint="eastAsia"/>
                <w:sz w:val="24"/>
              </w:rPr>
              <w:t>提前还款需要支付一个月利息作为补偿金。</w:t>
            </w:r>
          </w:p>
        </w:tc>
        <w:tc>
          <w:tcPr>
            <w:tcW w:w="1417" w:type="dxa"/>
            <w:shd w:val="clear" w:color="auto" w:fill="auto"/>
          </w:tcPr>
          <w:p w:rsidR="00102833" w:rsidRPr="00D02CB9" w:rsidRDefault="00A2141A" w:rsidP="00EC4C0D">
            <w:pPr>
              <w:spacing w:line="300" w:lineRule="auto"/>
              <w:rPr>
                <w:rFonts w:ascii="Arial" w:hAnsi="Verdana" w:cs="Arial"/>
                <w:sz w:val="24"/>
              </w:rPr>
            </w:pPr>
            <w:r>
              <w:rPr>
                <w:rFonts w:ascii="Arial" w:hAnsi="Verdana" w:cs="Arial" w:hint="eastAsia"/>
                <w:sz w:val="24"/>
              </w:rPr>
              <w:t>借入人，财务部</w:t>
            </w:r>
          </w:p>
        </w:tc>
        <w:tc>
          <w:tcPr>
            <w:tcW w:w="1043" w:type="dxa"/>
            <w:shd w:val="clear" w:color="auto" w:fill="auto"/>
          </w:tcPr>
          <w:p w:rsidR="00102833" w:rsidRPr="00D02CB9" w:rsidRDefault="00A2141A"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FR08</w:t>
            </w:r>
          </w:p>
        </w:tc>
        <w:tc>
          <w:tcPr>
            <w:tcW w:w="1843" w:type="dxa"/>
            <w:shd w:val="clear" w:color="auto" w:fill="auto"/>
          </w:tcPr>
          <w:p w:rsidR="00102833" w:rsidRPr="00D02CB9" w:rsidRDefault="008730BF" w:rsidP="00EC4C0D">
            <w:pPr>
              <w:spacing w:line="300" w:lineRule="auto"/>
              <w:rPr>
                <w:rFonts w:ascii="Arial" w:hAnsi="Verdana" w:cs="Arial"/>
                <w:sz w:val="24"/>
              </w:rPr>
            </w:pPr>
            <w:r>
              <w:rPr>
                <w:rFonts w:ascii="Arial" w:hAnsi="Verdana" w:cs="Arial" w:hint="eastAsia"/>
                <w:sz w:val="24"/>
              </w:rPr>
              <w:t>正常还款</w:t>
            </w:r>
          </w:p>
        </w:tc>
        <w:tc>
          <w:tcPr>
            <w:tcW w:w="3402" w:type="dxa"/>
            <w:shd w:val="clear" w:color="auto" w:fill="auto"/>
          </w:tcPr>
          <w:p w:rsidR="00102833" w:rsidRPr="00D02CB9" w:rsidRDefault="00DA5FF8" w:rsidP="00EC4C0D">
            <w:pPr>
              <w:spacing w:line="300" w:lineRule="auto"/>
              <w:rPr>
                <w:rFonts w:ascii="Arial" w:hAnsi="Verdana" w:cs="Arial"/>
                <w:sz w:val="24"/>
              </w:rPr>
            </w:pPr>
            <w:r>
              <w:rPr>
                <w:rFonts w:ascii="Arial" w:hAnsi="Verdana" w:cs="Arial" w:hint="eastAsia"/>
                <w:sz w:val="24"/>
              </w:rPr>
              <w:t>如果在约定还款日的</w:t>
            </w:r>
            <w:r>
              <w:rPr>
                <w:rFonts w:ascii="Arial" w:hAnsi="Verdana" w:cs="Arial" w:hint="eastAsia"/>
                <w:sz w:val="24"/>
              </w:rPr>
              <w:t>30</w:t>
            </w:r>
            <w:r>
              <w:rPr>
                <w:rFonts w:ascii="Arial" w:hAnsi="Verdana" w:cs="Arial" w:hint="eastAsia"/>
                <w:sz w:val="24"/>
              </w:rPr>
              <w:t>天之内借入人还款，则进行正常还款的操作。借入人进入借款的详细页面，查看还款计划，点击还款按钮，进入合作银行的网银支付界面进行支付，便完成了提前还款操作。</w:t>
            </w:r>
          </w:p>
        </w:tc>
        <w:tc>
          <w:tcPr>
            <w:tcW w:w="1417" w:type="dxa"/>
            <w:shd w:val="clear" w:color="auto" w:fill="auto"/>
          </w:tcPr>
          <w:p w:rsidR="00102833" w:rsidRPr="00D02CB9" w:rsidRDefault="00B468E4" w:rsidP="00EC4C0D">
            <w:pPr>
              <w:spacing w:line="300" w:lineRule="auto"/>
              <w:rPr>
                <w:rFonts w:ascii="Arial" w:hAnsi="Verdana" w:cs="Arial"/>
                <w:sz w:val="24"/>
              </w:rPr>
            </w:pPr>
            <w:r>
              <w:rPr>
                <w:rFonts w:ascii="Arial" w:hAnsi="Verdana" w:cs="Arial" w:hint="eastAsia"/>
                <w:sz w:val="24"/>
              </w:rPr>
              <w:t>借入人，财务部</w:t>
            </w:r>
          </w:p>
        </w:tc>
        <w:tc>
          <w:tcPr>
            <w:tcW w:w="1043" w:type="dxa"/>
            <w:shd w:val="clear" w:color="auto" w:fill="auto"/>
          </w:tcPr>
          <w:p w:rsidR="00102833" w:rsidRPr="00D02CB9" w:rsidRDefault="00B468E4"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FR09</w:t>
            </w:r>
          </w:p>
        </w:tc>
        <w:tc>
          <w:tcPr>
            <w:tcW w:w="1843" w:type="dxa"/>
            <w:shd w:val="clear" w:color="auto" w:fill="auto"/>
          </w:tcPr>
          <w:p w:rsidR="00102833" w:rsidRPr="00D02CB9" w:rsidRDefault="002A716D" w:rsidP="00EC4C0D">
            <w:pPr>
              <w:spacing w:line="300" w:lineRule="auto"/>
              <w:rPr>
                <w:rFonts w:ascii="Arial" w:hAnsi="Verdana" w:cs="Arial"/>
                <w:sz w:val="24"/>
              </w:rPr>
            </w:pPr>
            <w:r>
              <w:rPr>
                <w:rFonts w:ascii="Arial" w:hAnsi="Verdana" w:cs="Arial" w:hint="eastAsia"/>
                <w:sz w:val="24"/>
              </w:rPr>
              <w:t>系统生成合同</w:t>
            </w:r>
          </w:p>
        </w:tc>
        <w:tc>
          <w:tcPr>
            <w:tcW w:w="3402" w:type="dxa"/>
            <w:shd w:val="clear" w:color="auto" w:fill="auto"/>
          </w:tcPr>
          <w:p w:rsidR="00102833" w:rsidRPr="00D02CB9" w:rsidRDefault="000E00C2" w:rsidP="00EC4C0D">
            <w:pPr>
              <w:spacing w:line="300" w:lineRule="auto"/>
              <w:rPr>
                <w:rFonts w:ascii="Arial" w:hAnsi="Verdana" w:cs="Arial"/>
                <w:sz w:val="24"/>
              </w:rPr>
            </w:pPr>
            <w:r>
              <w:rPr>
                <w:rFonts w:ascii="Arial" w:hAnsi="Verdana" w:cs="Arial" w:hint="eastAsia"/>
                <w:sz w:val="24"/>
              </w:rPr>
              <w:t>系统可以根据</w:t>
            </w:r>
            <w:r w:rsidR="00C6544F">
              <w:rPr>
                <w:rFonts w:ascii="Arial" w:hAnsi="Verdana" w:cs="Arial" w:hint="eastAsia"/>
                <w:sz w:val="24"/>
              </w:rPr>
              <w:t>合同文本生成电子合同</w:t>
            </w:r>
            <w:r w:rsidR="00A05E62">
              <w:rPr>
                <w:rFonts w:ascii="Arial" w:hAnsi="Verdana" w:cs="Arial" w:hint="eastAsia"/>
                <w:sz w:val="24"/>
              </w:rPr>
              <w:t>供用户预览。</w:t>
            </w:r>
          </w:p>
        </w:tc>
        <w:tc>
          <w:tcPr>
            <w:tcW w:w="1417" w:type="dxa"/>
            <w:shd w:val="clear" w:color="auto" w:fill="auto"/>
          </w:tcPr>
          <w:p w:rsidR="00102833" w:rsidRPr="00D02CB9" w:rsidRDefault="00E403B0" w:rsidP="00EC4C0D">
            <w:pPr>
              <w:spacing w:line="300" w:lineRule="auto"/>
              <w:rPr>
                <w:rFonts w:ascii="Arial" w:hAnsi="Verdana" w:cs="Arial"/>
                <w:sz w:val="24"/>
              </w:rPr>
            </w:pPr>
            <w:r>
              <w:rPr>
                <w:rFonts w:ascii="Arial" w:hAnsi="Verdana" w:cs="Arial" w:hint="eastAsia"/>
                <w:sz w:val="24"/>
              </w:rPr>
              <w:t>财务部</w:t>
            </w:r>
          </w:p>
        </w:tc>
        <w:tc>
          <w:tcPr>
            <w:tcW w:w="1043" w:type="dxa"/>
            <w:shd w:val="clear" w:color="auto" w:fill="auto"/>
          </w:tcPr>
          <w:p w:rsidR="00102833" w:rsidRPr="00D02CB9" w:rsidRDefault="005D4304"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FR10</w:t>
            </w:r>
          </w:p>
        </w:tc>
        <w:tc>
          <w:tcPr>
            <w:tcW w:w="1843" w:type="dxa"/>
            <w:shd w:val="clear" w:color="auto" w:fill="auto"/>
          </w:tcPr>
          <w:p w:rsidR="00102833" w:rsidRPr="00D02CB9" w:rsidRDefault="0045117E" w:rsidP="00EC4C0D">
            <w:pPr>
              <w:spacing w:line="300" w:lineRule="auto"/>
              <w:rPr>
                <w:rFonts w:ascii="Arial" w:hAnsi="Verdana" w:cs="Arial"/>
                <w:sz w:val="24"/>
              </w:rPr>
            </w:pPr>
            <w:r>
              <w:rPr>
                <w:rFonts w:ascii="Arial" w:hAnsi="Verdana" w:cs="Arial" w:hint="eastAsia"/>
                <w:sz w:val="24"/>
              </w:rPr>
              <w:t>用户注册</w:t>
            </w:r>
            <w:r w:rsidR="008C79E8">
              <w:rPr>
                <w:rFonts w:ascii="Arial" w:hAnsi="Verdana" w:cs="Arial" w:hint="eastAsia"/>
                <w:sz w:val="24"/>
              </w:rPr>
              <w:t>与激活</w:t>
            </w:r>
          </w:p>
        </w:tc>
        <w:tc>
          <w:tcPr>
            <w:tcW w:w="3402" w:type="dxa"/>
            <w:shd w:val="clear" w:color="auto" w:fill="auto"/>
          </w:tcPr>
          <w:p w:rsidR="00102833" w:rsidRPr="00D02CB9" w:rsidRDefault="008C79E8" w:rsidP="00EC4C0D">
            <w:pPr>
              <w:spacing w:line="300" w:lineRule="auto"/>
              <w:rPr>
                <w:rFonts w:ascii="Arial" w:hAnsi="Verdana" w:cs="Arial"/>
                <w:sz w:val="24"/>
              </w:rPr>
            </w:pPr>
            <w:r>
              <w:rPr>
                <w:rFonts w:ascii="Arial" w:hAnsi="Verdana" w:cs="Arial" w:hint="eastAsia"/>
                <w:sz w:val="24"/>
              </w:rPr>
              <w:t>用户输入用户名，密码，确认密码，电子邮箱，验证码之后就收到一封邮件，点击邮件中的链接即完成激活操作。</w:t>
            </w:r>
          </w:p>
        </w:tc>
        <w:tc>
          <w:tcPr>
            <w:tcW w:w="1417" w:type="dxa"/>
            <w:shd w:val="clear" w:color="auto" w:fill="auto"/>
          </w:tcPr>
          <w:p w:rsidR="00102833" w:rsidRPr="00D02CB9" w:rsidRDefault="008C79E8"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8C79E8"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FR11</w:t>
            </w:r>
          </w:p>
        </w:tc>
        <w:tc>
          <w:tcPr>
            <w:tcW w:w="1843" w:type="dxa"/>
            <w:shd w:val="clear" w:color="auto" w:fill="auto"/>
          </w:tcPr>
          <w:p w:rsidR="00102833" w:rsidRPr="00D02CB9" w:rsidRDefault="00854A50" w:rsidP="00EC4C0D">
            <w:pPr>
              <w:spacing w:line="300" w:lineRule="auto"/>
              <w:rPr>
                <w:rFonts w:ascii="Arial" w:hAnsi="Verdana" w:cs="Arial"/>
                <w:sz w:val="24"/>
              </w:rPr>
            </w:pPr>
            <w:r>
              <w:rPr>
                <w:rFonts w:ascii="Arial" w:hAnsi="Verdana" w:cs="Arial" w:hint="eastAsia"/>
                <w:sz w:val="24"/>
              </w:rPr>
              <w:t>用户身份绑定</w:t>
            </w:r>
          </w:p>
        </w:tc>
        <w:tc>
          <w:tcPr>
            <w:tcW w:w="3402" w:type="dxa"/>
            <w:shd w:val="clear" w:color="auto" w:fill="auto"/>
          </w:tcPr>
          <w:p w:rsidR="00102833" w:rsidRPr="00D02CB9" w:rsidRDefault="00775A3B" w:rsidP="00EC4C0D">
            <w:pPr>
              <w:spacing w:line="300" w:lineRule="auto"/>
              <w:rPr>
                <w:rFonts w:ascii="Arial" w:hAnsi="Verdana" w:cs="Arial"/>
                <w:sz w:val="24"/>
              </w:rPr>
            </w:pPr>
            <w:r>
              <w:rPr>
                <w:rFonts w:ascii="Arial" w:hAnsi="Verdana" w:cs="Arial" w:hint="eastAsia"/>
                <w:sz w:val="24"/>
              </w:rPr>
              <w:t>用户填写自己的基本信息，工作信息，资产信息和资料信息，之后完成手机绑定和银行卡绑</w:t>
            </w:r>
            <w:r>
              <w:rPr>
                <w:rFonts w:ascii="Arial" w:hAnsi="Verdana" w:cs="Arial" w:hint="eastAsia"/>
                <w:sz w:val="24"/>
              </w:rPr>
              <w:lastRenderedPageBreak/>
              <w:t>定。在手机绑定时用户会收到一条短信，输入短信中的验证码即可完成手机绑定。</w:t>
            </w:r>
            <w:r w:rsidR="00145A04">
              <w:rPr>
                <w:rFonts w:ascii="Arial" w:hAnsi="Verdana" w:cs="Arial" w:hint="eastAsia"/>
                <w:sz w:val="24"/>
              </w:rPr>
              <w:t>银行卡绑定时，用户输入银行卡卡号，点击绑定后会进行后台审核，审核之后通过站内信和邮件通知用户绑定的结果。</w:t>
            </w:r>
          </w:p>
        </w:tc>
        <w:tc>
          <w:tcPr>
            <w:tcW w:w="1417" w:type="dxa"/>
            <w:shd w:val="clear" w:color="auto" w:fill="auto"/>
          </w:tcPr>
          <w:p w:rsidR="00102833" w:rsidRPr="00D02CB9" w:rsidRDefault="00FA3178" w:rsidP="00EC4C0D">
            <w:pPr>
              <w:spacing w:line="300" w:lineRule="auto"/>
              <w:rPr>
                <w:rFonts w:ascii="Arial" w:hAnsi="Verdana" w:cs="Arial"/>
                <w:sz w:val="24"/>
              </w:rPr>
            </w:pPr>
            <w:r>
              <w:rPr>
                <w:rFonts w:ascii="Arial" w:hAnsi="Verdana" w:cs="Arial" w:hint="eastAsia"/>
                <w:sz w:val="24"/>
              </w:rPr>
              <w:lastRenderedPageBreak/>
              <w:t>借入人，借出人，担保机构</w:t>
            </w:r>
          </w:p>
        </w:tc>
        <w:tc>
          <w:tcPr>
            <w:tcW w:w="1043" w:type="dxa"/>
            <w:shd w:val="clear" w:color="auto" w:fill="auto"/>
          </w:tcPr>
          <w:p w:rsidR="00102833" w:rsidRPr="00D02CB9" w:rsidRDefault="00FA3178"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lastRenderedPageBreak/>
              <w:t>FR12</w:t>
            </w:r>
          </w:p>
        </w:tc>
        <w:tc>
          <w:tcPr>
            <w:tcW w:w="1843" w:type="dxa"/>
            <w:shd w:val="clear" w:color="auto" w:fill="auto"/>
          </w:tcPr>
          <w:p w:rsidR="00102833" w:rsidRPr="00D02CB9" w:rsidRDefault="00774A7B" w:rsidP="00EC4C0D">
            <w:pPr>
              <w:spacing w:line="300" w:lineRule="auto"/>
              <w:rPr>
                <w:rFonts w:ascii="Arial" w:hAnsi="Verdana" w:cs="Arial"/>
                <w:sz w:val="24"/>
              </w:rPr>
            </w:pPr>
            <w:r>
              <w:rPr>
                <w:rFonts w:ascii="Arial" w:hAnsi="Verdana" w:cs="Arial" w:hint="eastAsia"/>
                <w:sz w:val="24"/>
              </w:rPr>
              <w:t>用户登录系统</w:t>
            </w:r>
          </w:p>
        </w:tc>
        <w:tc>
          <w:tcPr>
            <w:tcW w:w="3402" w:type="dxa"/>
            <w:shd w:val="clear" w:color="auto" w:fill="auto"/>
          </w:tcPr>
          <w:p w:rsidR="00102833" w:rsidRPr="00D02CB9" w:rsidRDefault="00774A7B" w:rsidP="00EC4C0D">
            <w:pPr>
              <w:spacing w:line="300" w:lineRule="auto"/>
              <w:rPr>
                <w:rFonts w:ascii="Arial" w:hAnsi="Verdana" w:cs="Arial"/>
                <w:sz w:val="24"/>
              </w:rPr>
            </w:pPr>
            <w:r>
              <w:rPr>
                <w:rFonts w:ascii="Arial" w:hAnsi="Verdana" w:cs="Arial" w:hint="eastAsia"/>
                <w:sz w:val="24"/>
              </w:rPr>
              <w:t>用户凭借自己的用户名和密码可以登录系统，如果登录时连续三次密码输入错误则锁定该用户。</w:t>
            </w:r>
          </w:p>
        </w:tc>
        <w:tc>
          <w:tcPr>
            <w:tcW w:w="1417" w:type="dxa"/>
            <w:shd w:val="clear" w:color="auto" w:fill="auto"/>
          </w:tcPr>
          <w:p w:rsidR="00102833" w:rsidRPr="00D02CB9" w:rsidRDefault="00FC422B"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FC422B"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FR13</w:t>
            </w:r>
          </w:p>
        </w:tc>
        <w:tc>
          <w:tcPr>
            <w:tcW w:w="1843" w:type="dxa"/>
            <w:shd w:val="clear" w:color="auto" w:fill="auto"/>
          </w:tcPr>
          <w:p w:rsidR="00102833" w:rsidRPr="00D02CB9" w:rsidRDefault="00FC422B" w:rsidP="00EC4C0D">
            <w:pPr>
              <w:spacing w:line="300" w:lineRule="auto"/>
              <w:rPr>
                <w:rFonts w:ascii="Arial" w:hAnsi="Verdana" w:cs="Arial"/>
                <w:sz w:val="24"/>
              </w:rPr>
            </w:pPr>
            <w:r>
              <w:rPr>
                <w:rFonts w:ascii="Arial" w:hAnsi="Verdana" w:cs="Arial" w:hint="eastAsia"/>
                <w:sz w:val="24"/>
              </w:rPr>
              <w:t>用户解锁</w:t>
            </w:r>
          </w:p>
        </w:tc>
        <w:tc>
          <w:tcPr>
            <w:tcW w:w="3402" w:type="dxa"/>
            <w:shd w:val="clear" w:color="auto" w:fill="auto"/>
          </w:tcPr>
          <w:p w:rsidR="00102833" w:rsidRPr="00D02CB9" w:rsidRDefault="00FC422B" w:rsidP="00EC4C0D">
            <w:pPr>
              <w:spacing w:line="300" w:lineRule="auto"/>
              <w:rPr>
                <w:rFonts w:ascii="Arial" w:hAnsi="Verdana" w:cs="Arial"/>
                <w:sz w:val="24"/>
              </w:rPr>
            </w:pPr>
            <w:r>
              <w:rPr>
                <w:rFonts w:ascii="Arial" w:hAnsi="Verdana" w:cs="Arial" w:hint="eastAsia"/>
                <w:sz w:val="24"/>
              </w:rPr>
              <w:t>被锁定的用户可以通过客服在后台帮助用户解锁，或者一个工作日后自动解锁。</w:t>
            </w:r>
          </w:p>
        </w:tc>
        <w:tc>
          <w:tcPr>
            <w:tcW w:w="1417" w:type="dxa"/>
            <w:shd w:val="clear" w:color="auto" w:fill="auto"/>
          </w:tcPr>
          <w:p w:rsidR="00102833" w:rsidRPr="00D02CB9" w:rsidRDefault="00B36F17"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B36F17" w:rsidP="00EC4C0D">
            <w:pPr>
              <w:spacing w:line="300" w:lineRule="auto"/>
              <w:rPr>
                <w:rFonts w:ascii="Arial" w:hAnsi="Verdana" w:cs="Arial"/>
                <w:sz w:val="24"/>
              </w:rPr>
            </w:pPr>
            <w:r>
              <w:rPr>
                <w:rFonts w:ascii="Arial" w:hAnsi="Verdana" w:cs="Arial" w:hint="eastAsia"/>
                <w:sz w:val="24"/>
              </w:rPr>
              <w:t>高</w:t>
            </w:r>
          </w:p>
        </w:tc>
      </w:tr>
      <w:tr w:rsidR="005E21D4" w:rsidTr="00EC4C0D">
        <w:tc>
          <w:tcPr>
            <w:tcW w:w="817" w:type="dxa"/>
            <w:shd w:val="clear" w:color="auto" w:fill="auto"/>
          </w:tcPr>
          <w:p w:rsidR="005E21D4" w:rsidRPr="00D02CB9" w:rsidRDefault="005E21D4" w:rsidP="00EC4C0D">
            <w:pPr>
              <w:spacing w:line="300" w:lineRule="auto"/>
              <w:rPr>
                <w:rFonts w:ascii="Arial" w:hAnsi="Verdana" w:cs="Arial"/>
                <w:sz w:val="24"/>
              </w:rPr>
            </w:pPr>
            <w:r>
              <w:rPr>
                <w:rFonts w:ascii="Arial" w:hAnsi="Verdana" w:cs="Arial" w:hint="eastAsia"/>
                <w:sz w:val="24"/>
              </w:rPr>
              <w:t>FR14</w:t>
            </w:r>
          </w:p>
        </w:tc>
        <w:tc>
          <w:tcPr>
            <w:tcW w:w="1843" w:type="dxa"/>
            <w:shd w:val="clear" w:color="auto" w:fill="auto"/>
          </w:tcPr>
          <w:p w:rsidR="005E21D4" w:rsidRDefault="005E21D4" w:rsidP="00EC4C0D">
            <w:pPr>
              <w:spacing w:line="300" w:lineRule="auto"/>
              <w:rPr>
                <w:rFonts w:ascii="Arial" w:hAnsi="Verdana" w:cs="Arial"/>
                <w:sz w:val="24"/>
              </w:rPr>
            </w:pPr>
            <w:r>
              <w:rPr>
                <w:rFonts w:ascii="Arial" w:hAnsi="Verdana" w:cs="Arial" w:hint="eastAsia"/>
                <w:sz w:val="24"/>
              </w:rPr>
              <w:t>筹集期满跑批</w:t>
            </w:r>
          </w:p>
        </w:tc>
        <w:tc>
          <w:tcPr>
            <w:tcW w:w="3402" w:type="dxa"/>
            <w:shd w:val="clear" w:color="auto" w:fill="auto"/>
          </w:tcPr>
          <w:p w:rsidR="005E21D4" w:rsidRDefault="00180389" w:rsidP="00EC4C0D">
            <w:pPr>
              <w:spacing w:line="300" w:lineRule="auto"/>
              <w:rPr>
                <w:rFonts w:ascii="Arial" w:hAnsi="Verdana" w:cs="Arial"/>
                <w:sz w:val="24"/>
              </w:rPr>
            </w:pPr>
            <w:r>
              <w:rPr>
                <w:rFonts w:ascii="Arial" w:hAnsi="Verdana" w:cs="Arial" w:hint="eastAsia"/>
                <w:sz w:val="24"/>
              </w:rPr>
              <w:t>在借款的筹集期满日的跑批会检查借款的已筹集到的金额是不是大于用户期望的借款金额的百分之八十，如果大于并且用户在发布借款时勾选了同意不满额成立，则将该笔借款的状态改为合同待订立，否则将借款状态改为流标，借款终止。</w:t>
            </w:r>
          </w:p>
        </w:tc>
        <w:tc>
          <w:tcPr>
            <w:tcW w:w="1417" w:type="dxa"/>
            <w:shd w:val="clear" w:color="auto" w:fill="auto"/>
          </w:tcPr>
          <w:p w:rsidR="005E21D4" w:rsidRDefault="00DC0846"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5E21D4" w:rsidRDefault="00DC0846" w:rsidP="00EC4C0D">
            <w:pPr>
              <w:spacing w:line="300" w:lineRule="auto"/>
              <w:rPr>
                <w:rFonts w:ascii="Arial" w:hAnsi="Verdana" w:cs="Arial"/>
                <w:sz w:val="24"/>
              </w:rPr>
            </w:pPr>
            <w:r>
              <w:rPr>
                <w:rFonts w:ascii="Arial" w:hAnsi="Verdana" w:cs="Arial" w:hint="eastAsia"/>
                <w:sz w:val="24"/>
              </w:rPr>
              <w:t>高</w:t>
            </w:r>
          </w:p>
        </w:tc>
      </w:tr>
      <w:tr w:rsidR="005E21D4" w:rsidTr="00EC4C0D">
        <w:tc>
          <w:tcPr>
            <w:tcW w:w="817" w:type="dxa"/>
            <w:shd w:val="clear" w:color="auto" w:fill="auto"/>
          </w:tcPr>
          <w:p w:rsidR="005E21D4" w:rsidRPr="00D02CB9" w:rsidRDefault="005E21D4" w:rsidP="00EC4C0D">
            <w:pPr>
              <w:spacing w:line="300" w:lineRule="auto"/>
              <w:rPr>
                <w:rFonts w:ascii="Arial" w:hAnsi="Verdana" w:cs="Arial"/>
                <w:sz w:val="24"/>
              </w:rPr>
            </w:pPr>
            <w:r>
              <w:rPr>
                <w:rFonts w:ascii="Arial" w:hAnsi="Verdana" w:cs="Arial" w:hint="eastAsia"/>
                <w:sz w:val="24"/>
              </w:rPr>
              <w:t>FR15</w:t>
            </w:r>
          </w:p>
        </w:tc>
        <w:tc>
          <w:tcPr>
            <w:tcW w:w="1843" w:type="dxa"/>
            <w:shd w:val="clear" w:color="auto" w:fill="auto"/>
          </w:tcPr>
          <w:p w:rsidR="005E21D4" w:rsidRDefault="0060726B" w:rsidP="00EC4C0D">
            <w:pPr>
              <w:spacing w:line="300" w:lineRule="auto"/>
              <w:rPr>
                <w:rFonts w:ascii="Arial" w:hAnsi="Verdana" w:cs="Arial"/>
                <w:sz w:val="24"/>
              </w:rPr>
            </w:pPr>
            <w:r>
              <w:rPr>
                <w:rFonts w:ascii="Arial" w:hAnsi="Verdana" w:cs="Arial" w:hint="eastAsia"/>
                <w:sz w:val="24"/>
              </w:rPr>
              <w:t>借款成立日跑批</w:t>
            </w:r>
          </w:p>
        </w:tc>
        <w:tc>
          <w:tcPr>
            <w:tcW w:w="3402" w:type="dxa"/>
            <w:shd w:val="clear" w:color="auto" w:fill="auto"/>
          </w:tcPr>
          <w:p w:rsidR="005E21D4" w:rsidRDefault="0060726B" w:rsidP="00EC4C0D">
            <w:pPr>
              <w:spacing w:line="300" w:lineRule="auto"/>
              <w:rPr>
                <w:rFonts w:ascii="Arial" w:hAnsi="Verdana" w:cs="Arial"/>
                <w:sz w:val="24"/>
              </w:rPr>
            </w:pPr>
            <w:r>
              <w:rPr>
                <w:rFonts w:ascii="Arial" w:hAnsi="Verdana" w:cs="Arial" w:hint="eastAsia"/>
                <w:sz w:val="24"/>
              </w:rPr>
              <w:t>借款成立日是筹集期满日的下一个工作日，借入人，借出人，担保机构三方应该在借款成立日之前完成合同的签订，</w:t>
            </w:r>
            <w:r w:rsidR="00B666E9">
              <w:rPr>
                <w:rFonts w:ascii="Arial" w:hAnsi="Verdana" w:cs="Arial" w:hint="eastAsia"/>
                <w:sz w:val="24"/>
              </w:rPr>
              <w:t>在借款成立日当天的跑批会对借款的合同签订状况进行检验，如果有一方没有签订合同则流标，只有三方都签订了合同，才会进行转账，借款才正式成立。</w:t>
            </w:r>
          </w:p>
        </w:tc>
        <w:tc>
          <w:tcPr>
            <w:tcW w:w="1417" w:type="dxa"/>
            <w:shd w:val="clear" w:color="auto" w:fill="auto"/>
          </w:tcPr>
          <w:p w:rsidR="005E21D4" w:rsidRDefault="00B666E9"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5E21D4" w:rsidRDefault="00B666E9" w:rsidP="00EC4C0D">
            <w:pPr>
              <w:spacing w:line="300" w:lineRule="auto"/>
              <w:rPr>
                <w:rFonts w:ascii="Arial" w:hAnsi="Verdana" w:cs="Arial"/>
                <w:sz w:val="24"/>
              </w:rPr>
            </w:pPr>
            <w:r>
              <w:rPr>
                <w:rFonts w:ascii="Arial" w:hAnsi="Verdana" w:cs="Arial" w:hint="eastAsia"/>
                <w:sz w:val="24"/>
              </w:rPr>
              <w:t>高</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FR1</w:t>
            </w:r>
            <w:r w:rsidR="00B666E9">
              <w:rPr>
                <w:rFonts w:ascii="Arial" w:hAnsi="Verdana" w:cs="Arial" w:hint="eastAsia"/>
                <w:sz w:val="24"/>
              </w:rPr>
              <w:t>6</w:t>
            </w:r>
          </w:p>
        </w:tc>
        <w:tc>
          <w:tcPr>
            <w:tcW w:w="1843" w:type="dxa"/>
            <w:shd w:val="clear" w:color="auto" w:fill="auto"/>
          </w:tcPr>
          <w:p w:rsidR="00102833" w:rsidRPr="00D02CB9" w:rsidRDefault="004F3BD1" w:rsidP="00EC4C0D">
            <w:pPr>
              <w:spacing w:line="300" w:lineRule="auto"/>
              <w:rPr>
                <w:rFonts w:ascii="Arial" w:hAnsi="Verdana" w:cs="Arial"/>
                <w:sz w:val="24"/>
              </w:rPr>
            </w:pPr>
            <w:r>
              <w:rPr>
                <w:rFonts w:ascii="Arial" w:hAnsi="Verdana" w:cs="Arial" w:hint="eastAsia"/>
                <w:sz w:val="24"/>
              </w:rPr>
              <w:t>配置通知</w:t>
            </w:r>
          </w:p>
        </w:tc>
        <w:tc>
          <w:tcPr>
            <w:tcW w:w="3402" w:type="dxa"/>
            <w:shd w:val="clear" w:color="auto" w:fill="auto"/>
          </w:tcPr>
          <w:p w:rsidR="00102833" w:rsidRPr="00D02CB9" w:rsidRDefault="004F3BD1" w:rsidP="00EC4C0D">
            <w:pPr>
              <w:spacing w:line="300" w:lineRule="auto"/>
              <w:rPr>
                <w:rFonts w:ascii="Arial" w:hAnsi="Verdana" w:cs="Arial"/>
                <w:sz w:val="24"/>
              </w:rPr>
            </w:pPr>
            <w:r>
              <w:rPr>
                <w:rFonts w:ascii="Arial" w:hAnsi="Verdana" w:cs="Arial" w:hint="eastAsia"/>
                <w:sz w:val="24"/>
              </w:rPr>
              <w:t>内容编辑专员可以在后台管理与配置通知，</w:t>
            </w:r>
            <w:r w:rsidR="006C52D6">
              <w:rPr>
                <w:rFonts w:ascii="Arial" w:hAnsi="Verdana" w:cs="Arial" w:hint="eastAsia"/>
                <w:sz w:val="24"/>
              </w:rPr>
              <w:t>通知是针对事件的，对每个事件可以配置是否</w:t>
            </w:r>
            <w:r w:rsidR="006C52D6">
              <w:rPr>
                <w:rFonts w:ascii="Arial" w:hAnsi="Verdana" w:cs="Arial" w:hint="eastAsia"/>
                <w:sz w:val="24"/>
              </w:rPr>
              <w:lastRenderedPageBreak/>
              <w:t>发送短信，邮件，站内信，每个通知是否发送给借入人，借出人和担保机构。内容编辑专员还可以编辑通知的内容。</w:t>
            </w:r>
          </w:p>
        </w:tc>
        <w:tc>
          <w:tcPr>
            <w:tcW w:w="1417" w:type="dxa"/>
            <w:shd w:val="clear" w:color="auto" w:fill="auto"/>
          </w:tcPr>
          <w:p w:rsidR="00102833" w:rsidRPr="00D02CB9" w:rsidRDefault="006C52D6" w:rsidP="00EC4C0D">
            <w:pPr>
              <w:spacing w:line="300" w:lineRule="auto"/>
              <w:rPr>
                <w:rFonts w:ascii="Arial" w:hAnsi="Verdana" w:cs="Arial"/>
                <w:sz w:val="24"/>
              </w:rPr>
            </w:pPr>
            <w:r>
              <w:rPr>
                <w:rFonts w:ascii="Arial" w:hAnsi="Verdana" w:cs="Arial" w:hint="eastAsia"/>
                <w:sz w:val="24"/>
              </w:rPr>
              <w:lastRenderedPageBreak/>
              <w:t>内容编辑专员</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中</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lastRenderedPageBreak/>
              <w:t>FR1</w:t>
            </w:r>
            <w:r w:rsidR="00B666E9">
              <w:rPr>
                <w:rFonts w:ascii="Arial" w:hAnsi="Verdana" w:cs="Arial" w:hint="eastAsia"/>
                <w:sz w:val="24"/>
              </w:rPr>
              <w:t>7</w:t>
            </w:r>
          </w:p>
        </w:tc>
        <w:tc>
          <w:tcPr>
            <w:tcW w:w="1843" w:type="dxa"/>
            <w:shd w:val="clear" w:color="auto" w:fill="auto"/>
          </w:tcPr>
          <w:p w:rsidR="00102833" w:rsidRPr="00D02CB9" w:rsidRDefault="008E3D59" w:rsidP="00EC4C0D">
            <w:pPr>
              <w:spacing w:line="300" w:lineRule="auto"/>
              <w:rPr>
                <w:rFonts w:ascii="Arial" w:hAnsi="Verdana" w:cs="Arial"/>
                <w:sz w:val="24"/>
              </w:rPr>
            </w:pPr>
            <w:r>
              <w:rPr>
                <w:rFonts w:ascii="Arial" w:hAnsi="Verdana" w:cs="Arial" w:hint="eastAsia"/>
                <w:sz w:val="24"/>
              </w:rPr>
              <w:t>发送短信</w:t>
            </w:r>
          </w:p>
        </w:tc>
        <w:tc>
          <w:tcPr>
            <w:tcW w:w="3402" w:type="dxa"/>
            <w:shd w:val="clear" w:color="auto" w:fill="auto"/>
          </w:tcPr>
          <w:p w:rsidR="00102833" w:rsidRPr="00D02CB9" w:rsidRDefault="008E3D59" w:rsidP="008E3D59">
            <w:pPr>
              <w:spacing w:line="300" w:lineRule="auto"/>
              <w:rPr>
                <w:rFonts w:ascii="Arial" w:hAnsi="Verdana" w:cs="Arial"/>
                <w:sz w:val="24"/>
              </w:rPr>
            </w:pPr>
            <w:r>
              <w:rPr>
                <w:rFonts w:ascii="Arial" w:hAnsi="Verdana" w:cs="Arial" w:hint="eastAsia"/>
                <w:sz w:val="24"/>
              </w:rPr>
              <w:t>在相关的事件发生后，如果后台配置了需要发送短信，则向相关人员发送短信内容。</w:t>
            </w:r>
          </w:p>
        </w:tc>
        <w:tc>
          <w:tcPr>
            <w:tcW w:w="1417" w:type="dxa"/>
            <w:shd w:val="clear" w:color="auto" w:fill="auto"/>
          </w:tcPr>
          <w:p w:rsidR="00102833" w:rsidRPr="00D02CB9" w:rsidRDefault="00360F50"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中</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FR1</w:t>
            </w:r>
            <w:r w:rsidR="00B666E9">
              <w:rPr>
                <w:rFonts w:ascii="Arial" w:hAnsi="Verdana" w:cs="Arial" w:hint="eastAsia"/>
                <w:sz w:val="24"/>
              </w:rPr>
              <w:t>8</w:t>
            </w:r>
          </w:p>
        </w:tc>
        <w:tc>
          <w:tcPr>
            <w:tcW w:w="1843" w:type="dxa"/>
            <w:shd w:val="clear" w:color="auto" w:fill="auto"/>
          </w:tcPr>
          <w:p w:rsidR="00102833" w:rsidRPr="00D02CB9" w:rsidRDefault="00360F50" w:rsidP="00EC4C0D">
            <w:pPr>
              <w:spacing w:line="300" w:lineRule="auto"/>
              <w:rPr>
                <w:rFonts w:ascii="Arial" w:hAnsi="Verdana" w:cs="Arial"/>
                <w:sz w:val="24"/>
              </w:rPr>
            </w:pPr>
            <w:r>
              <w:rPr>
                <w:rFonts w:ascii="Arial" w:hAnsi="Verdana" w:cs="Arial" w:hint="eastAsia"/>
                <w:sz w:val="24"/>
              </w:rPr>
              <w:t>发送邮件</w:t>
            </w:r>
          </w:p>
        </w:tc>
        <w:tc>
          <w:tcPr>
            <w:tcW w:w="3402" w:type="dxa"/>
            <w:shd w:val="clear" w:color="auto" w:fill="auto"/>
          </w:tcPr>
          <w:p w:rsidR="00102833" w:rsidRPr="00D02CB9" w:rsidRDefault="00360F50" w:rsidP="00EC4C0D">
            <w:pPr>
              <w:spacing w:line="300" w:lineRule="auto"/>
              <w:rPr>
                <w:rFonts w:ascii="Arial" w:hAnsi="Verdana" w:cs="Arial"/>
                <w:sz w:val="24"/>
              </w:rPr>
            </w:pPr>
            <w:r>
              <w:rPr>
                <w:rFonts w:ascii="Arial" w:hAnsi="Verdana" w:cs="Arial" w:hint="eastAsia"/>
                <w:sz w:val="24"/>
              </w:rPr>
              <w:t>在相关的事件发生后，如果后台配置了需要发送邮件，则向相关人员发送邮件内容。</w:t>
            </w:r>
          </w:p>
        </w:tc>
        <w:tc>
          <w:tcPr>
            <w:tcW w:w="1417" w:type="dxa"/>
            <w:shd w:val="clear" w:color="auto" w:fill="auto"/>
          </w:tcPr>
          <w:p w:rsidR="00102833" w:rsidRPr="00D02CB9" w:rsidRDefault="00360F50"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360F50" w:rsidP="00EC4C0D">
            <w:pPr>
              <w:spacing w:line="300" w:lineRule="auto"/>
              <w:rPr>
                <w:rFonts w:ascii="Arial" w:hAnsi="Verdana" w:cs="Arial"/>
                <w:sz w:val="24"/>
              </w:rPr>
            </w:pPr>
            <w:r>
              <w:rPr>
                <w:rFonts w:ascii="Arial" w:hAnsi="Verdana" w:cs="Arial" w:hint="eastAsia"/>
                <w:sz w:val="24"/>
              </w:rPr>
              <w:t>中</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FR1</w:t>
            </w:r>
            <w:r w:rsidR="00B666E9">
              <w:rPr>
                <w:rFonts w:ascii="Arial" w:hAnsi="Verdana" w:cs="Arial" w:hint="eastAsia"/>
                <w:sz w:val="24"/>
              </w:rPr>
              <w:t>9</w:t>
            </w:r>
          </w:p>
        </w:tc>
        <w:tc>
          <w:tcPr>
            <w:tcW w:w="1843" w:type="dxa"/>
            <w:shd w:val="clear" w:color="auto" w:fill="auto"/>
          </w:tcPr>
          <w:p w:rsidR="00102833" w:rsidRPr="00D02CB9" w:rsidRDefault="00944047" w:rsidP="00EC4C0D">
            <w:pPr>
              <w:spacing w:line="300" w:lineRule="auto"/>
              <w:rPr>
                <w:rFonts w:ascii="Arial" w:hAnsi="Verdana" w:cs="Arial"/>
                <w:sz w:val="24"/>
              </w:rPr>
            </w:pPr>
            <w:r>
              <w:rPr>
                <w:rFonts w:ascii="Arial" w:hAnsi="Verdana" w:cs="Arial" w:hint="eastAsia"/>
                <w:sz w:val="24"/>
              </w:rPr>
              <w:t>发送站内信</w:t>
            </w:r>
          </w:p>
        </w:tc>
        <w:tc>
          <w:tcPr>
            <w:tcW w:w="3402" w:type="dxa"/>
            <w:shd w:val="clear" w:color="auto" w:fill="auto"/>
          </w:tcPr>
          <w:p w:rsidR="00102833" w:rsidRPr="00D02CB9" w:rsidRDefault="00944047" w:rsidP="00EC4C0D">
            <w:pPr>
              <w:spacing w:line="300" w:lineRule="auto"/>
              <w:rPr>
                <w:rFonts w:ascii="Arial" w:hAnsi="Verdana" w:cs="Arial"/>
                <w:sz w:val="24"/>
              </w:rPr>
            </w:pPr>
            <w:r>
              <w:rPr>
                <w:rFonts w:ascii="Arial" w:hAnsi="Verdana" w:cs="Arial" w:hint="eastAsia"/>
                <w:sz w:val="24"/>
              </w:rPr>
              <w:t>在相关的事件发生后，如果后台配置了需要发送站内信，则向相关人员发送站内信内容。</w:t>
            </w:r>
          </w:p>
        </w:tc>
        <w:tc>
          <w:tcPr>
            <w:tcW w:w="1417" w:type="dxa"/>
            <w:shd w:val="clear" w:color="auto" w:fill="auto"/>
          </w:tcPr>
          <w:p w:rsidR="00102833" w:rsidRPr="00D02CB9" w:rsidRDefault="00944047"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944047" w:rsidP="00EC4C0D">
            <w:pPr>
              <w:spacing w:line="300" w:lineRule="auto"/>
              <w:rPr>
                <w:rFonts w:ascii="Arial" w:hAnsi="Verdana" w:cs="Arial"/>
                <w:sz w:val="24"/>
              </w:rPr>
            </w:pPr>
            <w:r>
              <w:rPr>
                <w:rFonts w:ascii="Arial" w:hAnsi="Verdana" w:cs="Arial" w:hint="eastAsia"/>
                <w:sz w:val="24"/>
              </w:rPr>
              <w:t>中</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w:t>
            </w:r>
            <w:r w:rsidR="00B666E9">
              <w:rPr>
                <w:rFonts w:ascii="Arial" w:hAnsi="Verdana" w:cs="Arial" w:hint="eastAsia"/>
                <w:sz w:val="24"/>
              </w:rPr>
              <w:t>20</w:t>
            </w:r>
          </w:p>
        </w:tc>
        <w:tc>
          <w:tcPr>
            <w:tcW w:w="1843" w:type="dxa"/>
            <w:shd w:val="clear" w:color="auto" w:fill="auto"/>
          </w:tcPr>
          <w:p w:rsidR="00102833" w:rsidRPr="00D02CB9" w:rsidRDefault="00944047" w:rsidP="00EC4C0D">
            <w:pPr>
              <w:spacing w:line="300" w:lineRule="auto"/>
              <w:rPr>
                <w:rFonts w:ascii="Arial" w:hAnsi="Verdana" w:cs="Arial"/>
                <w:sz w:val="24"/>
              </w:rPr>
            </w:pPr>
            <w:r>
              <w:rPr>
                <w:rFonts w:ascii="Arial" w:hAnsi="Verdana" w:cs="Arial" w:hint="eastAsia"/>
                <w:sz w:val="24"/>
              </w:rPr>
              <w:t>查看站内信</w:t>
            </w:r>
          </w:p>
        </w:tc>
        <w:tc>
          <w:tcPr>
            <w:tcW w:w="3402" w:type="dxa"/>
            <w:shd w:val="clear" w:color="auto" w:fill="auto"/>
          </w:tcPr>
          <w:p w:rsidR="00102833" w:rsidRPr="00D02CB9" w:rsidRDefault="00944047" w:rsidP="00EC4C0D">
            <w:pPr>
              <w:spacing w:line="300" w:lineRule="auto"/>
              <w:rPr>
                <w:rFonts w:ascii="Arial" w:hAnsi="Verdana" w:cs="Arial"/>
                <w:sz w:val="24"/>
              </w:rPr>
            </w:pPr>
            <w:r>
              <w:rPr>
                <w:rFonts w:ascii="Arial" w:hAnsi="Verdana" w:cs="Arial" w:hint="eastAsia"/>
                <w:sz w:val="24"/>
              </w:rPr>
              <w:t>用户可以查看自己的站内信</w:t>
            </w:r>
            <w:r w:rsidR="002D4064">
              <w:rPr>
                <w:rFonts w:ascii="Arial" w:hAnsi="Verdana" w:cs="Arial" w:hint="eastAsia"/>
                <w:sz w:val="24"/>
              </w:rPr>
              <w:t>，查看之前在未读的通知栏目中可以看到，加黑显示，点击站内信后加黑效果消失，下次再查看时归入已读通知栏目中。</w:t>
            </w:r>
          </w:p>
        </w:tc>
        <w:tc>
          <w:tcPr>
            <w:tcW w:w="1417" w:type="dxa"/>
            <w:shd w:val="clear" w:color="auto" w:fill="auto"/>
          </w:tcPr>
          <w:p w:rsidR="00102833" w:rsidRPr="00D02CB9" w:rsidRDefault="002D4064" w:rsidP="00EC4C0D">
            <w:pPr>
              <w:spacing w:line="300" w:lineRule="auto"/>
              <w:rPr>
                <w:rFonts w:ascii="Arial" w:hAnsi="Verdana" w:cs="Arial"/>
                <w:sz w:val="24"/>
              </w:rPr>
            </w:pPr>
            <w:r>
              <w:rPr>
                <w:rFonts w:ascii="Arial" w:hAnsi="Verdana" w:cs="Arial" w:hint="eastAsia"/>
                <w:sz w:val="24"/>
              </w:rPr>
              <w:t>借入人，借出人，担保机构</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中</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w:t>
            </w:r>
            <w:r w:rsidR="00B666E9">
              <w:rPr>
                <w:rFonts w:ascii="Arial" w:hAnsi="Verdana" w:cs="Arial" w:hint="eastAsia"/>
                <w:sz w:val="24"/>
              </w:rPr>
              <w:t>21</w:t>
            </w:r>
          </w:p>
        </w:tc>
        <w:tc>
          <w:tcPr>
            <w:tcW w:w="1843" w:type="dxa"/>
            <w:shd w:val="clear" w:color="auto" w:fill="auto"/>
          </w:tcPr>
          <w:p w:rsidR="00102833" w:rsidRPr="00D02CB9" w:rsidRDefault="009643B7" w:rsidP="00EC4C0D">
            <w:pPr>
              <w:spacing w:line="300" w:lineRule="auto"/>
              <w:rPr>
                <w:rFonts w:ascii="Arial" w:hAnsi="Verdana" w:cs="Arial"/>
                <w:sz w:val="24"/>
              </w:rPr>
            </w:pPr>
            <w:r>
              <w:rPr>
                <w:rFonts w:ascii="Arial" w:hAnsi="Verdana" w:cs="Arial" w:hint="eastAsia"/>
                <w:sz w:val="24"/>
              </w:rPr>
              <w:t>查看过去一个月新增的用户以及他们的借款和投资报表</w:t>
            </w:r>
          </w:p>
        </w:tc>
        <w:tc>
          <w:tcPr>
            <w:tcW w:w="3402" w:type="dxa"/>
            <w:shd w:val="clear" w:color="auto" w:fill="auto"/>
          </w:tcPr>
          <w:p w:rsidR="00102833" w:rsidRPr="00D02CB9" w:rsidRDefault="009643B7" w:rsidP="00EC4C0D">
            <w:pPr>
              <w:spacing w:line="300" w:lineRule="auto"/>
              <w:rPr>
                <w:rFonts w:ascii="Arial" w:hAnsi="Verdana" w:cs="Arial"/>
                <w:sz w:val="24"/>
              </w:rPr>
            </w:pPr>
            <w:r>
              <w:rPr>
                <w:rFonts w:ascii="Arial" w:hAnsi="Verdana" w:cs="Arial" w:hint="eastAsia"/>
                <w:sz w:val="24"/>
              </w:rPr>
              <w:t>财务人员可以查看并导出过去一个月新增的用户以及他们的借款和投资的报表</w:t>
            </w:r>
            <w:r w:rsidR="00CE6DB6">
              <w:rPr>
                <w:rFonts w:ascii="Arial" w:hAnsi="Verdana" w:cs="Arial" w:hint="eastAsia"/>
                <w:sz w:val="24"/>
              </w:rPr>
              <w:t>。</w:t>
            </w:r>
          </w:p>
        </w:tc>
        <w:tc>
          <w:tcPr>
            <w:tcW w:w="1417" w:type="dxa"/>
            <w:shd w:val="clear" w:color="auto" w:fill="auto"/>
          </w:tcPr>
          <w:p w:rsidR="00102833" w:rsidRPr="00D02CB9" w:rsidRDefault="009643B7" w:rsidP="00EC4C0D">
            <w:pPr>
              <w:spacing w:line="300" w:lineRule="auto"/>
              <w:rPr>
                <w:rFonts w:ascii="Arial" w:hAnsi="Verdana" w:cs="Arial"/>
                <w:sz w:val="24"/>
              </w:rPr>
            </w:pPr>
            <w:r>
              <w:rPr>
                <w:rFonts w:ascii="Arial" w:hAnsi="Verdana" w:cs="Arial" w:hint="eastAsia"/>
                <w:sz w:val="24"/>
              </w:rPr>
              <w:t>财务部</w:t>
            </w:r>
          </w:p>
        </w:tc>
        <w:tc>
          <w:tcPr>
            <w:tcW w:w="1043"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中</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w:t>
            </w:r>
            <w:r>
              <w:rPr>
                <w:rFonts w:ascii="Arial" w:hAnsi="Verdana" w:cs="Arial" w:hint="eastAsia"/>
                <w:sz w:val="24"/>
              </w:rPr>
              <w:t>2</w:t>
            </w:r>
            <w:r w:rsidR="00B666E9">
              <w:rPr>
                <w:rFonts w:ascii="Arial" w:hAnsi="Verdana" w:cs="Arial" w:hint="eastAsia"/>
                <w:sz w:val="24"/>
              </w:rPr>
              <w:t>2</w:t>
            </w:r>
          </w:p>
        </w:tc>
        <w:tc>
          <w:tcPr>
            <w:tcW w:w="1843" w:type="dxa"/>
            <w:shd w:val="clear" w:color="auto" w:fill="auto"/>
          </w:tcPr>
          <w:p w:rsidR="00102833" w:rsidRPr="00D02CB9" w:rsidRDefault="009643B7" w:rsidP="00EC4C0D">
            <w:pPr>
              <w:spacing w:line="300" w:lineRule="auto"/>
              <w:rPr>
                <w:rFonts w:ascii="Arial" w:hAnsi="Verdana" w:cs="Arial"/>
                <w:sz w:val="24"/>
              </w:rPr>
            </w:pPr>
            <w:r>
              <w:rPr>
                <w:rFonts w:ascii="Arial" w:hAnsi="Verdana" w:cs="Arial" w:hint="eastAsia"/>
                <w:sz w:val="24"/>
              </w:rPr>
              <w:t>查看在开鑫贷网站上发布过一次借款后在最近半年没有发布过借款的用户的报表</w:t>
            </w:r>
          </w:p>
        </w:tc>
        <w:tc>
          <w:tcPr>
            <w:tcW w:w="3402" w:type="dxa"/>
            <w:shd w:val="clear" w:color="auto" w:fill="auto"/>
          </w:tcPr>
          <w:p w:rsidR="00102833" w:rsidRPr="00D02CB9" w:rsidRDefault="009643B7" w:rsidP="00EC4C0D">
            <w:pPr>
              <w:spacing w:line="300" w:lineRule="auto"/>
              <w:rPr>
                <w:rFonts w:ascii="Arial" w:hAnsi="Verdana" w:cs="Arial"/>
                <w:sz w:val="24"/>
              </w:rPr>
            </w:pPr>
            <w:r>
              <w:rPr>
                <w:rFonts w:ascii="Arial" w:hAnsi="Verdana" w:cs="Arial" w:hint="eastAsia"/>
                <w:sz w:val="24"/>
              </w:rPr>
              <w:t>财务人员可以查看并导出在开鑫贷网站上发布过一次借款后在最近半年没有发布过借款的用户的报表</w:t>
            </w:r>
            <w:r w:rsidR="00CE6DB6">
              <w:rPr>
                <w:rFonts w:ascii="Arial" w:hAnsi="Verdana" w:cs="Arial" w:hint="eastAsia"/>
                <w:sz w:val="24"/>
              </w:rPr>
              <w:t>。</w:t>
            </w:r>
          </w:p>
        </w:tc>
        <w:tc>
          <w:tcPr>
            <w:tcW w:w="1417" w:type="dxa"/>
            <w:shd w:val="clear" w:color="auto" w:fill="auto"/>
          </w:tcPr>
          <w:p w:rsidR="00102833" w:rsidRPr="00D02CB9" w:rsidRDefault="009643B7" w:rsidP="00EC4C0D">
            <w:pPr>
              <w:spacing w:line="300" w:lineRule="auto"/>
              <w:rPr>
                <w:rFonts w:ascii="Arial" w:hAnsi="Verdana" w:cs="Arial"/>
                <w:sz w:val="24"/>
              </w:rPr>
            </w:pPr>
            <w:r>
              <w:rPr>
                <w:rFonts w:ascii="Arial" w:hAnsi="Verdana" w:cs="Arial" w:hint="eastAsia"/>
                <w:sz w:val="24"/>
              </w:rPr>
              <w:t>财务部</w:t>
            </w:r>
          </w:p>
        </w:tc>
        <w:tc>
          <w:tcPr>
            <w:tcW w:w="1043" w:type="dxa"/>
            <w:shd w:val="clear" w:color="auto" w:fill="auto"/>
          </w:tcPr>
          <w:p w:rsidR="00102833" w:rsidRPr="00D02CB9" w:rsidRDefault="009643B7" w:rsidP="00EC4C0D">
            <w:pPr>
              <w:spacing w:line="300" w:lineRule="auto"/>
              <w:rPr>
                <w:rFonts w:ascii="Arial" w:hAnsi="Verdana" w:cs="Arial"/>
                <w:sz w:val="24"/>
              </w:rPr>
            </w:pPr>
            <w:r>
              <w:rPr>
                <w:rFonts w:ascii="Arial" w:hAnsi="Verdana" w:cs="Arial" w:hint="eastAsia"/>
                <w:sz w:val="24"/>
              </w:rPr>
              <w:t>中</w:t>
            </w:r>
          </w:p>
        </w:tc>
      </w:tr>
      <w:tr w:rsidR="00102833" w:rsidTr="00EC4C0D">
        <w:tc>
          <w:tcPr>
            <w:tcW w:w="817" w:type="dxa"/>
            <w:shd w:val="clear" w:color="auto" w:fill="auto"/>
          </w:tcPr>
          <w:p w:rsidR="00102833" w:rsidRPr="00D02CB9" w:rsidRDefault="00102833" w:rsidP="00EC4C0D">
            <w:pPr>
              <w:spacing w:line="300" w:lineRule="auto"/>
              <w:rPr>
                <w:rFonts w:ascii="Arial" w:hAnsi="Verdana" w:cs="Arial"/>
                <w:sz w:val="24"/>
              </w:rPr>
            </w:pPr>
            <w:r w:rsidRPr="00D02CB9">
              <w:rPr>
                <w:rFonts w:ascii="Arial" w:hAnsi="Verdana" w:cs="Arial" w:hint="eastAsia"/>
                <w:sz w:val="24"/>
              </w:rPr>
              <w:t>FR2</w:t>
            </w:r>
            <w:r w:rsidR="00B666E9">
              <w:rPr>
                <w:rFonts w:ascii="Arial" w:hAnsi="Verdana" w:cs="Arial" w:hint="eastAsia"/>
                <w:sz w:val="24"/>
              </w:rPr>
              <w:t>3</w:t>
            </w:r>
          </w:p>
        </w:tc>
        <w:tc>
          <w:tcPr>
            <w:tcW w:w="1843" w:type="dxa"/>
            <w:shd w:val="clear" w:color="auto" w:fill="auto"/>
          </w:tcPr>
          <w:p w:rsidR="00102833" w:rsidRPr="00D02CB9" w:rsidRDefault="004F4DD9" w:rsidP="00EC4C0D">
            <w:pPr>
              <w:spacing w:line="300" w:lineRule="auto"/>
              <w:rPr>
                <w:rFonts w:ascii="Arial" w:hAnsi="Verdana" w:cs="Arial"/>
                <w:sz w:val="24"/>
              </w:rPr>
            </w:pPr>
            <w:r>
              <w:rPr>
                <w:rFonts w:ascii="Arial" w:hAnsi="Verdana" w:cs="Arial" w:hint="eastAsia"/>
                <w:sz w:val="24"/>
              </w:rPr>
              <w:t>统计当前开鑫贷平台总的交易额及已完成的还款额的报表</w:t>
            </w:r>
          </w:p>
        </w:tc>
        <w:tc>
          <w:tcPr>
            <w:tcW w:w="3402" w:type="dxa"/>
            <w:shd w:val="clear" w:color="auto" w:fill="auto"/>
          </w:tcPr>
          <w:p w:rsidR="00102833" w:rsidRPr="00D02CB9" w:rsidRDefault="004F4DD9" w:rsidP="00EC4C0D">
            <w:pPr>
              <w:spacing w:line="300" w:lineRule="auto"/>
              <w:rPr>
                <w:rFonts w:ascii="Arial" w:hAnsi="Verdana" w:cs="Arial"/>
                <w:sz w:val="24"/>
              </w:rPr>
            </w:pPr>
            <w:r>
              <w:rPr>
                <w:rFonts w:ascii="Arial" w:hAnsi="Verdana" w:cs="Arial" w:hint="eastAsia"/>
                <w:sz w:val="24"/>
              </w:rPr>
              <w:t>财务人员可以统计并导出当前开鑫贷平台总的交易额及已完成的还款额的报表</w:t>
            </w:r>
            <w:r w:rsidR="00CE6DB6">
              <w:rPr>
                <w:rFonts w:ascii="Arial" w:hAnsi="Verdana" w:cs="Arial" w:hint="eastAsia"/>
                <w:sz w:val="24"/>
              </w:rPr>
              <w:t>。</w:t>
            </w:r>
          </w:p>
        </w:tc>
        <w:tc>
          <w:tcPr>
            <w:tcW w:w="1417" w:type="dxa"/>
            <w:shd w:val="clear" w:color="auto" w:fill="auto"/>
          </w:tcPr>
          <w:p w:rsidR="00102833" w:rsidRPr="00D02CB9" w:rsidRDefault="00A12F01" w:rsidP="00EC4C0D">
            <w:pPr>
              <w:spacing w:line="300" w:lineRule="auto"/>
              <w:rPr>
                <w:rFonts w:ascii="Arial" w:hAnsi="Verdana" w:cs="Arial"/>
                <w:sz w:val="24"/>
              </w:rPr>
            </w:pPr>
            <w:r>
              <w:rPr>
                <w:rFonts w:ascii="Arial" w:hAnsi="Verdana" w:cs="Arial" w:hint="eastAsia"/>
                <w:sz w:val="24"/>
              </w:rPr>
              <w:t>财务部</w:t>
            </w:r>
          </w:p>
        </w:tc>
        <w:tc>
          <w:tcPr>
            <w:tcW w:w="1043" w:type="dxa"/>
            <w:shd w:val="clear" w:color="auto" w:fill="auto"/>
          </w:tcPr>
          <w:p w:rsidR="00102833" w:rsidRPr="00D02CB9" w:rsidRDefault="00A12F01" w:rsidP="00EC4C0D">
            <w:pPr>
              <w:spacing w:line="300" w:lineRule="auto"/>
              <w:rPr>
                <w:rFonts w:ascii="Arial" w:hAnsi="Verdana" w:cs="Arial"/>
                <w:sz w:val="24"/>
              </w:rPr>
            </w:pPr>
            <w:r>
              <w:rPr>
                <w:rFonts w:ascii="Arial" w:hAnsi="Verdana" w:cs="Arial" w:hint="eastAsia"/>
                <w:sz w:val="24"/>
              </w:rPr>
              <w:t>中</w:t>
            </w:r>
          </w:p>
        </w:tc>
      </w:tr>
      <w:tr w:rsidR="00350841" w:rsidTr="00EC4C0D">
        <w:tc>
          <w:tcPr>
            <w:tcW w:w="817" w:type="dxa"/>
            <w:shd w:val="clear" w:color="auto" w:fill="auto"/>
          </w:tcPr>
          <w:p w:rsidR="00350841" w:rsidRPr="00D02CB9" w:rsidRDefault="00350841" w:rsidP="00EC4C0D">
            <w:pPr>
              <w:spacing w:line="300" w:lineRule="auto"/>
              <w:rPr>
                <w:rFonts w:ascii="Arial" w:hAnsi="Verdana" w:cs="Arial"/>
                <w:sz w:val="24"/>
              </w:rPr>
            </w:pPr>
            <w:r>
              <w:rPr>
                <w:rFonts w:ascii="Arial" w:hAnsi="Verdana" w:cs="Arial" w:hint="eastAsia"/>
                <w:sz w:val="24"/>
              </w:rPr>
              <w:t>FR2</w:t>
            </w:r>
            <w:r w:rsidR="00B666E9">
              <w:rPr>
                <w:rFonts w:ascii="Arial" w:hAnsi="Verdana" w:cs="Arial" w:hint="eastAsia"/>
                <w:sz w:val="24"/>
              </w:rPr>
              <w:t>4</w:t>
            </w:r>
          </w:p>
        </w:tc>
        <w:tc>
          <w:tcPr>
            <w:tcW w:w="1843" w:type="dxa"/>
            <w:shd w:val="clear" w:color="auto" w:fill="auto"/>
          </w:tcPr>
          <w:p w:rsidR="00350841" w:rsidRDefault="00350841" w:rsidP="00EC4C0D">
            <w:pPr>
              <w:spacing w:line="300" w:lineRule="auto"/>
              <w:rPr>
                <w:rFonts w:ascii="Arial" w:hAnsi="Verdana" w:cs="Arial"/>
                <w:sz w:val="24"/>
              </w:rPr>
            </w:pPr>
            <w:r>
              <w:rPr>
                <w:rFonts w:ascii="Arial" w:hAnsi="Verdana" w:cs="Arial" w:hint="eastAsia"/>
                <w:sz w:val="24"/>
              </w:rPr>
              <w:t>担保机构导入</w:t>
            </w:r>
          </w:p>
        </w:tc>
        <w:tc>
          <w:tcPr>
            <w:tcW w:w="3402" w:type="dxa"/>
            <w:shd w:val="clear" w:color="auto" w:fill="auto"/>
          </w:tcPr>
          <w:p w:rsidR="00350841" w:rsidRDefault="00350841" w:rsidP="00EC4C0D">
            <w:pPr>
              <w:spacing w:line="300" w:lineRule="auto"/>
              <w:rPr>
                <w:rFonts w:ascii="Arial" w:hAnsi="Verdana" w:cs="Arial"/>
                <w:sz w:val="24"/>
              </w:rPr>
            </w:pPr>
            <w:r>
              <w:rPr>
                <w:rFonts w:ascii="Arial" w:hAnsi="Verdana" w:cs="Arial" w:hint="eastAsia"/>
                <w:sz w:val="24"/>
              </w:rPr>
              <w:t>在后台业务系统可以导入担保机构，通过调用已有的内网信</w:t>
            </w:r>
            <w:r>
              <w:rPr>
                <w:rFonts w:ascii="Arial" w:hAnsi="Verdana" w:cs="Arial" w:hint="eastAsia"/>
                <w:sz w:val="24"/>
              </w:rPr>
              <w:lastRenderedPageBreak/>
              <w:t>贷系统来导入小贷公司作为担保机构。</w:t>
            </w:r>
          </w:p>
        </w:tc>
        <w:tc>
          <w:tcPr>
            <w:tcW w:w="1417" w:type="dxa"/>
            <w:shd w:val="clear" w:color="auto" w:fill="auto"/>
          </w:tcPr>
          <w:p w:rsidR="00350841" w:rsidRPr="00435FA0" w:rsidRDefault="00435FA0" w:rsidP="00EC4C0D">
            <w:pPr>
              <w:spacing w:line="300" w:lineRule="auto"/>
              <w:rPr>
                <w:rFonts w:ascii="Arial" w:hAnsi="Verdana" w:cs="Arial"/>
                <w:sz w:val="24"/>
              </w:rPr>
            </w:pPr>
            <w:r>
              <w:rPr>
                <w:rFonts w:ascii="Arial" w:hAnsi="Verdana" w:cs="Arial" w:hint="eastAsia"/>
                <w:sz w:val="24"/>
              </w:rPr>
              <w:lastRenderedPageBreak/>
              <w:t>产品经理</w:t>
            </w:r>
          </w:p>
        </w:tc>
        <w:tc>
          <w:tcPr>
            <w:tcW w:w="1043" w:type="dxa"/>
            <w:shd w:val="clear" w:color="auto" w:fill="auto"/>
          </w:tcPr>
          <w:p w:rsidR="00350841" w:rsidRDefault="00435FA0" w:rsidP="00EC4C0D">
            <w:pPr>
              <w:spacing w:line="300" w:lineRule="auto"/>
              <w:rPr>
                <w:rFonts w:ascii="Arial" w:hAnsi="Verdana" w:cs="Arial"/>
                <w:sz w:val="24"/>
              </w:rPr>
            </w:pPr>
            <w:r>
              <w:rPr>
                <w:rFonts w:ascii="Arial" w:hAnsi="Verdana" w:cs="Arial" w:hint="eastAsia"/>
                <w:sz w:val="24"/>
              </w:rPr>
              <w:t>中</w:t>
            </w:r>
          </w:p>
        </w:tc>
      </w:tr>
      <w:tr w:rsidR="00CE1904" w:rsidTr="00EC4C0D">
        <w:tc>
          <w:tcPr>
            <w:tcW w:w="817" w:type="dxa"/>
            <w:shd w:val="clear" w:color="auto" w:fill="auto"/>
          </w:tcPr>
          <w:p w:rsidR="00CE1904" w:rsidRPr="00D02CB9" w:rsidRDefault="00A96F86" w:rsidP="00EC4C0D">
            <w:pPr>
              <w:spacing w:line="300" w:lineRule="auto"/>
              <w:rPr>
                <w:rFonts w:ascii="Arial" w:hAnsi="Verdana" w:cs="Arial"/>
                <w:sz w:val="24"/>
              </w:rPr>
            </w:pPr>
            <w:r>
              <w:rPr>
                <w:rFonts w:ascii="Arial" w:hAnsi="Verdana" w:cs="Arial" w:hint="eastAsia"/>
                <w:sz w:val="24"/>
              </w:rPr>
              <w:lastRenderedPageBreak/>
              <w:t>FR2</w:t>
            </w:r>
            <w:r w:rsidR="00B666E9">
              <w:rPr>
                <w:rFonts w:ascii="Arial" w:hAnsi="Verdana" w:cs="Arial" w:hint="eastAsia"/>
                <w:sz w:val="24"/>
              </w:rPr>
              <w:t>5</w:t>
            </w:r>
          </w:p>
        </w:tc>
        <w:tc>
          <w:tcPr>
            <w:tcW w:w="1843" w:type="dxa"/>
            <w:shd w:val="clear" w:color="auto" w:fill="auto"/>
          </w:tcPr>
          <w:p w:rsidR="00CE1904" w:rsidRDefault="009C1404" w:rsidP="009C1404">
            <w:pPr>
              <w:spacing w:line="300" w:lineRule="auto"/>
              <w:rPr>
                <w:rFonts w:ascii="Arial" w:hAnsi="Verdana" w:cs="Arial"/>
                <w:sz w:val="24"/>
              </w:rPr>
            </w:pPr>
            <w:r>
              <w:rPr>
                <w:rFonts w:ascii="Arial" w:hAnsi="Verdana" w:cs="Arial" w:hint="eastAsia"/>
                <w:sz w:val="24"/>
              </w:rPr>
              <w:t>编辑网站静态信息页面的内容</w:t>
            </w:r>
          </w:p>
        </w:tc>
        <w:tc>
          <w:tcPr>
            <w:tcW w:w="3402" w:type="dxa"/>
            <w:shd w:val="clear" w:color="auto" w:fill="auto"/>
          </w:tcPr>
          <w:p w:rsidR="00CE1904" w:rsidRDefault="009C1404" w:rsidP="00EC4C0D">
            <w:pPr>
              <w:spacing w:line="300" w:lineRule="auto"/>
              <w:rPr>
                <w:rFonts w:ascii="Arial" w:hAnsi="Verdana" w:cs="Arial"/>
                <w:sz w:val="24"/>
              </w:rPr>
            </w:pPr>
            <w:r>
              <w:rPr>
                <w:rFonts w:ascii="Arial" w:hAnsi="Verdana" w:cs="Arial" w:hint="eastAsia"/>
                <w:sz w:val="24"/>
              </w:rPr>
              <w:t>内容编辑专员可以通过编辑网站的静态信息页面的内容，包括平台信息和开鑫帮助两个部分的文章。</w:t>
            </w:r>
          </w:p>
        </w:tc>
        <w:tc>
          <w:tcPr>
            <w:tcW w:w="1417" w:type="dxa"/>
            <w:shd w:val="clear" w:color="auto" w:fill="auto"/>
          </w:tcPr>
          <w:p w:rsidR="00CE1904" w:rsidRPr="009C1404" w:rsidRDefault="009C1404" w:rsidP="00EC4C0D">
            <w:pPr>
              <w:spacing w:line="300" w:lineRule="auto"/>
              <w:rPr>
                <w:rFonts w:ascii="Arial" w:hAnsi="Verdana" w:cs="Arial"/>
                <w:sz w:val="24"/>
              </w:rPr>
            </w:pPr>
            <w:r>
              <w:rPr>
                <w:rFonts w:ascii="Arial" w:hAnsi="Verdana" w:cs="Arial" w:hint="eastAsia"/>
                <w:sz w:val="24"/>
              </w:rPr>
              <w:t>产品经理</w:t>
            </w:r>
          </w:p>
        </w:tc>
        <w:tc>
          <w:tcPr>
            <w:tcW w:w="1043" w:type="dxa"/>
            <w:shd w:val="clear" w:color="auto" w:fill="auto"/>
          </w:tcPr>
          <w:p w:rsidR="00CE1904" w:rsidRDefault="009C1404" w:rsidP="00EC4C0D">
            <w:pPr>
              <w:spacing w:line="300" w:lineRule="auto"/>
              <w:rPr>
                <w:rFonts w:ascii="Arial" w:hAnsi="Verdana" w:cs="Arial"/>
                <w:sz w:val="24"/>
              </w:rPr>
            </w:pPr>
            <w:r>
              <w:rPr>
                <w:rFonts w:ascii="Arial" w:hAnsi="Verdana" w:cs="Arial" w:hint="eastAsia"/>
                <w:sz w:val="24"/>
              </w:rPr>
              <w:t>低</w:t>
            </w:r>
          </w:p>
        </w:tc>
      </w:tr>
      <w:tr w:rsidR="00CE1904" w:rsidTr="00EC4C0D">
        <w:tc>
          <w:tcPr>
            <w:tcW w:w="817" w:type="dxa"/>
            <w:shd w:val="clear" w:color="auto" w:fill="auto"/>
          </w:tcPr>
          <w:p w:rsidR="00CE1904" w:rsidRPr="00D02CB9" w:rsidRDefault="00A96F86" w:rsidP="00EC4C0D">
            <w:pPr>
              <w:spacing w:line="300" w:lineRule="auto"/>
              <w:rPr>
                <w:rFonts w:ascii="Arial" w:hAnsi="Verdana" w:cs="Arial"/>
                <w:sz w:val="24"/>
              </w:rPr>
            </w:pPr>
            <w:r>
              <w:rPr>
                <w:rFonts w:ascii="Arial" w:hAnsi="Verdana" w:cs="Arial" w:hint="eastAsia"/>
                <w:sz w:val="24"/>
              </w:rPr>
              <w:t>FR2</w:t>
            </w:r>
            <w:r w:rsidR="00B666E9">
              <w:rPr>
                <w:rFonts w:ascii="Arial" w:hAnsi="Verdana" w:cs="Arial" w:hint="eastAsia"/>
                <w:sz w:val="24"/>
              </w:rPr>
              <w:t>6</w:t>
            </w:r>
          </w:p>
        </w:tc>
        <w:tc>
          <w:tcPr>
            <w:tcW w:w="1843" w:type="dxa"/>
            <w:shd w:val="clear" w:color="auto" w:fill="auto"/>
          </w:tcPr>
          <w:p w:rsidR="00CE1904" w:rsidRDefault="009C1404" w:rsidP="00EC4C0D">
            <w:pPr>
              <w:spacing w:line="300" w:lineRule="auto"/>
              <w:rPr>
                <w:rFonts w:ascii="Arial" w:hAnsi="Verdana" w:cs="Arial"/>
                <w:sz w:val="24"/>
              </w:rPr>
            </w:pPr>
            <w:r>
              <w:rPr>
                <w:rFonts w:ascii="Arial" w:hAnsi="Verdana" w:cs="Arial" w:hint="eastAsia"/>
                <w:sz w:val="24"/>
              </w:rPr>
              <w:t>发布网站新闻</w:t>
            </w:r>
          </w:p>
        </w:tc>
        <w:tc>
          <w:tcPr>
            <w:tcW w:w="3402" w:type="dxa"/>
            <w:shd w:val="clear" w:color="auto" w:fill="auto"/>
          </w:tcPr>
          <w:p w:rsidR="00CE1904" w:rsidRDefault="009C1404" w:rsidP="00EC4C0D">
            <w:pPr>
              <w:spacing w:line="300" w:lineRule="auto"/>
              <w:rPr>
                <w:rFonts w:ascii="Arial" w:hAnsi="Verdana" w:cs="Arial"/>
                <w:sz w:val="24"/>
              </w:rPr>
            </w:pPr>
            <w:r>
              <w:rPr>
                <w:rFonts w:ascii="Arial" w:hAnsi="Verdana" w:cs="Arial" w:hint="eastAsia"/>
                <w:sz w:val="24"/>
              </w:rPr>
              <w:t>内容编辑专员可以在开鑫动态部分发布网站的新闻</w:t>
            </w:r>
            <w:r w:rsidR="00CE6DB6">
              <w:rPr>
                <w:rFonts w:ascii="Arial" w:hAnsi="Verdana" w:cs="Arial" w:hint="eastAsia"/>
                <w:sz w:val="24"/>
              </w:rPr>
              <w:t>。</w:t>
            </w:r>
          </w:p>
        </w:tc>
        <w:tc>
          <w:tcPr>
            <w:tcW w:w="1417" w:type="dxa"/>
            <w:shd w:val="clear" w:color="auto" w:fill="auto"/>
          </w:tcPr>
          <w:p w:rsidR="00CE1904" w:rsidRPr="009C1404" w:rsidRDefault="009C1404" w:rsidP="00EC4C0D">
            <w:pPr>
              <w:spacing w:line="300" w:lineRule="auto"/>
              <w:rPr>
                <w:rFonts w:ascii="Arial" w:hAnsi="Verdana" w:cs="Arial"/>
                <w:sz w:val="24"/>
              </w:rPr>
            </w:pPr>
            <w:r>
              <w:rPr>
                <w:rFonts w:ascii="Arial" w:hAnsi="Verdana" w:cs="Arial" w:hint="eastAsia"/>
                <w:sz w:val="24"/>
              </w:rPr>
              <w:t>产品经理</w:t>
            </w:r>
          </w:p>
        </w:tc>
        <w:tc>
          <w:tcPr>
            <w:tcW w:w="1043" w:type="dxa"/>
            <w:shd w:val="clear" w:color="auto" w:fill="auto"/>
          </w:tcPr>
          <w:p w:rsidR="00CE1904" w:rsidRDefault="009C1404" w:rsidP="00EC4C0D">
            <w:pPr>
              <w:spacing w:line="300" w:lineRule="auto"/>
              <w:rPr>
                <w:rFonts w:ascii="Arial" w:hAnsi="Verdana" w:cs="Arial"/>
                <w:sz w:val="24"/>
              </w:rPr>
            </w:pPr>
            <w:r>
              <w:rPr>
                <w:rFonts w:ascii="Arial" w:hAnsi="Verdana" w:cs="Arial" w:hint="eastAsia"/>
                <w:sz w:val="24"/>
              </w:rPr>
              <w:t>低</w:t>
            </w:r>
          </w:p>
        </w:tc>
      </w:tr>
      <w:tr w:rsidR="00CE1904" w:rsidTr="00EC4C0D">
        <w:tc>
          <w:tcPr>
            <w:tcW w:w="817" w:type="dxa"/>
            <w:shd w:val="clear" w:color="auto" w:fill="auto"/>
          </w:tcPr>
          <w:p w:rsidR="00CE1904" w:rsidRPr="00D02CB9" w:rsidRDefault="00A96F86" w:rsidP="00EC4C0D">
            <w:pPr>
              <w:spacing w:line="300" w:lineRule="auto"/>
              <w:rPr>
                <w:rFonts w:ascii="Arial" w:hAnsi="Verdana" w:cs="Arial"/>
                <w:sz w:val="24"/>
              </w:rPr>
            </w:pPr>
            <w:r>
              <w:rPr>
                <w:rFonts w:ascii="Arial" w:hAnsi="Verdana" w:cs="Arial" w:hint="eastAsia"/>
                <w:sz w:val="24"/>
              </w:rPr>
              <w:t>FR2</w:t>
            </w:r>
            <w:r w:rsidR="00B666E9">
              <w:rPr>
                <w:rFonts w:ascii="Arial" w:hAnsi="Verdana" w:cs="Arial" w:hint="eastAsia"/>
                <w:sz w:val="24"/>
              </w:rPr>
              <w:t>7</w:t>
            </w:r>
          </w:p>
        </w:tc>
        <w:tc>
          <w:tcPr>
            <w:tcW w:w="1843" w:type="dxa"/>
            <w:shd w:val="clear" w:color="auto" w:fill="auto"/>
          </w:tcPr>
          <w:p w:rsidR="00CE1904" w:rsidRDefault="00CD3FC9" w:rsidP="00EC4C0D">
            <w:pPr>
              <w:spacing w:line="300" w:lineRule="auto"/>
              <w:rPr>
                <w:rFonts w:ascii="Arial" w:hAnsi="Verdana" w:cs="Arial"/>
                <w:sz w:val="24"/>
              </w:rPr>
            </w:pPr>
            <w:r>
              <w:rPr>
                <w:rFonts w:ascii="Arial" w:hAnsi="Verdana" w:cs="Arial" w:hint="eastAsia"/>
                <w:sz w:val="24"/>
              </w:rPr>
              <w:t>借款在线预约</w:t>
            </w:r>
          </w:p>
        </w:tc>
        <w:tc>
          <w:tcPr>
            <w:tcW w:w="3402" w:type="dxa"/>
            <w:shd w:val="clear" w:color="auto" w:fill="auto"/>
          </w:tcPr>
          <w:p w:rsidR="00CE1904" w:rsidRDefault="00CD3FC9" w:rsidP="00EC4C0D">
            <w:pPr>
              <w:spacing w:line="300" w:lineRule="auto"/>
              <w:rPr>
                <w:rFonts w:ascii="Arial" w:hAnsi="Verdana" w:cs="Arial"/>
                <w:sz w:val="24"/>
              </w:rPr>
            </w:pPr>
            <w:r>
              <w:rPr>
                <w:rFonts w:ascii="Arial" w:hAnsi="Verdana" w:cs="Arial" w:hint="eastAsia"/>
                <w:sz w:val="24"/>
              </w:rPr>
              <w:t>对于不想注册绑定但是有借款意愿的用户，可以进行借款在线预约。</w:t>
            </w:r>
            <w:r w:rsidR="004D1001">
              <w:rPr>
                <w:rFonts w:ascii="Arial" w:hAnsi="Verdana" w:cs="Arial" w:hint="eastAsia"/>
                <w:sz w:val="24"/>
              </w:rPr>
              <w:t>在线预约只需要输入所在城市，姓名，性别，手机号码，借款用途，期望金额即可。客服在后台可以查看借款预约信息，然后联系用户帮助用户完成注册并发布借款。</w:t>
            </w:r>
          </w:p>
        </w:tc>
        <w:tc>
          <w:tcPr>
            <w:tcW w:w="1417" w:type="dxa"/>
            <w:shd w:val="clear" w:color="auto" w:fill="auto"/>
          </w:tcPr>
          <w:p w:rsidR="00CE1904" w:rsidRPr="00CD3FC9" w:rsidRDefault="00C54E18" w:rsidP="00EC4C0D">
            <w:pPr>
              <w:spacing w:line="300" w:lineRule="auto"/>
              <w:rPr>
                <w:rFonts w:ascii="Arial" w:hAnsi="Verdana" w:cs="Arial"/>
                <w:sz w:val="24"/>
              </w:rPr>
            </w:pPr>
            <w:r>
              <w:rPr>
                <w:rFonts w:ascii="Arial" w:hAnsi="Verdana" w:cs="Arial" w:hint="eastAsia"/>
                <w:sz w:val="24"/>
              </w:rPr>
              <w:t>产品经理</w:t>
            </w:r>
          </w:p>
        </w:tc>
        <w:tc>
          <w:tcPr>
            <w:tcW w:w="1043" w:type="dxa"/>
            <w:shd w:val="clear" w:color="auto" w:fill="auto"/>
          </w:tcPr>
          <w:p w:rsidR="00CE1904" w:rsidRDefault="00C54E18" w:rsidP="00EC4C0D">
            <w:pPr>
              <w:spacing w:line="300" w:lineRule="auto"/>
              <w:rPr>
                <w:rFonts w:ascii="Arial" w:hAnsi="Verdana" w:cs="Arial"/>
                <w:sz w:val="24"/>
              </w:rPr>
            </w:pPr>
            <w:r>
              <w:rPr>
                <w:rFonts w:ascii="Arial" w:hAnsi="Verdana" w:cs="Arial" w:hint="eastAsia"/>
                <w:sz w:val="24"/>
              </w:rPr>
              <w:t>低</w:t>
            </w:r>
          </w:p>
        </w:tc>
      </w:tr>
      <w:tr w:rsidR="00CE1904" w:rsidTr="00EC4C0D">
        <w:tc>
          <w:tcPr>
            <w:tcW w:w="817" w:type="dxa"/>
            <w:shd w:val="clear" w:color="auto" w:fill="auto"/>
          </w:tcPr>
          <w:p w:rsidR="00CE1904" w:rsidRPr="00D02CB9" w:rsidRDefault="00A96F86" w:rsidP="00EC4C0D">
            <w:pPr>
              <w:spacing w:line="300" w:lineRule="auto"/>
              <w:rPr>
                <w:rFonts w:ascii="Arial" w:hAnsi="Verdana" w:cs="Arial"/>
                <w:sz w:val="24"/>
              </w:rPr>
            </w:pPr>
            <w:r>
              <w:rPr>
                <w:rFonts w:ascii="Arial" w:hAnsi="Verdana" w:cs="Arial" w:hint="eastAsia"/>
                <w:sz w:val="24"/>
              </w:rPr>
              <w:t>FR2</w:t>
            </w:r>
            <w:r w:rsidR="00B666E9">
              <w:rPr>
                <w:rFonts w:ascii="Arial" w:hAnsi="Verdana" w:cs="Arial" w:hint="eastAsia"/>
                <w:sz w:val="24"/>
              </w:rPr>
              <w:t>8</w:t>
            </w:r>
          </w:p>
        </w:tc>
        <w:tc>
          <w:tcPr>
            <w:tcW w:w="1843" w:type="dxa"/>
            <w:shd w:val="clear" w:color="auto" w:fill="auto"/>
          </w:tcPr>
          <w:p w:rsidR="00CE1904" w:rsidRDefault="00B136B4" w:rsidP="00EC4C0D">
            <w:pPr>
              <w:spacing w:line="300" w:lineRule="auto"/>
              <w:rPr>
                <w:rFonts w:ascii="Arial" w:hAnsi="Verdana" w:cs="Arial"/>
                <w:sz w:val="24"/>
              </w:rPr>
            </w:pPr>
            <w:r>
              <w:rPr>
                <w:rFonts w:ascii="Arial" w:hAnsi="Verdana" w:cs="Arial" w:hint="eastAsia"/>
                <w:sz w:val="24"/>
              </w:rPr>
              <w:t>查看借款</w:t>
            </w:r>
          </w:p>
        </w:tc>
        <w:tc>
          <w:tcPr>
            <w:tcW w:w="3402" w:type="dxa"/>
            <w:shd w:val="clear" w:color="auto" w:fill="auto"/>
          </w:tcPr>
          <w:p w:rsidR="00CE1904" w:rsidRDefault="00B136B4" w:rsidP="00EC4C0D">
            <w:pPr>
              <w:spacing w:line="300" w:lineRule="auto"/>
              <w:rPr>
                <w:rFonts w:ascii="Arial" w:hAnsi="Verdana" w:cs="Arial"/>
                <w:sz w:val="24"/>
              </w:rPr>
            </w:pPr>
            <w:r>
              <w:rPr>
                <w:rFonts w:ascii="Arial" w:hAnsi="Verdana" w:cs="Arial" w:hint="eastAsia"/>
                <w:sz w:val="24"/>
              </w:rPr>
              <w:t>客服在后台可以查看所有的借款信息</w:t>
            </w:r>
            <w:r w:rsidR="00CE6DB6">
              <w:rPr>
                <w:rFonts w:ascii="Arial" w:hAnsi="Verdana" w:cs="Arial" w:hint="eastAsia"/>
                <w:sz w:val="24"/>
              </w:rPr>
              <w:t>。</w:t>
            </w:r>
          </w:p>
        </w:tc>
        <w:tc>
          <w:tcPr>
            <w:tcW w:w="1417" w:type="dxa"/>
            <w:shd w:val="clear" w:color="auto" w:fill="auto"/>
          </w:tcPr>
          <w:p w:rsidR="00CE1904" w:rsidRPr="00B136B4" w:rsidRDefault="00B136B4" w:rsidP="00EC4C0D">
            <w:pPr>
              <w:spacing w:line="300" w:lineRule="auto"/>
              <w:rPr>
                <w:rFonts w:ascii="Arial" w:hAnsi="Verdana" w:cs="Arial"/>
                <w:sz w:val="24"/>
              </w:rPr>
            </w:pPr>
            <w:r>
              <w:rPr>
                <w:rFonts w:ascii="Arial" w:hAnsi="Verdana" w:cs="Arial" w:hint="eastAsia"/>
                <w:sz w:val="24"/>
              </w:rPr>
              <w:t>产品经理</w:t>
            </w:r>
          </w:p>
        </w:tc>
        <w:tc>
          <w:tcPr>
            <w:tcW w:w="1043" w:type="dxa"/>
            <w:shd w:val="clear" w:color="auto" w:fill="auto"/>
          </w:tcPr>
          <w:p w:rsidR="00CE1904" w:rsidRDefault="00CE6DB6" w:rsidP="00EC4C0D">
            <w:pPr>
              <w:spacing w:line="300" w:lineRule="auto"/>
              <w:rPr>
                <w:rFonts w:ascii="Arial" w:hAnsi="Verdana" w:cs="Arial"/>
                <w:sz w:val="24"/>
              </w:rPr>
            </w:pPr>
            <w:r>
              <w:rPr>
                <w:rFonts w:ascii="Arial" w:hAnsi="Verdana" w:cs="Arial" w:hint="eastAsia"/>
                <w:sz w:val="24"/>
              </w:rPr>
              <w:t>低</w:t>
            </w:r>
          </w:p>
        </w:tc>
      </w:tr>
      <w:tr w:rsidR="00CE6DB6" w:rsidTr="00EC4C0D">
        <w:tc>
          <w:tcPr>
            <w:tcW w:w="817" w:type="dxa"/>
            <w:shd w:val="clear" w:color="auto" w:fill="auto"/>
          </w:tcPr>
          <w:p w:rsidR="00CE6DB6" w:rsidRDefault="00CE6DB6" w:rsidP="00EC4C0D">
            <w:pPr>
              <w:spacing w:line="300" w:lineRule="auto"/>
              <w:rPr>
                <w:rFonts w:ascii="Arial" w:hAnsi="Verdana" w:cs="Arial"/>
                <w:sz w:val="24"/>
              </w:rPr>
            </w:pPr>
            <w:r>
              <w:rPr>
                <w:rFonts w:ascii="Arial" w:hAnsi="Verdana" w:cs="Arial" w:hint="eastAsia"/>
                <w:sz w:val="24"/>
              </w:rPr>
              <w:t>FR2</w:t>
            </w:r>
            <w:r w:rsidR="00B666E9">
              <w:rPr>
                <w:rFonts w:ascii="Arial" w:hAnsi="Verdana" w:cs="Arial" w:hint="eastAsia"/>
                <w:sz w:val="24"/>
              </w:rPr>
              <w:t>9</w:t>
            </w:r>
          </w:p>
        </w:tc>
        <w:tc>
          <w:tcPr>
            <w:tcW w:w="1843" w:type="dxa"/>
            <w:shd w:val="clear" w:color="auto" w:fill="auto"/>
          </w:tcPr>
          <w:p w:rsidR="00CE6DB6" w:rsidRDefault="00CE6DB6" w:rsidP="00EC4C0D">
            <w:pPr>
              <w:spacing w:line="300" w:lineRule="auto"/>
              <w:rPr>
                <w:rFonts w:ascii="Arial" w:hAnsi="Verdana" w:cs="Arial"/>
                <w:sz w:val="24"/>
              </w:rPr>
            </w:pPr>
            <w:r>
              <w:rPr>
                <w:rFonts w:ascii="Arial" w:hAnsi="Verdana" w:cs="Arial" w:hint="eastAsia"/>
                <w:sz w:val="24"/>
              </w:rPr>
              <w:t>查看合同</w:t>
            </w:r>
          </w:p>
        </w:tc>
        <w:tc>
          <w:tcPr>
            <w:tcW w:w="3402" w:type="dxa"/>
            <w:shd w:val="clear" w:color="auto" w:fill="auto"/>
          </w:tcPr>
          <w:p w:rsidR="00CE6DB6" w:rsidRDefault="00CE6DB6" w:rsidP="00EC4C0D">
            <w:pPr>
              <w:spacing w:line="300" w:lineRule="auto"/>
              <w:rPr>
                <w:rFonts w:ascii="Arial" w:hAnsi="Verdana" w:cs="Arial"/>
                <w:sz w:val="24"/>
              </w:rPr>
            </w:pPr>
            <w:r>
              <w:rPr>
                <w:rFonts w:ascii="Arial" w:hAnsi="Verdana" w:cs="Arial" w:hint="eastAsia"/>
                <w:sz w:val="24"/>
              </w:rPr>
              <w:t>客服在后台可以查看所有的合同信息</w:t>
            </w:r>
          </w:p>
        </w:tc>
        <w:tc>
          <w:tcPr>
            <w:tcW w:w="1417" w:type="dxa"/>
            <w:shd w:val="clear" w:color="auto" w:fill="auto"/>
          </w:tcPr>
          <w:p w:rsidR="00CE6DB6" w:rsidRPr="00CE6DB6" w:rsidRDefault="00CE6DB6" w:rsidP="00EC4C0D">
            <w:pPr>
              <w:spacing w:line="300" w:lineRule="auto"/>
              <w:rPr>
                <w:rFonts w:ascii="Arial" w:hAnsi="Verdana" w:cs="Arial"/>
                <w:sz w:val="24"/>
              </w:rPr>
            </w:pPr>
            <w:r>
              <w:rPr>
                <w:rFonts w:ascii="Arial" w:hAnsi="Verdana" w:cs="Arial" w:hint="eastAsia"/>
                <w:sz w:val="24"/>
              </w:rPr>
              <w:t>产品经理</w:t>
            </w:r>
          </w:p>
        </w:tc>
        <w:tc>
          <w:tcPr>
            <w:tcW w:w="1043" w:type="dxa"/>
            <w:shd w:val="clear" w:color="auto" w:fill="auto"/>
          </w:tcPr>
          <w:p w:rsidR="00CE6DB6" w:rsidRDefault="00CE6DB6" w:rsidP="00EC4C0D">
            <w:pPr>
              <w:spacing w:line="300" w:lineRule="auto"/>
              <w:rPr>
                <w:rFonts w:ascii="Arial" w:hAnsi="Verdana" w:cs="Arial"/>
                <w:sz w:val="24"/>
              </w:rPr>
            </w:pPr>
            <w:r>
              <w:rPr>
                <w:rFonts w:ascii="Arial" w:hAnsi="Verdana" w:cs="Arial" w:hint="eastAsia"/>
                <w:sz w:val="24"/>
              </w:rPr>
              <w:t>低</w:t>
            </w:r>
          </w:p>
        </w:tc>
      </w:tr>
      <w:tr w:rsidR="00D20901" w:rsidTr="00EC4C0D">
        <w:tc>
          <w:tcPr>
            <w:tcW w:w="817" w:type="dxa"/>
            <w:shd w:val="clear" w:color="auto" w:fill="auto"/>
          </w:tcPr>
          <w:p w:rsidR="00D20901" w:rsidRDefault="00D20901" w:rsidP="00EC4C0D">
            <w:pPr>
              <w:spacing w:line="300" w:lineRule="auto"/>
              <w:rPr>
                <w:rFonts w:ascii="Arial" w:hAnsi="Verdana" w:cs="Arial"/>
                <w:sz w:val="24"/>
              </w:rPr>
            </w:pPr>
            <w:r>
              <w:rPr>
                <w:rFonts w:ascii="Arial" w:hAnsi="Verdana" w:cs="Arial" w:hint="eastAsia"/>
                <w:sz w:val="24"/>
              </w:rPr>
              <w:t>FR</w:t>
            </w:r>
            <w:r w:rsidR="00B666E9">
              <w:rPr>
                <w:rFonts w:ascii="Arial" w:hAnsi="Verdana" w:cs="Arial" w:hint="eastAsia"/>
                <w:sz w:val="24"/>
              </w:rPr>
              <w:t>30</w:t>
            </w:r>
          </w:p>
        </w:tc>
        <w:tc>
          <w:tcPr>
            <w:tcW w:w="1843" w:type="dxa"/>
            <w:shd w:val="clear" w:color="auto" w:fill="auto"/>
          </w:tcPr>
          <w:p w:rsidR="00D20901" w:rsidRDefault="00D20901" w:rsidP="00EC4C0D">
            <w:pPr>
              <w:spacing w:line="300" w:lineRule="auto"/>
              <w:rPr>
                <w:rFonts w:ascii="Arial" w:hAnsi="Verdana" w:cs="Arial"/>
                <w:sz w:val="24"/>
              </w:rPr>
            </w:pPr>
            <w:r>
              <w:rPr>
                <w:rFonts w:ascii="Arial" w:hAnsi="Verdana" w:cs="Arial" w:hint="eastAsia"/>
                <w:sz w:val="24"/>
              </w:rPr>
              <w:t>银行卡绑定审核</w:t>
            </w:r>
          </w:p>
        </w:tc>
        <w:tc>
          <w:tcPr>
            <w:tcW w:w="3402" w:type="dxa"/>
            <w:shd w:val="clear" w:color="auto" w:fill="auto"/>
          </w:tcPr>
          <w:p w:rsidR="00D20901" w:rsidRDefault="00D20901" w:rsidP="00EC4C0D">
            <w:pPr>
              <w:spacing w:line="300" w:lineRule="auto"/>
              <w:rPr>
                <w:rFonts w:ascii="Arial" w:hAnsi="Verdana" w:cs="Arial"/>
                <w:sz w:val="24"/>
              </w:rPr>
            </w:pPr>
            <w:r>
              <w:rPr>
                <w:rFonts w:ascii="Arial" w:hAnsi="Verdana" w:cs="Arial" w:hint="eastAsia"/>
                <w:sz w:val="24"/>
              </w:rPr>
              <w:t>审核专员可以在后台对用户绑定银行卡的请求进行审核，只有审核之后的绑定请求才会发到银行系统进行绑定。</w:t>
            </w:r>
          </w:p>
        </w:tc>
        <w:tc>
          <w:tcPr>
            <w:tcW w:w="1417" w:type="dxa"/>
            <w:shd w:val="clear" w:color="auto" w:fill="auto"/>
          </w:tcPr>
          <w:p w:rsidR="00D20901" w:rsidRPr="00D20901" w:rsidRDefault="00B5788B" w:rsidP="00EC4C0D">
            <w:pPr>
              <w:spacing w:line="300" w:lineRule="auto"/>
              <w:rPr>
                <w:rFonts w:ascii="Arial" w:hAnsi="Verdana" w:cs="Arial"/>
                <w:sz w:val="24"/>
              </w:rPr>
            </w:pPr>
            <w:r>
              <w:rPr>
                <w:rFonts w:ascii="Arial" w:hAnsi="Verdana" w:cs="Arial" w:hint="eastAsia"/>
                <w:sz w:val="24"/>
              </w:rPr>
              <w:t>风险管理部</w:t>
            </w:r>
          </w:p>
        </w:tc>
        <w:tc>
          <w:tcPr>
            <w:tcW w:w="1043" w:type="dxa"/>
            <w:shd w:val="clear" w:color="auto" w:fill="auto"/>
          </w:tcPr>
          <w:p w:rsidR="00D20901" w:rsidRDefault="00D20901" w:rsidP="00EC4C0D">
            <w:pPr>
              <w:spacing w:line="300" w:lineRule="auto"/>
              <w:rPr>
                <w:rFonts w:ascii="Arial" w:hAnsi="Verdana" w:cs="Arial"/>
                <w:sz w:val="24"/>
              </w:rPr>
            </w:pPr>
            <w:r>
              <w:rPr>
                <w:rFonts w:ascii="Arial" w:hAnsi="Verdana" w:cs="Arial" w:hint="eastAsia"/>
                <w:sz w:val="24"/>
              </w:rPr>
              <w:t>低</w:t>
            </w:r>
          </w:p>
        </w:tc>
      </w:tr>
    </w:tbl>
    <w:p w:rsidR="00102833" w:rsidRDefault="00102833" w:rsidP="00102833">
      <w:pPr>
        <w:pStyle w:val="3"/>
        <w:rPr>
          <w:rFonts w:ascii="Arial" w:hAnsi="宋体" w:cs="Arial"/>
        </w:rPr>
      </w:pPr>
      <w:bookmarkStart w:id="10" w:name="_Toc327006093"/>
      <w:r w:rsidRPr="001A7546">
        <w:rPr>
          <w:rFonts w:ascii="Arial" w:hAnsi="宋体" w:cs="Arial"/>
        </w:rPr>
        <w:t>3.</w:t>
      </w:r>
      <w:r w:rsidRPr="001A7546">
        <w:rPr>
          <w:rFonts w:ascii="Arial" w:hAnsi="宋体" w:cs="Arial" w:hint="eastAsia"/>
        </w:rPr>
        <w:t>2</w:t>
      </w:r>
      <w:r w:rsidRPr="001A7546">
        <w:rPr>
          <w:rFonts w:ascii="Arial" w:hAnsi="宋体" w:cs="Arial"/>
        </w:rPr>
        <w:t>.</w:t>
      </w:r>
      <w:r>
        <w:rPr>
          <w:rFonts w:ascii="Arial" w:hAnsi="宋体" w:cs="Arial" w:hint="eastAsia"/>
        </w:rPr>
        <w:t>4</w:t>
      </w:r>
      <w:r w:rsidR="00322ED7">
        <w:rPr>
          <w:rFonts w:ascii="Arial" w:hAnsi="宋体" w:cs="Arial" w:hint="eastAsia"/>
        </w:rPr>
        <w:t>开鑫贷</w:t>
      </w:r>
      <w:r>
        <w:rPr>
          <w:rFonts w:ascii="Arial" w:hAnsi="宋体" w:cs="Arial" w:hint="eastAsia"/>
        </w:rPr>
        <w:t>系统的非功能需求</w:t>
      </w:r>
      <w:bookmarkEnd w:id="10"/>
    </w:p>
    <w:p w:rsidR="00102833" w:rsidRDefault="00102833" w:rsidP="00102833">
      <w:pPr>
        <w:spacing w:line="400" w:lineRule="exact"/>
        <w:ind w:firstLineChars="200" w:firstLine="480"/>
        <w:rPr>
          <w:rFonts w:ascii="宋体" w:hAnsi="宋体"/>
          <w:sz w:val="24"/>
        </w:rPr>
      </w:pPr>
      <w:r w:rsidRPr="00E06909">
        <w:rPr>
          <w:rFonts w:ascii="Arial" w:hAnsi="Verdana" w:cs="Arial" w:hint="eastAsia"/>
          <w:sz w:val="24"/>
        </w:rPr>
        <w:t>通过对系统进行分析，得出的系统非功能需求如表</w:t>
      </w:r>
      <w:r w:rsidRPr="00E06909">
        <w:rPr>
          <w:rFonts w:ascii="Arial" w:hAnsi="Verdana" w:cs="Arial" w:hint="eastAsia"/>
          <w:sz w:val="24"/>
        </w:rPr>
        <w:t>3.2</w:t>
      </w:r>
      <w:r w:rsidRPr="00E06909">
        <w:rPr>
          <w:rFonts w:ascii="Arial" w:hAnsi="Verdana" w:cs="Arial" w:hint="eastAsia"/>
          <w:sz w:val="24"/>
        </w:rPr>
        <w:t>所示。</w:t>
      </w:r>
    </w:p>
    <w:p w:rsidR="00102833" w:rsidRDefault="00102833" w:rsidP="00102833">
      <w:pPr>
        <w:pStyle w:val="20"/>
        <w:spacing w:line="400" w:lineRule="exact"/>
      </w:pPr>
      <w:bookmarkStart w:id="11" w:name="_Toc324843228"/>
      <w:r w:rsidRPr="004D6DA9">
        <w:rPr>
          <w:rFonts w:hint="eastAsia"/>
        </w:rPr>
        <w:t>表</w:t>
      </w:r>
      <w:r w:rsidRPr="004D6DA9">
        <w:rPr>
          <w:rFonts w:hint="eastAsia"/>
        </w:rPr>
        <w:t xml:space="preserve">3.2 </w:t>
      </w:r>
      <w:r w:rsidRPr="004D6DA9">
        <w:rPr>
          <w:rFonts w:hint="eastAsia"/>
        </w:rPr>
        <w:t>非功能需求</w:t>
      </w:r>
      <w:r>
        <w:rPr>
          <w:rFonts w:hint="eastAsia"/>
        </w:rPr>
        <w:t>表</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6996"/>
      </w:tblGrid>
      <w:tr w:rsidR="00102833" w:rsidRPr="007D453C" w:rsidTr="00EC4C0D">
        <w:tc>
          <w:tcPr>
            <w:tcW w:w="1526" w:type="dxa"/>
            <w:shd w:val="clear" w:color="auto" w:fill="auto"/>
          </w:tcPr>
          <w:p w:rsidR="00102833" w:rsidRPr="008E65E2" w:rsidRDefault="00102833" w:rsidP="00EC4C0D">
            <w:pPr>
              <w:spacing w:line="400" w:lineRule="exact"/>
              <w:rPr>
                <w:rFonts w:ascii="Arial" w:hAnsi="Verdana" w:cs="Arial"/>
                <w:sz w:val="24"/>
              </w:rPr>
            </w:pPr>
            <w:r w:rsidRPr="008E65E2">
              <w:rPr>
                <w:rFonts w:ascii="Arial" w:hAnsi="Verdana" w:cs="Arial" w:hint="eastAsia"/>
                <w:sz w:val="24"/>
              </w:rPr>
              <w:t>NFR01</w:t>
            </w:r>
          </w:p>
        </w:tc>
        <w:tc>
          <w:tcPr>
            <w:tcW w:w="6996" w:type="dxa"/>
            <w:shd w:val="clear" w:color="auto" w:fill="auto"/>
          </w:tcPr>
          <w:p w:rsidR="00102833" w:rsidRPr="008E65E2" w:rsidRDefault="007D453C" w:rsidP="00EC4C0D">
            <w:pPr>
              <w:spacing w:line="400" w:lineRule="exact"/>
              <w:rPr>
                <w:rFonts w:ascii="Arial" w:hAnsi="Verdana" w:cs="Arial"/>
                <w:sz w:val="24"/>
              </w:rPr>
            </w:pPr>
            <w:r>
              <w:rPr>
                <w:rFonts w:ascii="Arial" w:hAnsi="Verdana" w:cs="Arial" w:hint="eastAsia"/>
                <w:sz w:val="24"/>
              </w:rPr>
              <w:t>在用户</w:t>
            </w:r>
            <w:r>
              <w:rPr>
                <w:rFonts w:ascii="Arial" w:hAnsi="Verdana" w:cs="Arial" w:hint="eastAsia"/>
                <w:sz w:val="24"/>
              </w:rPr>
              <w:t>100M</w:t>
            </w:r>
            <w:r>
              <w:rPr>
                <w:rFonts w:ascii="Arial" w:hAnsi="Verdana" w:cs="Arial" w:hint="eastAsia"/>
                <w:sz w:val="24"/>
              </w:rPr>
              <w:t>带宽的正常网络的前提下，</w:t>
            </w:r>
            <w:r w:rsidR="00A20AA9">
              <w:rPr>
                <w:rFonts w:ascii="Arial" w:hAnsi="Verdana" w:cs="Arial" w:hint="eastAsia"/>
                <w:sz w:val="24"/>
              </w:rPr>
              <w:t>系统首页被访问所需的</w:t>
            </w:r>
            <w:r w:rsidR="00102833" w:rsidRPr="008E65E2">
              <w:rPr>
                <w:rFonts w:ascii="Arial" w:hAnsi="Verdana" w:cs="Arial" w:hint="eastAsia"/>
                <w:sz w:val="24"/>
              </w:rPr>
              <w:t>时间小于</w:t>
            </w:r>
            <w:r>
              <w:rPr>
                <w:rFonts w:ascii="Arial" w:hAnsi="Verdana" w:cs="Arial" w:hint="eastAsia"/>
                <w:sz w:val="24"/>
              </w:rPr>
              <w:t>2</w:t>
            </w:r>
            <w:r w:rsidR="00102833" w:rsidRPr="008E65E2">
              <w:rPr>
                <w:rFonts w:ascii="Arial" w:hAnsi="Verdana" w:cs="Arial" w:hint="eastAsia"/>
                <w:sz w:val="24"/>
              </w:rPr>
              <w:t>s</w:t>
            </w:r>
          </w:p>
        </w:tc>
      </w:tr>
      <w:tr w:rsidR="00102833" w:rsidTr="00EC4C0D">
        <w:tc>
          <w:tcPr>
            <w:tcW w:w="1526" w:type="dxa"/>
            <w:shd w:val="clear" w:color="auto" w:fill="auto"/>
          </w:tcPr>
          <w:p w:rsidR="00102833" w:rsidRPr="008E65E2" w:rsidRDefault="00102833" w:rsidP="00EC4C0D">
            <w:pPr>
              <w:spacing w:line="400" w:lineRule="exact"/>
              <w:rPr>
                <w:rFonts w:ascii="Arial" w:hAnsi="Verdana" w:cs="Arial"/>
                <w:sz w:val="24"/>
              </w:rPr>
            </w:pPr>
            <w:r w:rsidRPr="008E65E2">
              <w:rPr>
                <w:rFonts w:ascii="Arial" w:hAnsi="Verdana" w:cs="Arial" w:hint="eastAsia"/>
                <w:sz w:val="24"/>
              </w:rPr>
              <w:t>NFR02</w:t>
            </w:r>
          </w:p>
        </w:tc>
        <w:tc>
          <w:tcPr>
            <w:tcW w:w="6996" w:type="dxa"/>
            <w:shd w:val="clear" w:color="auto" w:fill="auto"/>
          </w:tcPr>
          <w:p w:rsidR="00102833" w:rsidRPr="008E65E2" w:rsidRDefault="00B16F3A" w:rsidP="00EC4C0D">
            <w:pPr>
              <w:spacing w:line="400" w:lineRule="exact"/>
              <w:rPr>
                <w:rFonts w:ascii="Arial" w:hAnsi="Verdana" w:cs="Arial"/>
                <w:sz w:val="24"/>
              </w:rPr>
            </w:pPr>
            <w:r>
              <w:rPr>
                <w:rFonts w:ascii="Arial" w:hAnsi="Verdana" w:cs="Arial" w:hint="eastAsia"/>
                <w:sz w:val="24"/>
              </w:rPr>
              <w:t>在工作日的工作时间（</w:t>
            </w:r>
            <w:r>
              <w:rPr>
                <w:rFonts w:ascii="Arial" w:hAnsi="Verdana" w:cs="Arial" w:hint="eastAsia"/>
                <w:sz w:val="24"/>
              </w:rPr>
              <w:t>9:00~16:00</w:t>
            </w:r>
            <w:r>
              <w:rPr>
                <w:rFonts w:ascii="Arial" w:hAnsi="Verdana" w:cs="Arial" w:hint="eastAsia"/>
                <w:sz w:val="24"/>
              </w:rPr>
              <w:t>），网站在</w:t>
            </w:r>
            <w:r w:rsidRPr="00B16F3A">
              <w:rPr>
                <w:rFonts w:ascii="Arial" w:hAnsi="Verdana" w:cs="Arial"/>
                <w:sz w:val="24"/>
              </w:rPr>
              <w:t>99.999%</w:t>
            </w:r>
            <w:r>
              <w:rPr>
                <w:rFonts w:ascii="Arial" w:hAnsi="Verdana" w:cs="Arial" w:hint="eastAsia"/>
                <w:sz w:val="24"/>
              </w:rPr>
              <w:t>的时间是可以访问并正常</w:t>
            </w:r>
            <w:r w:rsidR="00B500C8">
              <w:rPr>
                <w:rFonts w:ascii="Arial" w:hAnsi="Verdana" w:cs="Arial" w:hint="eastAsia"/>
                <w:sz w:val="24"/>
              </w:rPr>
              <w:t>处理</w:t>
            </w:r>
            <w:r>
              <w:rPr>
                <w:rFonts w:ascii="Arial" w:hAnsi="Verdana" w:cs="Arial" w:hint="eastAsia"/>
                <w:sz w:val="24"/>
              </w:rPr>
              <w:t>业务的。</w:t>
            </w:r>
          </w:p>
        </w:tc>
      </w:tr>
      <w:tr w:rsidR="00102833" w:rsidTr="00EC4C0D">
        <w:tc>
          <w:tcPr>
            <w:tcW w:w="1526" w:type="dxa"/>
            <w:shd w:val="clear" w:color="auto" w:fill="auto"/>
          </w:tcPr>
          <w:p w:rsidR="00102833" w:rsidRPr="008E65E2" w:rsidRDefault="00102833" w:rsidP="00EC4C0D">
            <w:pPr>
              <w:spacing w:line="400" w:lineRule="exact"/>
              <w:rPr>
                <w:rFonts w:ascii="Arial" w:hAnsi="Verdana" w:cs="Arial"/>
                <w:sz w:val="24"/>
              </w:rPr>
            </w:pPr>
            <w:r w:rsidRPr="008E65E2">
              <w:rPr>
                <w:rFonts w:ascii="Arial" w:hAnsi="Verdana" w:cs="Arial" w:hint="eastAsia"/>
                <w:sz w:val="24"/>
              </w:rPr>
              <w:t>NFR03</w:t>
            </w:r>
          </w:p>
        </w:tc>
        <w:tc>
          <w:tcPr>
            <w:tcW w:w="6996" w:type="dxa"/>
            <w:shd w:val="clear" w:color="auto" w:fill="auto"/>
          </w:tcPr>
          <w:p w:rsidR="00102833" w:rsidRPr="008E65E2" w:rsidRDefault="00102833" w:rsidP="00EC4C0D">
            <w:pPr>
              <w:spacing w:line="400" w:lineRule="exact"/>
              <w:rPr>
                <w:rFonts w:ascii="Arial" w:hAnsi="Verdana" w:cs="Arial"/>
                <w:sz w:val="24"/>
              </w:rPr>
            </w:pPr>
            <w:r w:rsidRPr="008E65E2">
              <w:rPr>
                <w:rFonts w:ascii="Arial" w:hAnsi="Verdana" w:cs="Arial" w:hint="eastAsia"/>
                <w:sz w:val="24"/>
              </w:rPr>
              <w:t>安全性：定期备份数据库数据</w:t>
            </w:r>
          </w:p>
        </w:tc>
      </w:tr>
      <w:tr w:rsidR="00644763" w:rsidTr="00EC4C0D">
        <w:tc>
          <w:tcPr>
            <w:tcW w:w="1526" w:type="dxa"/>
            <w:shd w:val="clear" w:color="auto" w:fill="auto"/>
          </w:tcPr>
          <w:p w:rsidR="00644763" w:rsidRPr="008E65E2" w:rsidRDefault="00644763" w:rsidP="00EC4C0D">
            <w:pPr>
              <w:spacing w:line="400" w:lineRule="exact"/>
              <w:rPr>
                <w:rFonts w:ascii="Arial" w:hAnsi="Verdana" w:cs="Arial"/>
                <w:sz w:val="24"/>
              </w:rPr>
            </w:pPr>
            <w:r>
              <w:rPr>
                <w:rFonts w:ascii="Arial" w:hAnsi="Verdana" w:cs="Arial" w:hint="eastAsia"/>
                <w:sz w:val="24"/>
              </w:rPr>
              <w:t>NFR04</w:t>
            </w:r>
          </w:p>
        </w:tc>
        <w:tc>
          <w:tcPr>
            <w:tcW w:w="6996" w:type="dxa"/>
            <w:shd w:val="clear" w:color="auto" w:fill="auto"/>
          </w:tcPr>
          <w:p w:rsidR="00644763" w:rsidRPr="008E65E2" w:rsidRDefault="00FE0985" w:rsidP="00EC4C0D">
            <w:pPr>
              <w:spacing w:line="400" w:lineRule="exact"/>
              <w:rPr>
                <w:rFonts w:ascii="Arial" w:hAnsi="Verdana" w:cs="Arial"/>
                <w:sz w:val="24"/>
              </w:rPr>
            </w:pPr>
            <w:r>
              <w:rPr>
                <w:rFonts w:ascii="Arial" w:hAnsi="Verdana" w:cs="Arial" w:hint="eastAsia"/>
                <w:sz w:val="24"/>
              </w:rPr>
              <w:t>可测试性：应该让银行提供一个测试用的环境或者自己开发一个</w:t>
            </w:r>
            <w:r>
              <w:rPr>
                <w:rFonts w:ascii="Arial" w:hAnsi="Verdana" w:cs="Arial" w:hint="eastAsia"/>
                <w:sz w:val="24"/>
              </w:rPr>
              <w:lastRenderedPageBreak/>
              <w:t>虚拟银行环境，以便进行完整的测试，不会因为无法支付和转账而无法进行测试。</w:t>
            </w:r>
          </w:p>
        </w:tc>
      </w:tr>
      <w:tr w:rsidR="00016C27" w:rsidRPr="005C562F" w:rsidTr="00EC4C0D">
        <w:tc>
          <w:tcPr>
            <w:tcW w:w="1526" w:type="dxa"/>
            <w:shd w:val="clear" w:color="auto" w:fill="auto"/>
          </w:tcPr>
          <w:p w:rsidR="00016C27" w:rsidRDefault="00016C27" w:rsidP="00EC4C0D">
            <w:pPr>
              <w:spacing w:line="400" w:lineRule="exact"/>
              <w:rPr>
                <w:rFonts w:ascii="Arial" w:hAnsi="Verdana" w:cs="Arial"/>
                <w:sz w:val="24"/>
              </w:rPr>
            </w:pPr>
            <w:r>
              <w:rPr>
                <w:rFonts w:ascii="Arial" w:hAnsi="Verdana" w:cs="Arial" w:hint="eastAsia"/>
                <w:sz w:val="24"/>
              </w:rPr>
              <w:lastRenderedPageBreak/>
              <w:t>NFR05</w:t>
            </w:r>
          </w:p>
        </w:tc>
        <w:tc>
          <w:tcPr>
            <w:tcW w:w="6996" w:type="dxa"/>
            <w:shd w:val="clear" w:color="auto" w:fill="auto"/>
          </w:tcPr>
          <w:p w:rsidR="00016C27" w:rsidRDefault="00016C27" w:rsidP="00EC4C0D">
            <w:pPr>
              <w:spacing w:line="400" w:lineRule="exact"/>
              <w:rPr>
                <w:rFonts w:ascii="Arial" w:hAnsi="Verdana" w:cs="Arial"/>
                <w:sz w:val="24"/>
              </w:rPr>
            </w:pPr>
            <w:r>
              <w:rPr>
                <w:rFonts w:ascii="Arial" w:hAnsi="Verdana" w:cs="Arial" w:hint="eastAsia"/>
                <w:sz w:val="24"/>
              </w:rPr>
              <w:t>易用性：</w:t>
            </w:r>
            <w:r w:rsidR="005C562F">
              <w:rPr>
                <w:rFonts w:ascii="Arial" w:hAnsi="Verdana" w:cs="Arial" w:hint="eastAsia"/>
                <w:sz w:val="24"/>
              </w:rPr>
              <w:t>90%</w:t>
            </w:r>
            <w:r w:rsidR="005C562F">
              <w:rPr>
                <w:rFonts w:ascii="Arial" w:hAnsi="Verdana" w:cs="Arial" w:hint="eastAsia"/>
                <w:sz w:val="24"/>
              </w:rPr>
              <w:t>以上的</w:t>
            </w:r>
            <w:r>
              <w:rPr>
                <w:rFonts w:ascii="Arial" w:hAnsi="Verdana" w:cs="Arial" w:hint="eastAsia"/>
                <w:sz w:val="24"/>
              </w:rPr>
              <w:t>用户应该在</w:t>
            </w:r>
            <w:r w:rsidR="00493C41">
              <w:rPr>
                <w:rFonts w:ascii="Arial" w:hAnsi="Verdana" w:cs="Arial" w:hint="eastAsia"/>
                <w:sz w:val="24"/>
              </w:rPr>
              <w:t>阅读一遍帮助说明</w:t>
            </w:r>
            <w:r w:rsidR="005C562F">
              <w:rPr>
                <w:rFonts w:ascii="Arial" w:hAnsi="Verdana" w:cs="Arial" w:hint="eastAsia"/>
                <w:sz w:val="24"/>
              </w:rPr>
              <w:t>后可以完成发布借款与投标的操作。</w:t>
            </w:r>
          </w:p>
        </w:tc>
      </w:tr>
      <w:tr w:rsidR="002746BE" w:rsidRPr="005C562F" w:rsidTr="00EC4C0D">
        <w:tc>
          <w:tcPr>
            <w:tcW w:w="1526" w:type="dxa"/>
            <w:shd w:val="clear" w:color="auto" w:fill="auto"/>
          </w:tcPr>
          <w:p w:rsidR="002746BE" w:rsidRDefault="002746BE" w:rsidP="00EC4C0D">
            <w:pPr>
              <w:spacing w:line="400" w:lineRule="exact"/>
              <w:rPr>
                <w:rFonts w:ascii="Arial" w:hAnsi="Verdana" w:cs="Arial"/>
                <w:sz w:val="24"/>
              </w:rPr>
            </w:pPr>
            <w:r>
              <w:rPr>
                <w:rFonts w:ascii="Arial" w:hAnsi="Verdana" w:cs="Arial" w:hint="eastAsia"/>
                <w:sz w:val="24"/>
              </w:rPr>
              <w:t>NFR06</w:t>
            </w:r>
          </w:p>
        </w:tc>
        <w:tc>
          <w:tcPr>
            <w:tcW w:w="6996" w:type="dxa"/>
            <w:shd w:val="clear" w:color="auto" w:fill="auto"/>
          </w:tcPr>
          <w:p w:rsidR="002746BE" w:rsidRDefault="0090351F" w:rsidP="00EC4C0D">
            <w:pPr>
              <w:spacing w:line="400" w:lineRule="exact"/>
              <w:rPr>
                <w:rFonts w:ascii="Arial" w:hAnsi="Verdana" w:cs="Arial"/>
                <w:sz w:val="24"/>
              </w:rPr>
            </w:pPr>
            <w:r>
              <w:rPr>
                <w:rFonts w:ascii="Arial" w:hAnsi="Verdana" w:cs="Arial" w:hint="eastAsia"/>
                <w:sz w:val="24"/>
              </w:rPr>
              <w:t>安全性：要保证交易信息的安全，</w:t>
            </w:r>
            <w:r w:rsidR="007710E0">
              <w:rPr>
                <w:rFonts w:ascii="Arial" w:hAnsi="Verdana" w:cs="Arial" w:hint="eastAsia"/>
                <w:sz w:val="24"/>
              </w:rPr>
              <w:t>交易信息不能被外网</w:t>
            </w:r>
            <w:r w:rsidR="007710E0">
              <w:rPr>
                <w:rFonts w:ascii="Arial" w:hAnsi="Verdana" w:cs="Arial" w:hint="eastAsia"/>
                <w:sz w:val="24"/>
              </w:rPr>
              <w:t>IP</w:t>
            </w:r>
            <w:r w:rsidR="007710E0">
              <w:rPr>
                <w:rFonts w:ascii="Arial" w:hAnsi="Verdana" w:cs="Arial" w:hint="eastAsia"/>
                <w:sz w:val="24"/>
              </w:rPr>
              <w:t>访问到，并且要加密。</w:t>
            </w:r>
          </w:p>
        </w:tc>
      </w:tr>
      <w:tr w:rsidR="00635366" w:rsidRPr="00635366" w:rsidTr="00EC4C0D">
        <w:tc>
          <w:tcPr>
            <w:tcW w:w="1526" w:type="dxa"/>
            <w:shd w:val="clear" w:color="auto" w:fill="auto"/>
          </w:tcPr>
          <w:p w:rsidR="00635366" w:rsidRDefault="00635366" w:rsidP="00EC4C0D">
            <w:pPr>
              <w:spacing w:line="400" w:lineRule="exact"/>
              <w:rPr>
                <w:rFonts w:ascii="Arial" w:hAnsi="Verdana" w:cs="Arial"/>
                <w:sz w:val="24"/>
              </w:rPr>
            </w:pPr>
            <w:r>
              <w:rPr>
                <w:rFonts w:ascii="Arial" w:hAnsi="Verdana" w:cs="Arial" w:hint="eastAsia"/>
                <w:sz w:val="24"/>
              </w:rPr>
              <w:t>NFR07</w:t>
            </w:r>
          </w:p>
        </w:tc>
        <w:tc>
          <w:tcPr>
            <w:tcW w:w="6996" w:type="dxa"/>
            <w:shd w:val="clear" w:color="auto" w:fill="auto"/>
          </w:tcPr>
          <w:p w:rsidR="00635366" w:rsidRDefault="00D64523" w:rsidP="00D64523">
            <w:pPr>
              <w:spacing w:line="400" w:lineRule="exact"/>
              <w:rPr>
                <w:rFonts w:ascii="Arial" w:hAnsi="Verdana" w:cs="Arial"/>
                <w:sz w:val="24"/>
              </w:rPr>
            </w:pPr>
            <w:r>
              <w:rPr>
                <w:rFonts w:ascii="Arial" w:hAnsi="Verdana" w:cs="Arial" w:hint="eastAsia"/>
                <w:sz w:val="24"/>
              </w:rPr>
              <w:t>安全性：</w:t>
            </w:r>
            <w:r w:rsidR="00635366">
              <w:rPr>
                <w:rFonts w:ascii="Arial" w:hAnsi="Verdana" w:cs="Arial" w:hint="eastAsia"/>
                <w:sz w:val="24"/>
              </w:rPr>
              <w:t>跑批系统只有财务人员的帐号才能操作，借款信息只有客服人员才能看到，用户的身份证信息应该屏蔽。</w:t>
            </w:r>
          </w:p>
        </w:tc>
      </w:tr>
    </w:tbl>
    <w:p w:rsidR="00102833" w:rsidRDefault="00102833" w:rsidP="00102833">
      <w:pPr>
        <w:pStyle w:val="3"/>
        <w:rPr>
          <w:rFonts w:ascii="Arial" w:hAnsi="宋体" w:cs="Arial"/>
        </w:rPr>
      </w:pPr>
      <w:bookmarkStart w:id="12" w:name="_Toc327006094"/>
      <w:r w:rsidRPr="001A7546">
        <w:rPr>
          <w:rFonts w:ascii="Arial" w:hAnsi="宋体" w:cs="Arial"/>
        </w:rPr>
        <w:t>3.</w:t>
      </w:r>
      <w:r w:rsidRPr="001A7546">
        <w:rPr>
          <w:rFonts w:ascii="Arial" w:hAnsi="宋体" w:cs="Arial" w:hint="eastAsia"/>
        </w:rPr>
        <w:t>2</w:t>
      </w:r>
      <w:r w:rsidRPr="001A7546">
        <w:rPr>
          <w:rFonts w:ascii="Arial" w:hAnsi="宋体" w:cs="Arial"/>
        </w:rPr>
        <w:t>.</w:t>
      </w:r>
      <w:r>
        <w:rPr>
          <w:rFonts w:ascii="Arial" w:hAnsi="宋体" w:cs="Arial" w:hint="eastAsia"/>
        </w:rPr>
        <w:t xml:space="preserve">5 </w:t>
      </w:r>
      <w:r>
        <w:rPr>
          <w:rFonts w:ascii="Arial" w:hAnsi="宋体" w:cs="Arial" w:hint="eastAsia"/>
        </w:rPr>
        <w:t>建立数据库</w:t>
      </w:r>
      <w:r>
        <w:rPr>
          <w:rFonts w:ascii="Arial" w:hAnsi="宋体" w:cs="Arial" w:hint="eastAsia"/>
        </w:rPr>
        <w:t>E-R</w:t>
      </w:r>
      <w:r>
        <w:rPr>
          <w:rFonts w:ascii="Arial" w:hAnsi="宋体" w:cs="Arial" w:hint="eastAsia"/>
        </w:rPr>
        <w:t>图</w:t>
      </w:r>
      <w:bookmarkEnd w:id="12"/>
    </w:p>
    <w:p w:rsidR="00FC69A2" w:rsidRDefault="00C1343B" w:rsidP="00FD3B6F">
      <w:pPr>
        <w:spacing w:line="400" w:lineRule="exact"/>
        <w:rPr>
          <w:rFonts w:ascii="Arial" w:hAnsi="Verdana" w:cs="Arial"/>
          <w:sz w:val="24"/>
        </w:rPr>
      </w:pPr>
      <w:r>
        <w:rPr>
          <w:rFonts w:hint="eastAsia"/>
        </w:rPr>
        <w:tab/>
      </w:r>
      <w:r w:rsidR="00191576">
        <w:rPr>
          <w:rFonts w:ascii="Arial" w:hAnsi="Verdana" w:cs="Arial" w:hint="eastAsia"/>
          <w:sz w:val="24"/>
        </w:rPr>
        <w:t>开鑫贷</w:t>
      </w:r>
      <w:r w:rsidR="00191576" w:rsidRPr="00191576">
        <w:rPr>
          <w:rFonts w:ascii="Arial" w:hAnsi="Verdana" w:cs="Arial" w:hint="eastAsia"/>
          <w:sz w:val="24"/>
        </w:rPr>
        <w:t>系统的核心</w:t>
      </w:r>
      <w:r w:rsidR="00191576">
        <w:rPr>
          <w:rFonts w:ascii="Arial" w:hAnsi="Verdana" w:cs="Arial" w:hint="eastAsia"/>
          <w:sz w:val="24"/>
        </w:rPr>
        <w:t>是数据，数据库的设计在开鑫贷系统中起到了至关重要的作用。</w:t>
      </w:r>
      <w:r w:rsidR="00191576" w:rsidRPr="008E65E2">
        <w:rPr>
          <w:rFonts w:ascii="Arial" w:hAnsi="Verdana" w:cs="Arial" w:hint="eastAsia"/>
          <w:sz w:val="24"/>
        </w:rPr>
        <w:t>为了成功的设计出符合需要的数据库结构，需要对该</w:t>
      </w:r>
      <w:r w:rsidR="008C2412">
        <w:rPr>
          <w:rFonts w:ascii="Arial" w:hAnsi="Verdana" w:cs="Arial" w:hint="eastAsia"/>
          <w:sz w:val="24"/>
        </w:rPr>
        <w:t>系统的领域模型进行分析。</w:t>
      </w:r>
      <w:r w:rsidR="00EB48FF">
        <w:rPr>
          <w:rFonts w:ascii="Arial" w:hAnsi="Verdana" w:cs="Arial" w:hint="eastAsia"/>
          <w:sz w:val="24"/>
        </w:rPr>
        <w:t>首先，用户数据是整个系统数据库的核心，</w:t>
      </w:r>
      <w:r w:rsidR="006C4A94">
        <w:rPr>
          <w:rFonts w:ascii="Arial" w:hAnsi="Verdana" w:cs="Arial" w:hint="eastAsia"/>
          <w:sz w:val="24"/>
        </w:rPr>
        <w:t>无论是借款、理财、合同、还款等这些核心业务功能，还是注册、登录、通知等这些非核心业务功能</w:t>
      </w:r>
      <w:r w:rsidR="006E324D">
        <w:rPr>
          <w:rFonts w:ascii="Arial" w:hAnsi="Verdana" w:cs="Arial" w:hint="eastAsia"/>
          <w:sz w:val="24"/>
        </w:rPr>
        <w:t>都涉及到用户数据，用户数据可以分为基本的用户信息和详细的用户信息。</w:t>
      </w:r>
      <w:r w:rsidR="00F05993">
        <w:rPr>
          <w:rFonts w:ascii="Arial" w:hAnsi="Verdana" w:cs="Arial" w:hint="eastAsia"/>
          <w:sz w:val="24"/>
        </w:rPr>
        <w:t>其次，</w:t>
      </w:r>
      <w:r w:rsidR="003174CE">
        <w:rPr>
          <w:rFonts w:ascii="Arial" w:hAnsi="Verdana" w:cs="Arial" w:hint="eastAsia"/>
          <w:sz w:val="24"/>
        </w:rPr>
        <w:t>通过对核心业务功能的分析，可以得出借款、投标、理财、还款、担保、还款、支付交易、转账交易等实体，投标是针对借款进行的，理财是投标后产生的，还款是针对投标的，</w:t>
      </w:r>
      <w:r w:rsidR="003A5557">
        <w:rPr>
          <w:rFonts w:ascii="Arial" w:hAnsi="Verdana" w:cs="Arial" w:hint="eastAsia"/>
          <w:sz w:val="24"/>
        </w:rPr>
        <w:t>担保与借款相对应，支付交易和转账交易会在支付和转账时产生，支付交易对应于投标的信息，转账信息会记录相关的用户信息。</w:t>
      </w:r>
      <w:r w:rsidR="006737F6">
        <w:rPr>
          <w:rFonts w:ascii="Arial" w:hAnsi="Verdana" w:cs="Arial" w:hint="eastAsia"/>
          <w:sz w:val="24"/>
        </w:rPr>
        <w:t>最后，通过对非核心业务功能的分析，可以得出通知，通知配置，事件，银行卡绑定信息，用户绑定信息，银行这些实体，</w:t>
      </w:r>
      <w:r w:rsidR="00E611F0">
        <w:rPr>
          <w:rFonts w:ascii="Arial" w:hAnsi="Verdana" w:cs="Arial" w:hint="eastAsia"/>
          <w:sz w:val="24"/>
        </w:rPr>
        <w:t>通知配置将通知和事件对应起来，</w:t>
      </w:r>
      <w:r w:rsidR="0053797D">
        <w:rPr>
          <w:rFonts w:ascii="Arial" w:hAnsi="Verdana" w:cs="Arial" w:hint="eastAsia"/>
          <w:sz w:val="24"/>
        </w:rPr>
        <w:t>银行卡绑定信息与用户和银行关联。</w:t>
      </w:r>
    </w:p>
    <w:p w:rsidR="00102833" w:rsidRPr="008E65E2" w:rsidRDefault="00924A41" w:rsidP="00FC69A2">
      <w:pPr>
        <w:spacing w:line="400" w:lineRule="exact"/>
        <w:ind w:firstLine="420"/>
        <w:rPr>
          <w:rFonts w:ascii="Arial" w:hAnsi="Verdana" w:cs="Arial"/>
          <w:sz w:val="24"/>
        </w:rPr>
      </w:pPr>
      <w:r>
        <w:rPr>
          <w:rFonts w:ascii="Arial" w:hAnsi="Verdana" w:cs="Arial" w:hint="eastAsia"/>
          <w:sz w:val="24"/>
        </w:rPr>
        <w:t>通过上面的分析，可以</w:t>
      </w:r>
      <w:r w:rsidR="00AC3DE9">
        <w:rPr>
          <w:rFonts w:ascii="Arial" w:hAnsi="Verdana" w:cs="Arial" w:hint="eastAsia"/>
          <w:sz w:val="24"/>
        </w:rPr>
        <w:t>得出</w:t>
      </w:r>
      <w:r>
        <w:rPr>
          <w:rFonts w:ascii="Arial" w:hAnsi="Verdana" w:cs="Arial" w:hint="eastAsia"/>
          <w:sz w:val="24"/>
        </w:rPr>
        <w:t>系统拥有如下</w:t>
      </w:r>
      <w:r w:rsidR="00E34C4C">
        <w:rPr>
          <w:rFonts w:ascii="Arial" w:hAnsi="Verdana" w:cs="Arial" w:hint="eastAsia"/>
          <w:sz w:val="24"/>
        </w:rPr>
        <w:t>概念</w:t>
      </w:r>
      <w:r>
        <w:rPr>
          <w:rFonts w:ascii="Arial" w:hAnsi="Verdana" w:cs="Arial" w:hint="eastAsia"/>
          <w:sz w:val="24"/>
        </w:rPr>
        <w:t>实体：</w:t>
      </w:r>
      <w:r w:rsidR="000D2EF1" w:rsidRPr="000D2EF1">
        <w:rPr>
          <w:rFonts w:ascii="Arial" w:hAnsi="Verdana" w:cs="Arial" w:hint="eastAsia"/>
          <w:sz w:val="24"/>
        </w:rPr>
        <w:t>用</w:t>
      </w:r>
      <w:r w:rsidR="00CE106A" w:rsidRPr="000D2EF1">
        <w:rPr>
          <w:rFonts w:ascii="Arial" w:hAnsi="Verdana" w:cs="Arial" w:hint="eastAsia"/>
          <w:sz w:val="24"/>
        </w:rPr>
        <w:t>户，个人信息</w:t>
      </w:r>
      <w:r w:rsidR="00F069D0" w:rsidRPr="000D2EF1">
        <w:rPr>
          <w:rFonts w:ascii="Arial" w:hAnsi="Verdana" w:cs="Arial" w:hint="eastAsia"/>
          <w:sz w:val="24"/>
        </w:rPr>
        <w:t>，</w:t>
      </w:r>
      <w:r w:rsidR="00CE106A" w:rsidRPr="000D2EF1">
        <w:rPr>
          <w:rFonts w:ascii="Arial" w:hAnsi="Verdana" w:cs="Arial" w:hint="eastAsia"/>
          <w:sz w:val="24"/>
        </w:rPr>
        <w:t>担保机构信息，</w:t>
      </w:r>
      <w:r w:rsidR="007B6542" w:rsidRPr="000D2EF1">
        <w:rPr>
          <w:rFonts w:ascii="Arial" w:hAnsi="Verdana" w:cs="Arial" w:hint="eastAsia"/>
          <w:sz w:val="24"/>
        </w:rPr>
        <w:t>借款，投标</w:t>
      </w:r>
      <w:r w:rsidR="00067994" w:rsidRPr="000D2EF1">
        <w:rPr>
          <w:rFonts w:ascii="Arial" w:hAnsi="Verdana" w:cs="Arial" w:hint="eastAsia"/>
          <w:sz w:val="24"/>
        </w:rPr>
        <w:t>，</w:t>
      </w:r>
      <w:r w:rsidR="007B6542" w:rsidRPr="000D2EF1">
        <w:rPr>
          <w:rFonts w:ascii="Arial" w:hAnsi="Verdana" w:cs="Arial" w:hint="eastAsia"/>
          <w:sz w:val="24"/>
        </w:rPr>
        <w:t>理财，</w:t>
      </w:r>
      <w:r w:rsidR="003D735D" w:rsidRPr="000D2EF1">
        <w:rPr>
          <w:rFonts w:ascii="Arial" w:hAnsi="Verdana" w:cs="Arial" w:hint="eastAsia"/>
          <w:sz w:val="24"/>
        </w:rPr>
        <w:t>担保，</w:t>
      </w:r>
      <w:r w:rsidR="001713AA" w:rsidRPr="000D2EF1">
        <w:rPr>
          <w:rFonts w:ascii="Arial" w:hAnsi="Verdana" w:cs="Arial" w:hint="eastAsia"/>
          <w:sz w:val="24"/>
        </w:rPr>
        <w:t>合同，还款，</w:t>
      </w:r>
      <w:r w:rsidR="00DA1AA3" w:rsidRPr="000D2EF1">
        <w:rPr>
          <w:rFonts w:ascii="Arial" w:hAnsi="Verdana" w:cs="Arial" w:hint="eastAsia"/>
          <w:sz w:val="24"/>
        </w:rPr>
        <w:t>通知，</w:t>
      </w:r>
      <w:r w:rsidR="00CE106A" w:rsidRPr="000D2EF1">
        <w:rPr>
          <w:rFonts w:ascii="Arial" w:hAnsi="Verdana" w:cs="Arial" w:hint="eastAsia"/>
          <w:sz w:val="24"/>
        </w:rPr>
        <w:t>通知配置信息，事件，</w:t>
      </w:r>
      <w:r w:rsidR="008C701C" w:rsidRPr="000D2EF1">
        <w:rPr>
          <w:rFonts w:ascii="Arial" w:hAnsi="Verdana" w:cs="Arial" w:hint="eastAsia"/>
          <w:sz w:val="24"/>
        </w:rPr>
        <w:t>转账</w:t>
      </w:r>
      <w:r w:rsidR="005B1F6F" w:rsidRPr="000D2EF1">
        <w:rPr>
          <w:rFonts w:ascii="Arial" w:hAnsi="Verdana" w:cs="Arial" w:hint="eastAsia"/>
          <w:sz w:val="24"/>
        </w:rPr>
        <w:t>交易</w:t>
      </w:r>
      <w:r w:rsidR="008C701C" w:rsidRPr="000D2EF1">
        <w:rPr>
          <w:rFonts w:ascii="Arial" w:hAnsi="Verdana" w:cs="Arial" w:hint="eastAsia"/>
          <w:sz w:val="24"/>
        </w:rPr>
        <w:t>，</w:t>
      </w:r>
      <w:r w:rsidR="00C555AB" w:rsidRPr="000D2EF1">
        <w:rPr>
          <w:rFonts w:ascii="Arial" w:hAnsi="Verdana" w:cs="Arial" w:hint="eastAsia"/>
          <w:sz w:val="24"/>
        </w:rPr>
        <w:t>支付</w:t>
      </w:r>
      <w:r w:rsidR="005B1F6F" w:rsidRPr="000D2EF1">
        <w:rPr>
          <w:rFonts w:ascii="Arial" w:hAnsi="Verdana" w:cs="Arial" w:hint="eastAsia"/>
          <w:sz w:val="24"/>
        </w:rPr>
        <w:t>交易</w:t>
      </w:r>
      <w:r w:rsidR="00F14732" w:rsidRPr="000D2EF1">
        <w:rPr>
          <w:rFonts w:ascii="Arial" w:hAnsi="Verdana" w:cs="Arial" w:hint="eastAsia"/>
          <w:sz w:val="24"/>
        </w:rPr>
        <w:t>，</w:t>
      </w:r>
      <w:r w:rsidR="00CE106A" w:rsidRPr="000D2EF1">
        <w:rPr>
          <w:rFonts w:ascii="Arial" w:hAnsi="Verdana" w:cs="Arial" w:hint="eastAsia"/>
          <w:sz w:val="24"/>
        </w:rPr>
        <w:t>银行，</w:t>
      </w:r>
      <w:r w:rsidR="00541689" w:rsidRPr="000D2EF1">
        <w:rPr>
          <w:rFonts w:ascii="Arial" w:hAnsi="Verdana" w:cs="Arial" w:hint="eastAsia"/>
          <w:sz w:val="24"/>
        </w:rPr>
        <w:t>银行卡绑定</w:t>
      </w:r>
      <w:r w:rsidR="00660655" w:rsidRPr="000D2EF1">
        <w:rPr>
          <w:rFonts w:ascii="Arial" w:hAnsi="Verdana" w:cs="Arial" w:hint="eastAsia"/>
          <w:sz w:val="24"/>
        </w:rPr>
        <w:t>申请</w:t>
      </w:r>
      <w:r w:rsidR="00541689" w:rsidRPr="000D2EF1">
        <w:rPr>
          <w:rFonts w:ascii="Arial" w:hAnsi="Verdana" w:cs="Arial" w:hint="eastAsia"/>
          <w:sz w:val="24"/>
        </w:rPr>
        <w:t>，</w:t>
      </w:r>
      <w:r w:rsidR="000C69B6" w:rsidRPr="000D2EF1">
        <w:rPr>
          <w:rFonts w:ascii="Arial" w:hAnsi="Verdana" w:cs="Arial" w:hint="eastAsia"/>
          <w:sz w:val="24"/>
        </w:rPr>
        <w:t>用户</w:t>
      </w:r>
      <w:r w:rsidR="0029508D" w:rsidRPr="000D2EF1">
        <w:rPr>
          <w:rFonts w:ascii="Arial" w:hAnsi="Verdana" w:cs="Arial" w:hint="eastAsia"/>
          <w:sz w:val="24"/>
        </w:rPr>
        <w:t>绑定</w:t>
      </w:r>
      <w:r w:rsidR="000C69B6" w:rsidRPr="000D2EF1">
        <w:rPr>
          <w:rFonts w:ascii="Arial" w:hAnsi="Verdana" w:cs="Arial" w:hint="eastAsia"/>
          <w:sz w:val="24"/>
        </w:rPr>
        <w:t>信息</w:t>
      </w:r>
      <w:r w:rsidR="00C77A8B" w:rsidRPr="000D2EF1">
        <w:rPr>
          <w:rFonts w:ascii="Arial" w:hAnsi="Verdana" w:cs="Arial" w:hint="eastAsia"/>
          <w:sz w:val="24"/>
        </w:rPr>
        <w:t>。</w:t>
      </w:r>
    </w:p>
    <w:p w:rsidR="00102833" w:rsidRDefault="00102833" w:rsidP="00102833">
      <w:pPr>
        <w:spacing w:line="400" w:lineRule="exact"/>
        <w:ind w:firstLine="420"/>
        <w:rPr>
          <w:rFonts w:ascii="宋体" w:hAnsi="宋体"/>
          <w:sz w:val="24"/>
        </w:rPr>
      </w:pPr>
      <w:r w:rsidRPr="008E65E2">
        <w:rPr>
          <w:rFonts w:ascii="Arial" w:hAnsi="Verdana" w:cs="Arial" w:hint="eastAsia"/>
          <w:sz w:val="24"/>
        </w:rPr>
        <w:t>综上所述，得出</w:t>
      </w:r>
      <w:r w:rsidR="00A0444A">
        <w:rPr>
          <w:rFonts w:ascii="Arial" w:hAnsi="Verdana" w:cs="Arial" w:hint="eastAsia"/>
          <w:sz w:val="24"/>
        </w:rPr>
        <w:t>开鑫贷</w:t>
      </w:r>
      <w:r w:rsidRPr="008E65E2">
        <w:rPr>
          <w:rFonts w:ascii="Arial" w:hAnsi="Verdana" w:cs="Arial" w:hint="eastAsia"/>
          <w:sz w:val="24"/>
        </w:rPr>
        <w:t>系统的数据库</w:t>
      </w:r>
      <w:r w:rsidRPr="008E65E2">
        <w:rPr>
          <w:rFonts w:ascii="Arial" w:hAnsi="Verdana" w:cs="Arial" w:hint="eastAsia"/>
          <w:sz w:val="24"/>
        </w:rPr>
        <w:t>E-R</w:t>
      </w:r>
      <w:r w:rsidRPr="008E65E2">
        <w:rPr>
          <w:rFonts w:ascii="Arial" w:hAnsi="Verdana" w:cs="Arial" w:hint="eastAsia"/>
          <w:sz w:val="24"/>
        </w:rPr>
        <w:t>图如图</w:t>
      </w:r>
      <w:r w:rsidRPr="008E65E2">
        <w:rPr>
          <w:rFonts w:ascii="Arial" w:hAnsi="Verdana" w:cs="Arial" w:hint="eastAsia"/>
          <w:sz w:val="24"/>
        </w:rPr>
        <w:t>3.</w:t>
      </w:r>
      <w:r w:rsidR="00A0444A">
        <w:rPr>
          <w:rFonts w:ascii="Arial" w:hAnsi="Verdana" w:cs="Arial" w:hint="eastAsia"/>
          <w:sz w:val="24"/>
        </w:rPr>
        <w:t>5</w:t>
      </w:r>
      <w:r w:rsidRPr="008E65E2">
        <w:rPr>
          <w:rFonts w:ascii="Arial" w:hAnsi="Verdana" w:cs="Arial" w:hint="eastAsia"/>
          <w:sz w:val="24"/>
        </w:rPr>
        <w:t>所示。</w:t>
      </w:r>
    </w:p>
    <w:p w:rsidR="00EA1932" w:rsidRDefault="00EA1932" w:rsidP="00102833">
      <w:pPr>
        <w:pStyle w:val="4"/>
      </w:pPr>
      <w:bookmarkStart w:id="13" w:name="_Toc324843205"/>
    </w:p>
    <w:p w:rsidR="00EA1932" w:rsidRDefault="00EA1932" w:rsidP="00102833">
      <w:pPr>
        <w:pStyle w:val="4"/>
      </w:pPr>
    </w:p>
    <w:p w:rsidR="00EA1932" w:rsidRPr="00EA1932" w:rsidRDefault="00191576" w:rsidP="00EA1932">
      <w:r>
        <w:rPr>
          <w:noProof/>
        </w:rPr>
        <w:lastRenderedPageBreak/>
        <w:drawing>
          <wp:inline distT="0" distB="0" distL="0" distR="0">
            <wp:extent cx="5274310" cy="3054245"/>
            <wp:effectExtent l="0" t="0" r="0" b="0"/>
            <wp:docPr id="5" name="图片 5" descr="C:\Users\2013\Desktop\KXD 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013\Desktop\KXD ERD.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3054245"/>
                    </a:xfrm>
                    <a:prstGeom prst="rect">
                      <a:avLst/>
                    </a:prstGeom>
                    <a:noFill/>
                    <a:ln>
                      <a:noFill/>
                    </a:ln>
                  </pic:spPr>
                </pic:pic>
              </a:graphicData>
            </a:graphic>
          </wp:inline>
        </w:drawing>
      </w:r>
    </w:p>
    <w:p w:rsidR="00102833" w:rsidRPr="00F6409D" w:rsidRDefault="00102833" w:rsidP="00102833">
      <w:pPr>
        <w:pStyle w:val="4"/>
      </w:pPr>
      <w:r w:rsidRPr="00310A4D">
        <w:rPr>
          <w:rFonts w:hint="eastAsia"/>
        </w:rPr>
        <w:t>图</w:t>
      </w:r>
      <w:r w:rsidR="004E5CC2">
        <w:rPr>
          <w:rFonts w:hint="eastAsia"/>
        </w:rPr>
        <w:t xml:space="preserve">3.5 </w:t>
      </w:r>
      <w:r w:rsidR="00402820">
        <w:rPr>
          <w:rFonts w:hint="eastAsia"/>
        </w:rPr>
        <w:t>开鑫贷</w:t>
      </w:r>
      <w:r w:rsidRPr="00310A4D">
        <w:rPr>
          <w:rFonts w:hint="eastAsia"/>
        </w:rPr>
        <w:t>系统</w:t>
      </w:r>
      <w:r w:rsidRPr="00310A4D">
        <w:rPr>
          <w:rFonts w:hint="eastAsia"/>
        </w:rPr>
        <w:t>E-R</w:t>
      </w:r>
      <w:r w:rsidRPr="00310A4D">
        <w:rPr>
          <w:rFonts w:hint="eastAsia"/>
        </w:rPr>
        <w:t>图</w:t>
      </w:r>
      <w:bookmarkEnd w:id="13"/>
    </w:p>
    <w:p w:rsidR="00102833" w:rsidRDefault="00102833" w:rsidP="00102833">
      <w:pPr>
        <w:pStyle w:val="3"/>
        <w:rPr>
          <w:rFonts w:ascii="Arial" w:hAnsi="宋体" w:cs="Arial"/>
        </w:rPr>
      </w:pPr>
      <w:bookmarkStart w:id="14" w:name="_Toc327006095"/>
      <w:r w:rsidRPr="001A7546">
        <w:rPr>
          <w:rFonts w:ascii="Arial" w:hAnsi="宋体" w:cs="Arial"/>
        </w:rPr>
        <w:t>3.</w:t>
      </w:r>
      <w:r w:rsidRPr="001A7546">
        <w:rPr>
          <w:rFonts w:ascii="Arial" w:hAnsi="宋体" w:cs="Arial" w:hint="eastAsia"/>
        </w:rPr>
        <w:t>2</w:t>
      </w:r>
      <w:r w:rsidRPr="001A7546">
        <w:rPr>
          <w:rFonts w:ascii="Arial" w:hAnsi="宋体" w:cs="Arial"/>
        </w:rPr>
        <w:t>.</w:t>
      </w:r>
      <w:r w:rsidR="00B02C8C">
        <w:rPr>
          <w:rFonts w:ascii="Arial" w:hAnsi="宋体" w:cs="Arial" w:hint="eastAsia"/>
        </w:rPr>
        <w:t xml:space="preserve">6 </w:t>
      </w:r>
      <w:r w:rsidR="00B02C8C">
        <w:rPr>
          <w:rFonts w:ascii="Arial" w:hAnsi="宋体" w:cs="Arial" w:hint="eastAsia"/>
        </w:rPr>
        <w:t>借款</w:t>
      </w:r>
      <w:r>
        <w:rPr>
          <w:rFonts w:ascii="Arial" w:hAnsi="宋体" w:cs="Arial" w:hint="eastAsia"/>
        </w:rPr>
        <w:t>模块的活动图</w:t>
      </w:r>
      <w:bookmarkEnd w:id="14"/>
    </w:p>
    <w:p w:rsidR="00F97E40" w:rsidRDefault="00102833" w:rsidP="00102833">
      <w:pPr>
        <w:spacing w:line="400" w:lineRule="exact"/>
        <w:rPr>
          <w:rFonts w:ascii="Arial" w:hAnsi="Verdana" w:cs="Arial"/>
          <w:sz w:val="24"/>
        </w:rPr>
      </w:pPr>
      <w:r>
        <w:rPr>
          <w:rFonts w:hint="eastAsia"/>
        </w:rPr>
        <w:tab/>
      </w:r>
      <w:r w:rsidR="00F97E40">
        <w:rPr>
          <w:rFonts w:ascii="Arial" w:hAnsi="Verdana" w:cs="Arial" w:hint="eastAsia"/>
          <w:sz w:val="24"/>
        </w:rPr>
        <w:t>借款模块是开鑫贷系统与业务直接相关的核心模块，</w:t>
      </w:r>
      <w:r w:rsidR="00A807F7">
        <w:rPr>
          <w:rFonts w:ascii="Arial" w:hAnsi="Verdana" w:cs="Arial" w:hint="eastAsia"/>
          <w:sz w:val="24"/>
        </w:rPr>
        <w:t>该模块涉及的业务从借入人发布借款开始，直到借入人还款为止。</w:t>
      </w:r>
      <w:r w:rsidR="00E61120">
        <w:rPr>
          <w:rFonts w:ascii="Arial" w:hAnsi="Verdana" w:cs="Arial" w:hint="eastAsia"/>
          <w:sz w:val="24"/>
        </w:rPr>
        <w:t>借款模块涉及的业务流程是比较复杂的，为了明确借款模块的业务流程，通过分析确定出了借款模块的流程描述和活动图。</w:t>
      </w:r>
    </w:p>
    <w:p w:rsidR="00B74450" w:rsidRDefault="00B74450" w:rsidP="00102833">
      <w:pPr>
        <w:spacing w:line="400" w:lineRule="exact"/>
        <w:rPr>
          <w:rFonts w:ascii="Arial" w:hAnsi="Verdana" w:cs="Arial"/>
          <w:sz w:val="24"/>
        </w:rPr>
      </w:pPr>
      <w:r>
        <w:rPr>
          <w:rFonts w:ascii="Arial" w:hAnsi="Verdana" w:cs="Arial" w:hint="eastAsia"/>
          <w:sz w:val="24"/>
        </w:rPr>
        <w:tab/>
      </w:r>
      <w:r w:rsidR="00F03092">
        <w:rPr>
          <w:rFonts w:ascii="Arial" w:hAnsi="Verdana" w:cs="Arial" w:hint="eastAsia"/>
          <w:sz w:val="24"/>
        </w:rPr>
        <w:t>借款模块的流程如下：首先，绑定银行卡的借入人登录系统</w:t>
      </w:r>
      <w:r w:rsidR="008E4F14">
        <w:rPr>
          <w:rFonts w:ascii="Arial" w:hAnsi="Verdana" w:cs="Arial" w:hint="eastAsia"/>
          <w:sz w:val="24"/>
        </w:rPr>
        <w:t>之后点击“发布借款信息”进入发布借款的页面，填写基本的借款信息，选择担保机构，填写个人资料信息，预览合同之后便提交了借款申请；</w:t>
      </w:r>
      <w:r w:rsidR="00091896">
        <w:rPr>
          <w:rFonts w:ascii="Arial" w:hAnsi="Verdana" w:cs="Arial" w:hint="eastAsia"/>
          <w:sz w:val="24"/>
        </w:rPr>
        <w:t>在借款申请发布成功之后系统会向担保机构发送通知，担保机构收到通知后对借入人进行线下审核，</w:t>
      </w:r>
      <w:r w:rsidR="009A19D1">
        <w:rPr>
          <w:rFonts w:ascii="Arial" w:hAnsi="Verdana" w:cs="Arial" w:hint="eastAsia"/>
          <w:sz w:val="24"/>
        </w:rPr>
        <w:t>如果审核通过担保机构便会登录系统进行同意</w:t>
      </w:r>
      <w:r w:rsidR="00AB77F6">
        <w:rPr>
          <w:rFonts w:ascii="Arial" w:hAnsi="Verdana" w:cs="Arial" w:hint="eastAsia"/>
          <w:sz w:val="24"/>
        </w:rPr>
        <w:t>担保的操作，否则进行拒绝担保的操作；</w:t>
      </w:r>
      <w:r w:rsidR="007E1091">
        <w:rPr>
          <w:rFonts w:ascii="Arial" w:hAnsi="Verdana" w:cs="Arial" w:hint="eastAsia"/>
          <w:sz w:val="24"/>
        </w:rPr>
        <w:t>担保机构同意担保之后</w:t>
      </w:r>
      <w:r w:rsidR="009A19D1">
        <w:rPr>
          <w:rFonts w:ascii="Arial" w:hAnsi="Verdana" w:cs="Arial" w:hint="eastAsia"/>
          <w:sz w:val="24"/>
        </w:rPr>
        <w:t>，开鑫贷的审核专员登录后台业务系统进行审核操作，如果审核专员认为可以通过则进行同意该笔借款发布的操作，否则拒绝该笔借款的发布；</w:t>
      </w:r>
      <w:r w:rsidR="00F01182">
        <w:rPr>
          <w:rFonts w:ascii="Arial" w:hAnsi="Verdana" w:cs="Arial" w:hint="eastAsia"/>
          <w:sz w:val="24"/>
        </w:rPr>
        <w:t>审核专员审核通过之后该笔借款便可以在开鑫贷的前台业务系统中查询到，</w:t>
      </w:r>
      <w:r w:rsidR="00A924CA">
        <w:rPr>
          <w:rFonts w:ascii="Arial" w:hAnsi="Verdana" w:cs="Arial" w:hint="eastAsia"/>
          <w:sz w:val="24"/>
        </w:rPr>
        <w:t>想要投资的人登录系统后，点击“查看借款信息”便查看到当前所有处于“筹集中”状态的借款，</w:t>
      </w:r>
      <w:r w:rsidR="00AA593F">
        <w:rPr>
          <w:rFonts w:ascii="Arial" w:hAnsi="Verdana" w:cs="Arial" w:hint="eastAsia"/>
          <w:sz w:val="24"/>
        </w:rPr>
        <w:t>可以看每笔借款的剩余筹集金额和筹集到期日，</w:t>
      </w:r>
      <w:r w:rsidR="003469B8">
        <w:rPr>
          <w:rFonts w:ascii="Arial" w:hAnsi="Verdana" w:cs="Arial" w:hint="eastAsia"/>
          <w:sz w:val="24"/>
        </w:rPr>
        <w:t>点击借款标题进入借款详细页面后再点击“确认借出”，</w:t>
      </w:r>
      <w:r w:rsidR="007C5254">
        <w:rPr>
          <w:rFonts w:ascii="Arial" w:hAnsi="Verdana" w:cs="Arial" w:hint="eastAsia"/>
          <w:sz w:val="24"/>
        </w:rPr>
        <w:t>填写投资金额和投资描述，预览合同后进入银行支付页面进行支付；</w:t>
      </w:r>
      <w:r w:rsidR="00790BAA">
        <w:rPr>
          <w:rFonts w:ascii="Arial" w:hAnsi="Verdana" w:cs="Arial" w:hint="eastAsia"/>
          <w:sz w:val="24"/>
        </w:rPr>
        <w:t>借出人投标成功后，在筹集到期日</w:t>
      </w:r>
      <w:r w:rsidR="000D6EBC">
        <w:rPr>
          <w:rFonts w:ascii="Arial" w:hAnsi="Verdana" w:cs="Arial" w:hint="eastAsia"/>
          <w:sz w:val="24"/>
        </w:rPr>
        <w:t>系统后台进行跑批，如果该笔借款已经筹集到的金额大于借入人借款的百分之八十并且借款人同意不满额成立，或者该笔借款已经筹集满，则该笔借款进入“合同待订立”阶段，</w:t>
      </w:r>
      <w:r w:rsidR="000D6EBC">
        <w:rPr>
          <w:rFonts w:ascii="Arial" w:hAnsi="Verdana" w:cs="Arial" w:hint="eastAsia"/>
          <w:sz w:val="24"/>
        </w:rPr>
        <w:lastRenderedPageBreak/>
        <w:t>否则该笔借款流标；</w:t>
      </w:r>
      <w:r w:rsidR="007F173F">
        <w:rPr>
          <w:rFonts w:ascii="Arial" w:hAnsi="Verdana" w:cs="Arial" w:hint="eastAsia"/>
          <w:sz w:val="24"/>
        </w:rPr>
        <w:t>借款进入“合同待订立”状态后，</w:t>
      </w:r>
      <w:r w:rsidR="00CD2DCE">
        <w:rPr>
          <w:rFonts w:ascii="Arial" w:hAnsi="Verdana" w:cs="Arial" w:hint="eastAsia"/>
          <w:sz w:val="24"/>
        </w:rPr>
        <w:t>借入人、借出人和担保机构有一个工作日的时间登录系统订立合同，三方都订立合同后在“借款成立日”后台系统跑批时会将借款的状态更改为“正常还款”状态，</w:t>
      </w:r>
      <w:r w:rsidR="007B14FB">
        <w:rPr>
          <w:rFonts w:ascii="Arial" w:hAnsi="Verdana" w:cs="Arial" w:hint="eastAsia"/>
          <w:sz w:val="24"/>
        </w:rPr>
        <w:t>借出人的投资也会转入借入人的账户，</w:t>
      </w:r>
      <w:r w:rsidR="00CD2DCE">
        <w:rPr>
          <w:rFonts w:ascii="Arial" w:hAnsi="Verdana" w:cs="Arial" w:hint="eastAsia"/>
          <w:sz w:val="24"/>
        </w:rPr>
        <w:t>如果有</w:t>
      </w:r>
      <w:r w:rsidR="00D03CA5">
        <w:rPr>
          <w:rFonts w:ascii="Arial" w:hAnsi="Verdana" w:cs="Arial" w:hint="eastAsia"/>
          <w:sz w:val="24"/>
        </w:rPr>
        <w:t>任何</w:t>
      </w:r>
      <w:r w:rsidR="00CD2DCE">
        <w:rPr>
          <w:rFonts w:ascii="Arial" w:hAnsi="Verdana" w:cs="Arial" w:hint="eastAsia"/>
          <w:sz w:val="24"/>
        </w:rPr>
        <w:t>一方没订</w:t>
      </w:r>
      <w:r w:rsidR="00CE7B4A">
        <w:rPr>
          <w:rFonts w:ascii="Arial" w:hAnsi="Verdana" w:cs="Arial" w:hint="eastAsia"/>
          <w:sz w:val="24"/>
        </w:rPr>
        <w:t>立合同，则该笔借款流标；在约定还款日一个月之前，如果借出人想要还款，则进行“提前还款”操作，提前还款除了还清成本和利息之外还需要支付一个月的补偿金，</w:t>
      </w:r>
      <w:r w:rsidR="00274A24">
        <w:rPr>
          <w:rFonts w:ascii="Arial" w:hAnsi="Verdana" w:cs="Arial" w:hint="eastAsia"/>
          <w:sz w:val="24"/>
        </w:rPr>
        <w:t>在约定还款日一个月之内，如果借入人想要还款，则进行“正常还款”操作，</w:t>
      </w:r>
      <w:r w:rsidR="007A308D">
        <w:rPr>
          <w:rFonts w:ascii="Arial" w:hAnsi="Verdana" w:cs="Arial" w:hint="eastAsia"/>
          <w:sz w:val="24"/>
        </w:rPr>
        <w:t>借入人还款后</w:t>
      </w:r>
      <w:r w:rsidR="00E868E2">
        <w:rPr>
          <w:rFonts w:ascii="Arial" w:hAnsi="Verdana" w:cs="Arial" w:hint="eastAsia"/>
          <w:sz w:val="24"/>
        </w:rPr>
        <w:t>该笔借款就结束了。</w:t>
      </w:r>
      <w:r w:rsidR="006D7F74">
        <w:rPr>
          <w:rFonts w:ascii="Arial" w:hAnsi="Verdana" w:cs="Arial" w:hint="eastAsia"/>
          <w:sz w:val="24"/>
        </w:rPr>
        <w:t>以上就是借款模块涉及到的业务流程。</w:t>
      </w:r>
    </w:p>
    <w:p w:rsidR="0003492C" w:rsidRDefault="0003492C" w:rsidP="00102833">
      <w:pPr>
        <w:spacing w:line="400" w:lineRule="exact"/>
        <w:rPr>
          <w:rFonts w:ascii="Arial" w:hAnsi="Verdana" w:cs="Arial"/>
          <w:sz w:val="24"/>
        </w:rPr>
      </w:pPr>
      <w:r>
        <w:rPr>
          <w:rFonts w:ascii="Arial" w:hAnsi="Verdana" w:cs="Arial" w:hint="eastAsia"/>
          <w:sz w:val="24"/>
        </w:rPr>
        <w:tab/>
      </w:r>
      <w:r>
        <w:rPr>
          <w:rFonts w:ascii="Arial" w:hAnsi="Verdana" w:cs="Arial" w:hint="eastAsia"/>
          <w:sz w:val="24"/>
        </w:rPr>
        <w:t>如上所述，借款模块的活动图如图</w:t>
      </w:r>
      <w:r>
        <w:rPr>
          <w:rFonts w:ascii="Arial" w:hAnsi="Verdana" w:cs="Arial" w:hint="eastAsia"/>
          <w:sz w:val="24"/>
        </w:rPr>
        <w:t>3.6</w:t>
      </w:r>
      <w:r>
        <w:rPr>
          <w:rFonts w:ascii="Arial" w:hAnsi="Verdana" w:cs="Arial" w:hint="eastAsia"/>
          <w:sz w:val="24"/>
        </w:rPr>
        <w:t>所示。</w:t>
      </w:r>
    </w:p>
    <w:p w:rsidR="00102833" w:rsidRDefault="00EE3CDD" w:rsidP="00102833">
      <w:r>
        <w:rPr>
          <w:noProof/>
        </w:rPr>
        <w:drawing>
          <wp:inline distT="0" distB="0" distL="0" distR="0">
            <wp:extent cx="5227092" cy="6052782"/>
            <wp:effectExtent l="0" t="0" r="0" b="0"/>
            <wp:docPr id="1" name="图片 1" descr="C:\Users\2013\Desktop\KXD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3\Desktop\KXD Activity.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089" cy="6065516"/>
                    </a:xfrm>
                    <a:prstGeom prst="rect">
                      <a:avLst/>
                    </a:prstGeom>
                    <a:noFill/>
                    <a:ln>
                      <a:noFill/>
                    </a:ln>
                  </pic:spPr>
                </pic:pic>
              </a:graphicData>
            </a:graphic>
          </wp:inline>
        </w:drawing>
      </w:r>
    </w:p>
    <w:p w:rsidR="00102833" w:rsidRPr="005C2343" w:rsidRDefault="00102833" w:rsidP="00102833">
      <w:pPr>
        <w:pStyle w:val="4"/>
      </w:pPr>
      <w:bookmarkStart w:id="15" w:name="_Toc324843206"/>
      <w:r w:rsidRPr="00310A4D">
        <w:rPr>
          <w:rFonts w:hint="eastAsia"/>
        </w:rPr>
        <w:t>图</w:t>
      </w:r>
      <w:r w:rsidR="0003492C">
        <w:rPr>
          <w:rFonts w:hint="eastAsia"/>
        </w:rPr>
        <w:t>3.6</w:t>
      </w:r>
      <w:r w:rsidR="0003492C">
        <w:rPr>
          <w:rFonts w:hint="eastAsia"/>
        </w:rPr>
        <w:t>借款模块</w:t>
      </w:r>
      <w:r>
        <w:rPr>
          <w:rFonts w:hint="eastAsia"/>
        </w:rPr>
        <w:t>活动图</w:t>
      </w:r>
      <w:bookmarkEnd w:id="15"/>
    </w:p>
    <w:p w:rsidR="00102833" w:rsidRPr="009563B4" w:rsidRDefault="00102833" w:rsidP="00102833">
      <w:pPr>
        <w:pStyle w:val="2"/>
      </w:pPr>
      <w:bookmarkStart w:id="16" w:name="_Toc327006096"/>
      <w:r>
        <w:rPr>
          <w:rFonts w:hint="eastAsia"/>
        </w:rPr>
        <w:lastRenderedPageBreak/>
        <w:t xml:space="preserve">3.3 </w:t>
      </w:r>
      <w:r w:rsidR="00462E3E">
        <w:rPr>
          <w:rFonts w:hint="eastAsia"/>
        </w:rPr>
        <w:t>开鑫贷</w:t>
      </w:r>
      <w:r>
        <w:rPr>
          <w:rFonts w:hint="eastAsia"/>
        </w:rPr>
        <w:t>系统的概要设计</w:t>
      </w:r>
      <w:bookmarkEnd w:id="16"/>
    </w:p>
    <w:p w:rsidR="00EE49E9" w:rsidRPr="00EE49E9" w:rsidRDefault="00102833" w:rsidP="00EE49E9">
      <w:pPr>
        <w:pStyle w:val="3"/>
        <w:rPr>
          <w:rFonts w:ascii="Arial" w:hAnsi="宋体" w:cs="Arial" w:hint="eastAsia"/>
        </w:rPr>
      </w:pPr>
      <w:bookmarkStart w:id="17" w:name="_Toc327006097"/>
      <w:r w:rsidRPr="001A7546">
        <w:rPr>
          <w:rFonts w:ascii="Arial" w:hAnsi="宋体" w:cs="Arial"/>
        </w:rPr>
        <w:t xml:space="preserve">3.3.1 </w:t>
      </w:r>
      <w:r w:rsidR="00462E3E">
        <w:rPr>
          <w:rFonts w:ascii="Arial" w:hAnsi="宋体" w:cs="Arial" w:hint="eastAsia"/>
        </w:rPr>
        <w:t>开鑫贷</w:t>
      </w:r>
      <w:r>
        <w:rPr>
          <w:rFonts w:ascii="Arial" w:hAnsi="宋体" w:cs="Arial" w:hint="eastAsia"/>
        </w:rPr>
        <w:t>系统的总体架构设计</w:t>
      </w:r>
      <w:bookmarkEnd w:id="17"/>
    </w:p>
    <w:p w:rsidR="001F7BE3" w:rsidRPr="001F7BE3" w:rsidRDefault="001F7BE3" w:rsidP="001F7BE3">
      <w:pPr>
        <w:spacing w:line="400" w:lineRule="exact"/>
        <w:ind w:firstLine="420"/>
        <w:rPr>
          <w:rFonts w:ascii="Arial" w:hAnsi="Verdana" w:cs="Arial" w:hint="eastAsia"/>
          <w:sz w:val="24"/>
        </w:rPr>
      </w:pPr>
      <w:r>
        <w:rPr>
          <w:rFonts w:ascii="Arial" w:hAnsi="Verdana" w:cs="Arial" w:hint="eastAsia"/>
          <w:sz w:val="24"/>
        </w:rPr>
        <w:t>本系统的前端代码采用</w:t>
      </w:r>
      <w:r>
        <w:rPr>
          <w:rFonts w:ascii="Arial" w:hAnsi="Verdana" w:cs="Arial" w:hint="eastAsia"/>
          <w:sz w:val="24"/>
        </w:rPr>
        <w:t>HTML,CSS ,</w:t>
      </w:r>
      <w:r w:rsidRPr="00E079F4">
        <w:t xml:space="preserve"> </w:t>
      </w:r>
      <w:r w:rsidRPr="00E079F4">
        <w:rPr>
          <w:rFonts w:ascii="Arial" w:hAnsi="Verdana" w:cs="Arial"/>
          <w:sz w:val="24"/>
        </w:rPr>
        <w:t>jQuery</w:t>
      </w:r>
      <w:r>
        <w:rPr>
          <w:rFonts w:ascii="Arial" w:hAnsi="Verdana" w:cs="Arial" w:hint="eastAsia"/>
          <w:sz w:val="24"/>
        </w:rPr>
        <w:t>,</w:t>
      </w:r>
      <w:r w:rsidRPr="00E079F4">
        <w:t xml:space="preserve"> </w:t>
      </w:r>
      <w:r w:rsidRPr="00E079F4">
        <w:rPr>
          <w:rFonts w:ascii="Arial" w:hAnsi="Verdana" w:cs="Arial"/>
          <w:sz w:val="24"/>
        </w:rPr>
        <w:t>JSP</w:t>
      </w:r>
      <w:r>
        <w:rPr>
          <w:rFonts w:ascii="Arial" w:hAnsi="Verdana" w:cs="Arial" w:hint="eastAsia"/>
          <w:sz w:val="24"/>
        </w:rPr>
        <w:t>,</w:t>
      </w:r>
      <w:r w:rsidRPr="00E079F4">
        <w:t xml:space="preserve"> </w:t>
      </w:r>
      <w:r w:rsidRPr="00E079F4">
        <w:rPr>
          <w:rFonts w:ascii="Arial" w:hAnsi="Verdana" w:cs="Arial"/>
          <w:sz w:val="24"/>
        </w:rPr>
        <w:t>Velocity</w:t>
      </w:r>
      <w:r>
        <w:rPr>
          <w:rFonts w:ascii="Arial" w:hAnsi="Verdana" w:cs="Arial" w:hint="eastAsia"/>
          <w:sz w:val="24"/>
        </w:rPr>
        <w:t>实现，接收用户的请求并把请求传递到后端。</w:t>
      </w:r>
      <w:r w:rsidR="00C65D82">
        <w:rPr>
          <w:rFonts w:ascii="Arial" w:hAnsi="Verdana" w:cs="Arial" w:hint="eastAsia"/>
          <w:sz w:val="24"/>
        </w:rPr>
        <w:t>页面布局使用</w:t>
      </w:r>
      <w:r w:rsidR="00C65D82">
        <w:rPr>
          <w:rFonts w:ascii="Arial" w:hAnsi="Verdana" w:cs="Arial" w:hint="eastAsia"/>
          <w:sz w:val="24"/>
        </w:rPr>
        <w:t>DIV+CSS</w:t>
      </w:r>
      <w:r w:rsidR="00C65D82">
        <w:rPr>
          <w:rFonts w:ascii="Arial" w:hAnsi="Verdana" w:cs="Arial" w:hint="eastAsia"/>
          <w:sz w:val="24"/>
        </w:rPr>
        <w:t>的方式，使用</w:t>
      </w:r>
      <w:r w:rsidR="00C65D82">
        <w:rPr>
          <w:rFonts w:ascii="Arial" w:hAnsi="Verdana" w:cs="Arial" w:hint="eastAsia"/>
          <w:sz w:val="24"/>
        </w:rPr>
        <w:t>jQuery</w:t>
      </w:r>
      <w:r w:rsidR="00A13799">
        <w:rPr>
          <w:rFonts w:ascii="Arial" w:hAnsi="Verdana" w:cs="Arial" w:hint="eastAsia"/>
          <w:sz w:val="24"/>
        </w:rPr>
        <w:t>对页面事件进行处理。</w:t>
      </w:r>
      <w:r w:rsidR="00FF4DF6">
        <w:rPr>
          <w:rFonts w:ascii="Arial" w:hAnsi="Verdana" w:cs="Arial" w:hint="eastAsia"/>
          <w:sz w:val="24"/>
        </w:rPr>
        <w:t>使用</w:t>
      </w:r>
      <w:r w:rsidR="00FF4DF6">
        <w:rPr>
          <w:rFonts w:ascii="Arial" w:hAnsi="Verdana" w:cs="Arial" w:hint="eastAsia"/>
          <w:sz w:val="24"/>
        </w:rPr>
        <w:t>JSP</w:t>
      </w:r>
      <w:r w:rsidR="00FF4DF6">
        <w:rPr>
          <w:rFonts w:ascii="Arial" w:hAnsi="Verdana" w:cs="Arial" w:hint="eastAsia"/>
          <w:sz w:val="24"/>
        </w:rPr>
        <w:t>和</w:t>
      </w:r>
      <w:r w:rsidR="00FF4DF6">
        <w:rPr>
          <w:rFonts w:ascii="Arial" w:hAnsi="Verdana" w:cs="Arial" w:hint="eastAsia"/>
          <w:sz w:val="24"/>
        </w:rPr>
        <w:t>Velocity</w:t>
      </w:r>
      <w:r w:rsidR="00FF4DF6">
        <w:rPr>
          <w:rFonts w:ascii="Arial" w:hAnsi="Verdana" w:cs="Arial" w:hint="eastAsia"/>
          <w:sz w:val="24"/>
        </w:rPr>
        <w:t>将用户界面与业务数据分离，降低界面和数据的耦合度。</w:t>
      </w:r>
    </w:p>
    <w:p w:rsidR="00777BF0" w:rsidRDefault="00102833" w:rsidP="00777BF0">
      <w:pPr>
        <w:spacing w:line="400" w:lineRule="exact"/>
        <w:ind w:firstLine="420"/>
        <w:rPr>
          <w:rFonts w:ascii="Arial" w:hAnsi="Verdana" w:cs="Arial" w:hint="eastAsia"/>
          <w:sz w:val="24"/>
        </w:rPr>
      </w:pPr>
      <w:r w:rsidRPr="008E65E2">
        <w:rPr>
          <w:rFonts w:ascii="Arial" w:hAnsi="Verdana" w:cs="Arial" w:hint="eastAsia"/>
          <w:sz w:val="24"/>
        </w:rPr>
        <w:t>系统采用</w:t>
      </w:r>
      <w:r w:rsidR="00EE49E9">
        <w:rPr>
          <w:rFonts w:ascii="Arial" w:hAnsi="Verdana" w:cs="Arial" w:hint="eastAsia"/>
          <w:sz w:val="24"/>
        </w:rPr>
        <w:t>Struts1,Spring,iBatis</w:t>
      </w:r>
      <w:r w:rsidR="00EE49E9">
        <w:rPr>
          <w:rFonts w:ascii="Arial" w:hAnsi="Verdana" w:cs="Arial" w:hint="eastAsia"/>
          <w:sz w:val="24"/>
        </w:rPr>
        <w:t>三种框架的结合作为</w:t>
      </w:r>
      <w:r w:rsidR="008E66E0">
        <w:rPr>
          <w:rFonts w:ascii="Arial" w:hAnsi="Verdana" w:cs="Arial" w:hint="eastAsia"/>
          <w:sz w:val="24"/>
        </w:rPr>
        <w:t>系统</w:t>
      </w:r>
      <w:r w:rsidR="00F81FD5">
        <w:rPr>
          <w:rFonts w:ascii="Arial" w:hAnsi="Verdana" w:cs="Arial" w:hint="eastAsia"/>
          <w:sz w:val="24"/>
        </w:rPr>
        <w:t>后端代码</w:t>
      </w:r>
      <w:r w:rsidR="002E44A3">
        <w:rPr>
          <w:rFonts w:ascii="Arial" w:hAnsi="Verdana" w:cs="Arial" w:hint="eastAsia"/>
          <w:sz w:val="24"/>
        </w:rPr>
        <w:t>的总体架构。</w:t>
      </w:r>
      <w:r w:rsidR="005632A3">
        <w:rPr>
          <w:rFonts w:ascii="Arial" w:hAnsi="Verdana" w:cs="Arial" w:hint="eastAsia"/>
          <w:sz w:val="24"/>
        </w:rPr>
        <w:t>Struts1</w:t>
      </w:r>
      <w:r w:rsidR="005632A3">
        <w:rPr>
          <w:rFonts w:ascii="Arial" w:hAnsi="Verdana" w:cs="Arial" w:hint="eastAsia"/>
          <w:sz w:val="24"/>
        </w:rPr>
        <w:t>框架作为控制层，负责请求的处理和转发；</w:t>
      </w:r>
      <w:r w:rsidR="002E44A3">
        <w:rPr>
          <w:rFonts w:ascii="Arial" w:hAnsi="Verdana" w:cs="Arial" w:hint="eastAsia"/>
          <w:sz w:val="24"/>
        </w:rPr>
        <w:t>iBatis</w:t>
      </w:r>
      <w:r w:rsidR="002E44A3">
        <w:rPr>
          <w:rFonts w:ascii="Arial" w:hAnsi="Verdana" w:cs="Arial" w:hint="eastAsia"/>
          <w:sz w:val="24"/>
        </w:rPr>
        <w:t>作为数据持久层，</w:t>
      </w:r>
      <w:r w:rsidR="00FB12D1">
        <w:rPr>
          <w:rFonts w:ascii="Arial" w:hAnsi="Verdana" w:cs="Arial" w:hint="eastAsia"/>
          <w:sz w:val="24"/>
        </w:rPr>
        <w:t>提供对象关系映射；</w:t>
      </w:r>
      <w:r w:rsidR="004315AB">
        <w:rPr>
          <w:rFonts w:ascii="Arial" w:hAnsi="Verdana" w:cs="Arial" w:hint="eastAsia"/>
          <w:sz w:val="24"/>
        </w:rPr>
        <w:t>Spring</w:t>
      </w:r>
      <w:r w:rsidR="004315AB">
        <w:rPr>
          <w:rFonts w:ascii="Arial" w:hAnsi="Verdana" w:cs="Arial" w:hint="eastAsia"/>
          <w:sz w:val="24"/>
        </w:rPr>
        <w:t>框架将三种框架结合起来，并且提供系统的业务逻辑层。</w:t>
      </w:r>
      <w:r w:rsidR="00443D13">
        <w:rPr>
          <w:rFonts w:ascii="Arial" w:hAnsi="Verdana" w:cs="Arial" w:hint="eastAsia"/>
          <w:sz w:val="24"/>
        </w:rPr>
        <w:t>之所以采用</w:t>
      </w:r>
      <w:r w:rsidR="00443D13">
        <w:rPr>
          <w:rFonts w:ascii="Arial" w:hAnsi="Verdana" w:cs="Arial" w:hint="eastAsia"/>
          <w:sz w:val="24"/>
        </w:rPr>
        <w:t>iBatis</w:t>
      </w:r>
      <w:r w:rsidR="00443D13">
        <w:rPr>
          <w:rFonts w:ascii="Arial" w:hAnsi="Verdana" w:cs="Arial" w:hint="eastAsia"/>
          <w:sz w:val="24"/>
        </w:rPr>
        <w:t>而不采用经常与</w:t>
      </w:r>
      <w:r w:rsidR="00443D13">
        <w:rPr>
          <w:rFonts w:ascii="Arial" w:hAnsi="Verdana" w:cs="Arial" w:hint="eastAsia"/>
          <w:sz w:val="24"/>
        </w:rPr>
        <w:t>Struts</w:t>
      </w:r>
      <w:r w:rsidR="00443D13">
        <w:rPr>
          <w:rFonts w:ascii="Arial" w:hAnsi="Verdana" w:cs="Arial" w:hint="eastAsia"/>
          <w:sz w:val="24"/>
        </w:rPr>
        <w:t>和</w:t>
      </w:r>
      <w:r w:rsidR="00443D13">
        <w:rPr>
          <w:rFonts w:ascii="Arial" w:hAnsi="Verdana" w:cs="Arial" w:hint="eastAsia"/>
          <w:sz w:val="24"/>
        </w:rPr>
        <w:t>Spring</w:t>
      </w:r>
      <w:r w:rsidR="00443D13">
        <w:rPr>
          <w:rFonts w:ascii="Arial" w:hAnsi="Verdana" w:cs="Arial" w:hint="eastAsia"/>
          <w:sz w:val="24"/>
        </w:rPr>
        <w:t>一起使用的</w:t>
      </w:r>
      <w:r w:rsidR="00443D13">
        <w:rPr>
          <w:rFonts w:ascii="Arial" w:hAnsi="Verdana" w:cs="Arial" w:hint="eastAsia"/>
          <w:sz w:val="24"/>
        </w:rPr>
        <w:t>Hibernate</w:t>
      </w:r>
      <w:r w:rsidR="00443D13">
        <w:rPr>
          <w:rFonts w:ascii="Arial" w:hAnsi="Verdana" w:cs="Arial" w:hint="eastAsia"/>
          <w:sz w:val="24"/>
        </w:rPr>
        <w:t>框架是因为</w:t>
      </w:r>
      <w:r w:rsidR="00CE2AD1">
        <w:rPr>
          <w:rFonts w:ascii="Arial" w:hAnsi="Verdana" w:cs="Arial" w:hint="eastAsia"/>
          <w:sz w:val="24"/>
        </w:rPr>
        <w:t>系统</w:t>
      </w:r>
      <w:r w:rsidR="00011968">
        <w:rPr>
          <w:rFonts w:ascii="Arial" w:hAnsi="Verdana" w:cs="Arial" w:hint="eastAsia"/>
          <w:sz w:val="24"/>
        </w:rPr>
        <w:t>SQL</w:t>
      </w:r>
      <w:r w:rsidR="00CE2AD1">
        <w:rPr>
          <w:rFonts w:ascii="Arial" w:hAnsi="Verdana" w:cs="Arial" w:hint="eastAsia"/>
          <w:sz w:val="24"/>
        </w:rPr>
        <w:t>语句灵活性的需要，我们只希望利用</w:t>
      </w:r>
      <w:r w:rsidR="00CE2AD1">
        <w:rPr>
          <w:rFonts w:ascii="Arial" w:hAnsi="Verdana" w:cs="Arial" w:hint="eastAsia"/>
          <w:sz w:val="24"/>
        </w:rPr>
        <w:t>POJO</w:t>
      </w:r>
      <w:r w:rsidR="00CE2AD1">
        <w:rPr>
          <w:rFonts w:ascii="Arial" w:hAnsi="Verdana" w:cs="Arial" w:hint="eastAsia"/>
          <w:sz w:val="24"/>
        </w:rPr>
        <w:t>与</w:t>
      </w:r>
      <w:r w:rsidR="00CE2AD1">
        <w:rPr>
          <w:rFonts w:ascii="Arial" w:hAnsi="Verdana" w:cs="Arial" w:hint="eastAsia"/>
          <w:sz w:val="24"/>
        </w:rPr>
        <w:t>SQL</w:t>
      </w:r>
      <w:r w:rsidR="00CE2AD1">
        <w:rPr>
          <w:rFonts w:ascii="Arial" w:hAnsi="Verdana" w:cs="Arial" w:hint="eastAsia"/>
          <w:sz w:val="24"/>
        </w:rPr>
        <w:t>的映射关系而不想</w:t>
      </w:r>
      <w:r w:rsidR="00F30B5E">
        <w:rPr>
          <w:rFonts w:ascii="Arial" w:hAnsi="Verdana" w:cs="Arial" w:hint="eastAsia"/>
          <w:sz w:val="24"/>
        </w:rPr>
        <w:t>让框架自动生成</w:t>
      </w:r>
      <w:r w:rsidR="00F30B5E">
        <w:rPr>
          <w:rFonts w:ascii="Arial" w:hAnsi="Verdana" w:cs="Arial" w:hint="eastAsia"/>
          <w:sz w:val="24"/>
        </w:rPr>
        <w:t>SQL</w:t>
      </w:r>
      <w:r w:rsidR="00F30B5E">
        <w:rPr>
          <w:rFonts w:ascii="Arial" w:hAnsi="Verdana" w:cs="Arial" w:hint="eastAsia"/>
          <w:sz w:val="24"/>
        </w:rPr>
        <w:t>语句，</w:t>
      </w:r>
      <w:r w:rsidR="001E59BA">
        <w:rPr>
          <w:rFonts w:ascii="Arial" w:hAnsi="Verdana" w:cs="Arial" w:hint="eastAsia"/>
          <w:sz w:val="24"/>
        </w:rPr>
        <w:t>像报表导出等功能对</w:t>
      </w:r>
      <w:r w:rsidR="001E59BA">
        <w:rPr>
          <w:rFonts w:ascii="Arial" w:hAnsi="Verdana" w:cs="Arial" w:hint="eastAsia"/>
          <w:sz w:val="24"/>
        </w:rPr>
        <w:t>SQL</w:t>
      </w:r>
      <w:r w:rsidR="001E59BA">
        <w:rPr>
          <w:rFonts w:ascii="Arial" w:hAnsi="Verdana" w:cs="Arial" w:hint="eastAsia"/>
          <w:sz w:val="24"/>
        </w:rPr>
        <w:t>的灵活性要求比较高</w:t>
      </w:r>
      <w:r w:rsidR="003D7C52">
        <w:rPr>
          <w:rFonts w:ascii="Arial" w:hAnsi="Verdana" w:cs="Arial" w:hint="eastAsia"/>
          <w:sz w:val="24"/>
        </w:rPr>
        <w:t>，我们希望可以自己写</w:t>
      </w:r>
      <w:r w:rsidR="003D7C52">
        <w:rPr>
          <w:rFonts w:ascii="Arial" w:hAnsi="Verdana" w:cs="Arial" w:hint="eastAsia"/>
          <w:sz w:val="24"/>
        </w:rPr>
        <w:t>SQL</w:t>
      </w:r>
      <w:r w:rsidR="003D7C52">
        <w:rPr>
          <w:rFonts w:ascii="Arial" w:hAnsi="Verdana" w:cs="Arial" w:hint="eastAsia"/>
          <w:sz w:val="24"/>
        </w:rPr>
        <w:t>语句，使得系统代码更具可控性，因此我们放弃了全自动化的</w:t>
      </w:r>
      <w:r w:rsidR="003D7C52">
        <w:rPr>
          <w:rFonts w:ascii="Arial" w:hAnsi="Verdana" w:cs="Arial" w:hint="eastAsia"/>
          <w:sz w:val="24"/>
        </w:rPr>
        <w:t>Hibernate</w:t>
      </w:r>
      <w:r w:rsidR="003D7C52">
        <w:rPr>
          <w:rFonts w:ascii="Arial" w:hAnsi="Verdana" w:cs="Arial" w:hint="eastAsia"/>
          <w:sz w:val="24"/>
        </w:rPr>
        <w:t>，选择了半自动化的</w:t>
      </w:r>
      <w:r w:rsidR="003D7C52">
        <w:rPr>
          <w:rFonts w:ascii="Arial" w:hAnsi="Verdana" w:cs="Arial" w:hint="eastAsia"/>
          <w:sz w:val="24"/>
        </w:rPr>
        <w:t>iBatis</w:t>
      </w:r>
      <w:r w:rsidR="003D7C52">
        <w:rPr>
          <w:rFonts w:ascii="Arial" w:hAnsi="Verdana" w:cs="Arial" w:hint="eastAsia"/>
          <w:sz w:val="24"/>
        </w:rPr>
        <w:t>作为系统的</w:t>
      </w:r>
      <w:r w:rsidR="003D7C52">
        <w:rPr>
          <w:rFonts w:ascii="Arial" w:hAnsi="Verdana" w:cs="Arial" w:hint="eastAsia"/>
          <w:sz w:val="24"/>
        </w:rPr>
        <w:t>ORM</w:t>
      </w:r>
      <w:r w:rsidR="003D7C52">
        <w:rPr>
          <w:rFonts w:ascii="Arial" w:hAnsi="Verdana" w:cs="Arial" w:hint="eastAsia"/>
          <w:sz w:val="24"/>
        </w:rPr>
        <w:t>框架。</w:t>
      </w:r>
      <w:r w:rsidR="00777BF0" w:rsidRPr="008E65E2">
        <w:rPr>
          <w:rFonts w:ascii="Arial" w:hAnsi="Verdana" w:cs="Arial" w:hint="eastAsia"/>
          <w:sz w:val="24"/>
        </w:rPr>
        <w:t>采用</w:t>
      </w:r>
      <w:r w:rsidR="00777BF0">
        <w:rPr>
          <w:rFonts w:ascii="Arial" w:hAnsi="Verdana" w:cs="Arial" w:hint="eastAsia"/>
          <w:sz w:val="24"/>
        </w:rPr>
        <w:t>这三个</w:t>
      </w:r>
      <w:r w:rsidR="00777BF0" w:rsidRPr="008E65E2">
        <w:rPr>
          <w:rFonts w:ascii="Arial" w:hAnsi="Verdana" w:cs="Arial" w:hint="eastAsia"/>
          <w:sz w:val="24"/>
        </w:rPr>
        <w:t>框架可以很好的实现表现层，业务逻辑层与数据访问层的分离，降低系统的耦合度。</w:t>
      </w:r>
      <w:r w:rsidR="00777BF0" w:rsidRPr="008E65E2">
        <w:rPr>
          <w:rFonts w:ascii="Arial" w:hAnsi="Verdana" w:cs="Arial" w:hint="eastAsia"/>
          <w:sz w:val="24"/>
        </w:rPr>
        <w:t>Spring</w:t>
      </w:r>
      <w:r w:rsidR="00777BF0" w:rsidRPr="008E65E2">
        <w:rPr>
          <w:rFonts w:ascii="Arial" w:hAnsi="Verdana" w:cs="Arial" w:hint="eastAsia"/>
          <w:sz w:val="24"/>
        </w:rPr>
        <w:t>提供了控制反转和面向切面的编程机制。控制反转遵循了</w:t>
      </w:r>
      <w:r w:rsidR="00777BF0" w:rsidRPr="008E65E2">
        <w:rPr>
          <w:rFonts w:ascii="Arial" w:hAnsi="Verdana" w:cs="Arial"/>
          <w:sz w:val="24"/>
        </w:rPr>
        <w:t>Hollywood Principle</w:t>
      </w:r>
      <w:r w:rsidR="00777BF0" w:rsidRPr="008E65E2">
        <w:rPr>
          <w:rFonts w:ascii="Arial" w:hAnsi="Verdana" w:cs="Arial" w:hint="eastAsia"/>
          <w:sz w:val="24"/>
        </w:rPr>
        <w:t>，不创建对象，但是描述创建它们的方式，在代码中不直接与对象和服务连接，但在配置文件中描述哪一个组件需要哪一项服务，容器负责将这些联系在一起。面向切面编程针对处理过程中的某个步骤或者阶段，将这些步骤或阶段分离出来。这两种方式都降低了系统的耦合度，使得系统的模块之间更加独立，使得系统更容易</w:t>
      </w:r>
      <w:r w:rsidR="001623BE">
        <w:rPr>
          <w:rFonts w:ascii="Arial" w:hAnsi="Verdana" w:cs="Arial" w:hint="eastAsia"/>
          <w:sz w:val="24"/>
        </w:rPr>
        <w:t>开发</w:t>
      </w:r>
      <w:r w:rsidR="003D2B5A">
        <w:rPr>
          <w:rFonts w:ascii="Arial" w:hAnsi="Verdana" w:cs="Arial" w:hint="eastAsia"/>
          <w:sz w:val="24"/>
        </w:rPr>
        <w:t>、</w:t>
      </w:r>
      <w:r w:rsidR="00777BF0" w:rsidRPr="008E65E2">
        <w:rPr>
          <w:rFonts w:ascii="Arial" w:hAnsi="Verdana" w:cs="Arial" w:hint="eastAsia"/>
          <w:sz w:val="24"/>
        </w:rPr>
        <w:t>维护和扩展。</w:t>
      </w:r>
    </w:p>
    <w:p w:rsidR="00910B27" w:rsidRPr="008E65E2" w:rsidRDefault="009409B4" w:rsidP="00777BF0">
      <w:pPr>
        <w:spacing w:line="400" w:lineRule="exact"/>
        <w:ind w:firstLine="420"/>
        <w:rPr>
          <w:rFonts w:ascii="Arial" w:hAnsi="Verdana" w:cs="Arial"/>
          <w:sz w:val="24"/>
        </w:rPr>
      </w:pPr>
      <w:r>
        <w:rPr>
          <w:rFonts w:ascii="Arial" w:hAnsi="Verdana" w:cs="Arial" w:hint="eastAsia"/>
          <w:sz w:val="24"/>
        </w:rPr>
        <w:t>服务器采用</w:t>
      </w:r>
      <w:r>
        <w:rPr>
          <w:rFonts w:ascii="Arial" w:hAnsi="Verdana" w:cs="Arial" w:hint="eastAsia"/>
          <w:sz w:val="24"/>
        </w:rPr>
        <w:t>Apache</w:t>
      </w:r>
      <w:r>
        <w:rPr>
          <w:rFonts w:ascii="Arial" w:hAnsi="Verdana" w:cs="Arial" w:hint="eastAsia"/>
          <w:sz w:val="24"/>
        </w:rPr>
        <w:t>和</w:t>
      </w:r>
      <w:r>
        <w:rPr>
          <w:rFonts w:ascii="Arial" w:hAnsi="Verdana" w:cs="Arial" w:hint="eastAsia"/>
          <w:sz w:val="24"/>
        </w:rPr>
        <w:t>Tomcat</w:t>
      </w:r>
      <w:r>
        <w:rPr>
          <w:rFonts w:ascii="Arial" w:hAnsi="Verdana" w:cs="Arial" w:hint="eastAsia"/>
          <w:sz w:val="24"/>
        </w:rPr>
        <w:t>，</w:t>
      </w:r>
      <w:r w:rsidR="007B4D32">
        <w:rPr>
          <w:rFonts w:ascii="Arial" w:hAnsi="Verdana" w:cs="Arial" w:hint="eastAsia"/>
          <w:sz w:val="24"/>
        </w:rPr>
        <w:t>Apache</w:t>
      </w:r>
      <w:r w:rsidR="00F16569">
        <w:rPr>
          <w:rFonts w:ascii="Arial" w:hAnsi="Verdana" w:cs="Arial" w:hint="eastAsia"/>
          <w:sz w:val="24"/>
        </w:rPr>
        <w:t>提供静态资源</w:t>
      </w:r>
      <w:r w:rsidR="00175711">
        <w:rPr>
          <w:rFonts w:ascii="Arial" w:hAnsi="Verdana" w:cs="Arial" w:hint="eastAsia"/>
          <w:sz w:val="24"/>
        </w:rPr>
        <w:t>的访问，</w:t>
      </w:r>
      <w:r w:rsidR="008D26D0">
        <w:rPr>
          <w:rFonts w:ascii="Arial" w:hAnsi="Verdana" w:cs="Arial" w:hint="eastAsia"/>
          <w:sz w:val="24"/>
        </w:rPr>
        <w:t>并且起着代理服务器的作用，将用户的动态请求转发到</w:t>
      </w:r>
      <w:r w:rsidR="008D26D0">
        <w:rPr>
          <w:rFonts w:ascii="Arial" w:hAnsi="Verdana" w:cs="Arial" w:hint="eastAsia"/>
          <w:sz w:val="24"/>
        </w:rPr>
        <w:t>tomcat</w:t>
      </w:r>
      <w:r w:rsidR="008D26D0">
        <w:rPr>
          <w:rFonts w:ascii="Arial" w:hAnsi="Verdana" w:cs="Arial" w:hint="eastAsia"/>
          <w:sz w:val="24"/>
        </w:rPr>
        <w:t>服务器，</w:t>
      </w:r>
      <w:r w:rsidR="005622F9">
        <w:rPr>
          <w:rFonts w:ascii="Arial" w:hAnsi="Verdana" w:cs="Arial" w:hint="eastAsia"/>
          <w:sz w:val="24"/>
        </w:rPr>
        <w:t>并且提供负载均衡。</w:t>
      </w:r>
      <w:r w:rsidR="00BF006F">
        <w:rPr>
          <w:rFonts w:ascii="Arial" w:hAnsi="Verdana" w:cs="Arial" w:hint="eastAsia"/>
          <w:sz w:val="24"/>
        </w:rPr>
        <w:t>Tomcat</w:t>
      </w:r>
      <w:r w:rsidR="00BF006F">
        <w:rPr>
          <w:rFonts w:ascii="Arial" w:hAnsi="Verdana" w:cs="Arial" w:hint="eastAsia"/>
          <w:sz w:val="24"/>
        </w:rPr>
        <w:t>是</w:t>
      </w:r>
      <w:r w:rsidR="00BF006F">
        <w:rPr>
          <w:rFonts w:ascii="Arial" w:hAnsi="Verdana" w:cs="Arial" w:hint="eastAsia"/>
          <w:sz w:val="24"/>
        </w:rPr>
        <w:t>JSP</w:t>
      </w:r>
      <w:r w:rsidR="00BF006F">
        <w:rPr>
          <w:rFonts w:ascii="Arial" w:hAnsi="Verdana" w:cs="Arial" w:hint="eastAsia"/>
          <w:sz w:val="24"/>
        </w:rPr>
        <w:t>和</w:t>
      </w:r>
      <w:r w:rsidR="00BF006F">
        <w:rPr>
          <w:rFonts w:ascii="Arial" w:hAnsi="Verdana" w:cs="Arial" w:hint="eastAsia"/>
          <w:sz w:val="24"/>
        </w:rPr>
        <w:t>Servlet</w:t>
      </w:r>
      <w:r w:rsidR="00BF006F">
        <w:rPr>
          <w:rFonts w:ascii="Arial" w:hAnsi="Verdana" w:cs="Arial" w:hint="eastAsia"/>
          <w:sz w:val="24"/>
        </w:rPr>
        <w:t>的容器，</w:t>
      </w:r>
      <w:r w:rsidR="001D2D07">
        <w:rPr>
          <w:rFonts w:ascii="Arial" w:hAnsi="Verdana" w:cs="Arial" w:hint="eastAsia"/>
          <w:sz w:val="24"/>
        </w:rPr>
        <w:t>管理业务逻辑的代码。</w:t>
      </w:r>
    </w:p>
    <w:p w:rsidR="00EE49E9" w:rsidRDefault="009F028D" w:rsidP="00443D13">
      <w:pPr>
        <w:spacing w:line="400" w:lineRule="exact"/>
        <w:ind w:firstLine="420"/>
        <w:rPr>
          <w:rFonts w:ascii="Arial" w:hAnsi="Verdana" w:cs="Arial" w:hint="eastAsia"/>
          <w:sz w:val="24"/>
        </w:rPr>
      </w:pPr>
      <w:r>
        <w:rPr>
          <w:rFonts w:ascii="Arial" w:hAnsi="Verdana" w:cs="Arial" w:hint="eastAsia"/>
          <w:sz w:val="24"/>
        </w:rPr>
        <w:t>数据源采用</w:t>
      </w:r>
      <w:r w:rsidR="00AD3FBB">
        <w:rPr>
          <w:rFonts w:ascii="Arial" w:hAnsi="Verdana" w:cs="Arial" w:hint="eastAsia"/>
          <w:sz w:val="24"/>
        </w:rPr>
        <w:t>O</w:t>
      </w:r>
      <w:r>
        <w:rPr>
          <w:rFonts w:ascii="Arial" w:hAnsi="Verdana" w:cs="Arial" w:hint="eastAsia"/>
          <w:sz w:val="24"/>
        </w:rPr>
        <w:t>racle</w:t>
      </w:r>
      <w:r>
        <w:rPr>
          <w:rFonts w:ascii="Arial" w:hAnsi="Verdana" w:cs="Arial" w:hint="eastAsia"/>
          <w:sz w:val="24"/>
        </w:rPr>
        <w:t>和</w:t>
      </w:r>
      <w:r w:rsidR="002A5894" w:rsidRPr="002A5894">
        <w:rPr>
          <w:rFonts w:ascii="Arial" w:hAnsi="Verdana" w:cs="Arial"/>
          <w:sz w:val="24"/>
        </w:rPr>
        <w:t>MongoDB</w:t>
      </w:r>
      <w:r>
        <w:rPr>
          <w:rFonts w:ascii="Arial" w:hAnsi="Verdana" w:cs="Arial" w:hint="eastAsia"/>
          <w:sz w:val="24"/>
        </w:rPr>
        <w:t>数据库，</w:t>
      </w:r>
      <w:r w:rsidR="002271ED">
        <w:rPr>
          <w:rFonts w:ascii="Arial" w:hAnsi="Verdana" w:cs="Arial" w:hint="eastAsia"/>
          <w:sz w:val="24"/>
        </w:rPr>
        <w:t>大部分的数据存储在</w:t>
      </w:r>
      <w:r w:rsidR="002271ED">
        <w:rPr>
          <w:rFonts w:ascii="Arial" w:hAnsi="Verdana" w:cs="Arial" w:hint="eastAsia"/>
          <w:sz w:val="24"/>
        </w:rPr>
        <w:t>Oracle</w:t>
      </w:r>
      <w:r w:rsidR="002271ED">
        <w:rPr>
          <w:rFonts w:ascii="Arial" w:hAnsi="Verdana" w:cs="Arial" w:hint="eastAsia"/>
          <w:sz w:val="24"/>
        </w:rPr>
        <w:t>中，用户的一些图片信息会存储在</w:t>
      </w:r>
      <w:r w:rsidR="002271ED">
        <w:rPr>
          <w:rFonts w:ascii="Arial" w:hAnsi="Verdana" w:cs="Arial" w:hint="eastAsia"/>
          <w:sz w:val="24"/>
        </w:rPr>
        <w:t>MongoDB</w:t>
      </w:r>
      <w:r w:rsidR="002271ED">
        <w:rPr>
          <w:rFonts w:ascii="Arial" w:hAnsi="Verdana" w:cs="Arial" w:hint="eastAsia"/>
          <w:sz w:val="24"/>
        </w:rPr>
        <w:t>中</w:t>
      </w:r>
      <w:r w:rsidR="00D4137F">
        <w:rPr>
          <w:rFonts w:ascii="Arial" w:hAnsi="Verdana" w:cs="Arial" w:hint="eastAsia"/>
          <w:sz w:val="24"/>
        </w:rPr>
        <w:t>，</w:t>
      </w:r>
      <w:r w:rsidR="00957C45">
        <w:rPr>
          <w:rFonts w:ascii="Arial" w:hAnsi="Verdana" w:cs="Arial" w:hint="eastAsia"/>
          <w:sz w:val="24"/>
        </w:rPr>
        <w:t>这是因为</w:t>
      </w:r>
      <w:r w:rsidR="00FC2970">
        <w:rPr>
          <w:rFonts w:ascii="Arial" w:hAnsi="Verdana" w:cs="Arial" w:hint="eastAsia"/>
          <w:sz w:val="24"/>
        </w:rPr>
        <w:t>用户的图片信息数据量会比较大，</w:t>
      </w:r>
      <w:r w:rsidR="00957C45">
        <w:rPr>
          <w:rFonts w:ascii="Arial" w:hAnsi="Verdana" w:cs="Arial" w:hint="eastAsia"/>
          <w:sz w:val="24"/>
        </w:rPr>
        <w:t>随着互联网金融的逐渐发展，网站的用户将急剧增加，用户的图片信息有可能会增长为海量的数据级别，</w:t>
      </w:r>
      <w:r w:rsidR="00744B02">
        <w:rPr>
          <w:rFonts w:ascii="Arial" w:hAnsi="Verdana" w:cs="Arial" w:hint="eastAsia"/>
          <w:sz w:val="24"/>
        </w:rPr>
        <w:t>为了之后便于扩展和快速的访问用户的图片数据，决定采用</w:t>
      </w:r>
      <w:r w:rsidR="00744B02">
        <w:rPr>
          <w:rFonts w:ascii="Arial" w:hAnsi="Verdana" w:cs="Arial" w:hint="eastAsia"/>
          <w:sz w:val="24"/>
        </w:rPr>
        <w:t>MongoDB</w:t>
      </w:r>
      <w:r w:rsidR="00744B02">
        <w:rPr>
          <w:rFonts w:ascii="Arial" w:hAnsi="Verdana" w:cs="Arial" w:hint="eastAsia"/>
          <w:sz w:val="24"/>
        </w:rPr>
        <w:t>来存储用户的图片数据。</w:t>
      </w:r>
    </w:p>
    <w:p w:rsidR="00102833" w:rsidRDefault="00102833" w:rsidP="00102833">
      <w:pPr>
        <w:spacing w:line="400" w:lineRule="exact"/>
        <w:rPr>
          <w:rFonts w:ascii="宋体" w:hAnsi="宋体"/>
          <w:sz w:val="24"/>
        </w:rPr>
      </w:pPr>
      <w:r w:rsidRPr="008E65E2">
        <w:rPr>
          <w:rFonts w:ascii="Arial" w:hAnsi="Verdana" w:cs="Arial" w:hint="eastAsia"/>
          <w:sz w:val="24"/>
        </w:rPr>
        <w:tab/>
      </w:r>
      <w:r w:rsidRPr="008E65E2">
        <w:rPr>
          <w:rFonts w:ascii="Arial" w:hAnsi="Verdana" w:cs="Arial" w:hint="eastAsia"/>
          <w:sz w:val="24"/>
        </w:rPr>
        <w:t>如上所述，系统的总体架构设计如图</w:t>
      </w:r>
      <w:r w:rsidR="00D603B7">
        <w:rPr>
          <w:rFonts w:ascii="Arial" w:hAnsi="Verdana" w:cs="Arial" w:hint="eastAsia"/>
          <w:sz w:val="24"/>
        </w:rPr>
        <w:t>3.7</w:t>
      </w:r>
      <w:r w:rsidRPr="008E65E2">
        <w:rPr>
          <w:rFonts w:ascii="Arial" w:hAnsi="Verdana" w:cs="Arial" w:hint="eastAsia"/>
          <w:sz w:val="24"/>
        </w:rPr>
        <w:t>所示。</w:t>
      </w:r>
    </w:p>
    <w:p w:rsidR="00102833" w:rsidRDefault="001F11CC" w:rsidP="00102833">
      <w:pPr>
        <w:spacing w:line="400" w:lineRule="exact"/>
        <w:rPr>
          <w:rFonts w:ascii="宋体" w:hAnsi="宋体"/>
          <w:sz w:val="24"/>
        </w:rPr>
      </w:pPr>
      <w:r w:rsidRPr="001F11CC">
        <w:rPr>
          <w:rFonts w:ascii="宋体" w:hAnsi="宋体"/>
          <w:sz w:val="24"/>
        </w:rPr>
        <w:lastRenderedPageBreak/>
        <w:drawing>
          <wp:anchor distT="0" distB="0" distL="114300" distR="114300" simplePos="0" relativeHeight="251685888" behindDoc="0" locked="0" layoutInCell="1" allowOverlap="1">
            <wp:simplePos x="1160221" y="6327648"/>
            <wp:positionH relativeFrom="margin">
              <wp:align>left</wp:align>
            </wp:positionH>
            <wp:positionV relativeFrom="margin">
              <wp:align>top</wp:align>
            </wp:positionV>
            <wp:extent cx="5274615" cy="3028493"/>
            <wp:effectExtent l="19050" t="0" r="2235" b="0"/>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274615" cy="3028493"/>
                    </a:xfrm>
                    <a:prstGeom prst="rect">
                      <a:avLst/>
                    </a:prstGeom>
                    <a:noFill/>
                    <a:ln w="9525">
                      <a:noFill/>
                      <a:miter lim="800000"/>
                      <a:headEnd/>
                      <a:tailEnd/>
                    </a:ln>
                  </pic:spPr>
                </pic:pic>
              </a:graphicData>
            </a:graphic>
          </wp:anchor>
        </w:drawing>
      </w:r>
    </w:p>
    <w:p w:rsidR="00102833" w:rsidRPr="00F04211" w:rsidRDefault="00102833" w:rsidP="00102833">
      <w:pPr>
        <w:pStyle w:val="4"/>
      </w:pPr>
      <w:bookmarkStart w:id="18" w:name="_Toc324843207"/>
      <w:r w:rsidRPr="00310A4D">
        <w:rPr>
          <w:rFonts w:hint="eastAsia"/>
        </w:rPr>
        <w:t>图</w:t>
      </w:r>
      <w:r w:rsidR="00D603B7">
        <w:rPr>
          <w:rFonts w:hint="eastAsia"/>
        </w:rPr>
        <w:t>3.7</w:t>
      </w:r>
      <w:r w:rsidR="001F11CC">
        <w:rPr>
          <w:rFonts w:hint="eastAsia"/>
        </w:rPr>
        <w:t>开鑫贷</w:t>
      </w:r>
      <w:r>
        <w:rPr>
          <w:rFonts w:hint="eastAsia"/>
        </w:rPr>
        <w:t>系统总体架构图</w:t>
      </w:r>
      <w:bookmarkEnd w:id="18"/>
    </w:p>
    <w:p w:rsidR="00102833" w:rsidRDefault="00102833" w:rsidP="00102833">
      <w:pPr>
        <w:pStyle w:val="3"/>
        <w:rPr>
          <w:rFonts w:ascii="Arial" w:hAnsi="宋体" w:cs="Arial"/>
        </w:rPr>
      </w:pPr>
      <w:bookmarkStart w:id="19" w:name="_Toc327006098"/>
      <w:r w:rsidRPr="001A7546">
        <w:rPr>
          <w:rFonts w:ascii="Arial" w:hAnsi="宋体" w:cs="Arial"/>
        </w:rPr>
        <w:t>3.</w:t>
      </w:r>
      <w:r w:rsidRPr="001A7546">
        <w:rPr>
          <w:rFonts w:ascii="Arial" w:hAnsi="宋体" w:cs="Arial" w:hint="eastAsia"/>
        </w:rPr>
        <w:t>3</w:t>
      </w:r>
      <w:r w:rsidRPr="001A7546">
        <w:rPr>
          <w:rFonts w:ascii="Arial" w:hAnsi="宋体" w:cs="Arial"/>
        </w:rPr>
        <w:t>.</w:t>
      </w:r>
      <w:r w:rsidRPr="001A7546">
        <w:rPr>
          <w:rFonts w:ascii="Arial" w:hAnsi="宋体" w:cs="Arial" w:hint="eastAsia"/>
        </w:rPr>
        <w:t>2</w:t>
      </w:r>
      <w:r w:rsidR="00937023">
        <w:rPr>
          <w:rFonts w:ascii="Arial" w:hAnsi="宋体" w:cs="Arial" w:hint="eastAsia"/>
        </w:rPr>
        <w:t>开鑫贷</w:t>
      </w:r>
      <w:bookmarkStart w:id="20" w:name="_GoBack"/>
      <w:bookmarkEnd w:id="20"/>
      <w:r>
        <w:rPr>
          <w:rFonts w:ascii="Arial" w:hAnsi="宋体" w:cs="Arial" w:hint="eastAsia"/>
        </w:rPr>
        <w:t>系统的模块划分</w:t>
      </w:r>
      <w:bookmarkEnd w:id="19"/>
    </w:p>
    <w:p w:rsidR="00D46FD8" w:rsidRPr="00D46FD8" w:rsidRDefault="00102833" w:rsidP="00102833">
      <w:pPr>
        <w:spacing w:line="400" w:lineRule="exact"/>
        <w:rPr>
          <w:rFonts w:ascii="Arial" w:hAnsi="Verdana" w:cs="Arial" w:hint="eastAsia"/>
          <w:sz w:val="24"/>
        </w:rPr>
      </w:pPr>
      <w:r>
        <w:rPr>
          <w:rFonts w:hint="eastAsia"/>
        </w:rPr>
        <w:tab/>
      </w:r>
      <w:r w:rsidR="00FC0357" w:rsidRPr="00D46FD8">
        <w:rPr>
          <w:rFonts w:ascii="Arial" w:hAnsi="Verdana" w:cs="Arial" w:hint="eastAsia"/>
          <w:sz w:val="24"/>
        </w:rPr>
        <w:t>开鑫贷系统可以分为七个模块，分别是：</w:t>
      </w:r>
      <w:r w:rsidR="00B65F17" w:rsidRPr="00B65F17">
        <w:rPr>
          <w:rFonts w:ascii="Arial" w:hAnsi="Verdana" w:cs="Arial" w:hint="eastAsia"/>
          <w:sz w:val="24"/>
        </w:rPr>
        <w:t>借款模块，用户模块，交易模块，通知模块，报表统计模块，合同管理模块，跑批模块</w:t>
      </w:r>
      <w:r w:rsidR="00715BC8">
        <w:rPr>
          <w:rFonts w:ascii="Arial" w:hAnsi="Verdana" w:cs="Arial" w:hint="eastAsia"/>
          <w:sz w:val="24"/>
        </w:rPr>
        <w:t>。</w:t>
      </w:r>
      <w:r w:rsidR="0050153E">
        <w:rPr>
          <w:rFonts w:ascii="Arial" w:hAnsi="Verdana" w:cs="Arial" w:hint="eastAsia"/>
          <w:sz w:val="24"/>
        </w:rPr>
        <w:t>每个模块有各自</w:t>
      </w:r>
      <w:r w:rsidR="003C029B">
        <w:rPr>
          <w:rFonts w:ascii="Arial" w:hAnsi="Verdana" w:cs="Arial" w:hint="eastAsia"/>
          <w:sz w:val="24"/>
        </w:rPr>
        <w:t>不同</w:t>
      </w:r>
      <w:r w:rsidR="0050153E">
        <w:rPr>
          <w:rFonts w:ascii="Arial" w:hAnsi="Verdana" w:cs="Arial" w:hint="eastAsia"/>
          <w:sz w:val="24"/>
        </w:rPr>
        <w:t>的功能，</w:t>
      </w:r>
      <w:r w:rsidR="00F850FC">
        <w:rPr>
          <w:rFonts w:ascii="Arial" w:hAnsi="Verdana" w:cs="Arial" w:hint="eastAsia"/>
          <w:sz w:val="24"/>
        </w:rPr>
        <w:t>有各自的结构，但是总体上都是上一节所叙述的结构。其中我负责的是借款模块和通知模块，将在后面两节就借款模块和通知模块的详细设计与实现予以说明。系统的模块划分如图</w:t>
      </w:r>
      <w:r w:rsidR="00F850FC">
        <w:rPr>
          <w:rFonts w:ascii="Arial" w:hAnsi="Verdana" w:cs="Arial" w:hint="eastAsia"/>
          <w:sz w:val="24"/>
        </w:rPr>
        <w:t>3.8</w:t>
      </w:r>
      <w:r w:rsidR="00F850FC">
        <w:rPr>
          <w:rFonts w:ascii="Arial" w:hAnsi="Verdana" w:cs="Arial" w:hint="eastAsia"/>
          <w:sz w:val="24"/>
        </w:rPr>
        <w:t>所示。</w:t>
      </w:r>
    </w:p>
    <w:p w:rsidR="00102833" w:rsidRDefault="00102833" w:rsidP="00102833">
      <w:pPr>
        <w:pStyle w:val="4"/>
        <w:jc w:val="both"/>
        <w:rPr>
          <w:rFonts w:ascii="Times New Roman" w:hAnsi="Times New Roman" w:cs="Times New Roman"/>
          <w:sz w:val="21"/>
        </w:rPr>
      </w:pPr>
    </w:p>
    <w:p w:rsidR="00102833" w:rsidRDefault="00102833" w:rsidP="00102833"/>
    <w:p w:rsidR="00102833" w:rsidRPr="001C3ADF" w:rsidRDefault="00102833" w:rsidP="00102833"/>
    <w:p w:rsidR="00102833" w:rsidRDefault="00CD0DAB" w:rsidP="00102833">
      <w:pPr>
        <w:pStyle w:val="4"/>
        <w:jc w:val="both"/>
      </w:pPr>
      <w:bookmarkStart w:id="21" w:name="_Toc324423421"/>
      <w:bookmarkStart w:id="22" w:name="_Toc324423451"/>
      <w:bookmarkStart w:id="23" w:name="_Toc324511491"/>
      <w:bookmarkStart w:id="24" w:name="_Toc324511555"/>
      <w:bookmarkStart w:id="25" w:name="_Toc324511630"/>
      <w:bookmarkStart w:id="26" w:name="_Toc324690577"/>
      <w:bookmarkStart w:id="27" w:name="_Toc324705694"/>
      <w:bookmarkStart w:id="28" w:name="_Toc324770692"/>
      <w:bookmarkStart w:id="29" w:name="_Toc324843208"/>
      <w:r>
        <w:rPr>
          <w:noProof/>
        </w:rPr>
        <w:pict>
          <v:roundrect id="_x0000_s1042" style="position:absolute;left:0;text-align:left;margin-left:102.5pt;margin-top:20.15pt;width:198.05pt;height:23.65pt;z-index:251676672" arcsize="10923f">
            <v:textbox style="mso-next-textbox:#_x0000_s1042">
              <w:txbxContent>
                <w:p w:rsidR="00102833" w:rsidRPr="00394B03" w:rsidRDefault="00F850FC" w:rsidP="00102833">
                  <w:pPr>
                    <w:jc w:val="center"/>
                    <w:rPr>
                      <w:sz w:val="24"/>
                    </w:rPr>
                  </w:pPr>
                  <w:r>
                    <w:rPr>
                      <w:rFonts w:hint="eastAsia"/>
                      <w:sz w:val="24"/>
                    </w:rPr>
                    <w:t>开鑫贷</w:t>
                  </w:r>
                  <w:r w:rsidR="00102833" w:rsidRPr="00394B03">
                    <w:rPr>
                      <w:rFonts w:hint="eastAsia"/>
                      <w:sz w:val="24"/>
                    </w:rPr>
                    <w:t>系统</w:t>
                  </w:r>
                </w:p>
              </w:txbxContent>
            </v:textbox>
          </v:roundrect>
        </w:pict>
      </w:r>
      <w:r>
        <w:rPr>
          <w:noProof/>
        </w:rPr>
        <w:pict>
          <v:roundrect id="_x0000_s1033" style="position:absolute;left:0;text-align:left;margin-left:4.55pt;margin-top:7.9pt;width:409.4pt;height:166pt;z-index:251667456" arcsize="10923f" strokecolor="#92cddc" strokeweight="1pt">
            <v:fill color2="#b6dde8" focusposition="1" focussize="" focus="100%" type="gradient"/>
            <v:shadow on="t" type="perspective" color="#205867" opacity=".5" offset="1pt" offset2="-3pt"/>
          </v:roundrect>
        </w:pict>
      </w:r>
      <w:bookmarkEnd w:id="21"/>
      <w:bookmarkEnd w:id="22"/>
      <w:bookmarkEnd w:id="23"/>
      <w:bookmarkEnd w:id="24"/>
      <w:bookmarkEnd w:id="25"/>
      <w:bookmarkEnd w:id="26"/>
      <w:bookmarkEnd w:id="27"/>
      <w:bookmarkEnd w:id="28"/>
      <w:bookmarkEnd w:id="29"/>
    </w:p>
    <w:p w:rsidR="00102833" w:rsidRDefault="00F850FC" w:rsidP="00102833">
      <w:pPr>
        <w:pStyle w:val="4"/>
        <w:jc w:val="both"/>
      </w:pPr>
      <w:bookmarkStart w:id="30" w:name="_Toc324423422"/>
      <w:bookmarkStart w:id="31" w:name="_Toc324423452"/>
      <w:bookmarkStart w:id="32" w:name="_Toc324511492"/>
      <w:bookmarkStart w:id="33" w:name="_Toc324511556"/>
      <w:bookmarkStart w:id="34" w:name="_Toc324511631"/>
      <w:bookmarkStart w:id="35" w:name="_Toc324690578"/>
      <w:bookmarkStart w:id="36" w:name="_Toc324705695"/>
      <w:bookmarkStart w:id="37" w:name="_Toc324770693"/>
      <w:bookmarkStart w:id="38" w:name="_Toc324843209"/>
      <w:r>
        <w:rPr>
          <w:noProof/>
        </w:rPr>
        <w:pict>
          <v:shapetype id="_x0000_t32" coordsize="21600,21600" o:spt="32" o:oned="t" path="m,l21600,21600e" filled="f">
            <v:path arrowok="t" fillok="f" o:connecttype="none"/>
            <o:lock v:ext="edit" shapetype="t"/>
          </v:shapetype>
          <v:shape id="_x0000_s1047" type="#_x0000_t32" style="position:absolute;left:0;text-align:left;margin-left:196.05pt;margin-top:20.4pt;width:4.85pt;height:51.1pt;z-index:251681792" o:connectortype="straight">
            <v:stroke endarrow="block"/>
          </v:shape>
        </w:pict>
      </w:r>
      <w:r>
        <w:rPr>
          <w:noProof/>
        </w:rPr>
        <w:pict>
          <v:shape id="_x0000_s1049" type="#_x0000_t32" style="position:absolute;left:0;text-align:left;margin-left:196.05pt;margin-top:20.4pt;width:120.6pt;height:52.3pt;z-index:251683840" o:connectortype="straight">
            <v:stroke endarrow="block"/>
          </v:shape>
        </w:pict>
      </w:r>
      <w:r>
        <w:rPr>
          <w:noProof/>
        </w:rPr>
        <w:pict>
          <v:shape id="_x0000_s1050" type="#_x0000_t32" style="position:absolute;left:0;text-align:left;margin-left:196.05pt;margin-top:20.4pt;width:175.9pt;height:52.3pt;z-index:251684864" o:connectortype="straight">
            <v:stroke endarrow="block"/>
          </v:shape>
        </w:pict>
      </w:r>
      <w:r>
        <w:rPr>
          <w:noProof/>
        </w:rPr>
        <w:pict>
          <v:shape id="_x0000_s1045" type="#_x0000_t32" style="position:absolute;left:0;text-align:left;margin-left:145pt;margin-top:20.4pt;width:51.05pt;height:52.3pt;flip:x;z-index:251679744" o:connectortype="straight">
            <v:stroke endarrow="block"/>
          </v:shape>
        </w:pict>
      </w:r>
      <w:r>
        <w:rPr>
          <w:noProof/>
        </w:rPr>
        <w:pict>
          <v:shape id="_x0000_s1044" type="#_x0000_t32" style="position:absolute;left:0;text-align:left;margin-left:96.6pt;margin-top:19.2pt;width:99.45pt;height:52.3pt;flip:x;z-index:251678720" o:connectortype="straight">
            <v:stroke endarrow="block"/>
          </v:shape>
        </w:pict>
      </w:r>
      <w:r w:rsidR="00CD0DAB">
        <w:rPr>
          <w:noProof/>
        </w:rPr>
        <w:pict>
          <v:shape id="_x0000_s1048" type="#_x0000_t32" style="position:absolute;left:0;text-align:left;margin-left:196.05pt;margin-top:20.4pt;width:69.9pt;height:52.3pt;z-index:251682816" o:connectortype="straight">
            <v:stroke endarrow="block"/>
          </v:shape>
        </w:pict>
      </w:r>
      <w:r w:rsidR="00CD0DAB">
        <w:rPr>
          <w:noProof/>
        </w:rPr>
        <w:pict>
          <v:shape id="_x0000_s1043" type="#_x0000_t32" style="position:absolute;left:0;text-align:left;margin-left:36.7pt;margin-top:20.4pt;width:159.35pt;height:51.1pt;flip:x;z-index:251677696" o:connectortype="straight">
            <v:stroke endarrow="block"/>
          </v:shape>
        </w:pict>
      </w:r>
      <w:bookmarkEnd w:id="30"/>
      <w:bookmarkEnd w:id="31"/>
      <w:bookmarkEnd w:id="32"/>
      <w:bookmarkEnd w:id="33"/>
      <w:bookmarkEnd w:id="34"/>
      <w:bookmarkEnd w:id="35"/>
      <w:bookmarkEnd w:id="36"/>
      <w:bookmarkEnd w:id="37"/>
      <w:bookmarkEnd w:id="38"/>
    </w:p>
    <w:p w:rsidR="00102833" w:rsidRDefault="00102833" w:rsidP="00102833">
      <w:pPr>
        <w:pStyle w:val="4"/>
        <w:jc w:val="both"/>
      </w:pPr>
    </w:p>
    <w:p w:rsidR="00102833" w:rsidRDefault="00102833" w:rsidP="00102833">
      <w:pPr>
        <w:pStyle w:val="4"/>
        <w:jc w:val="both"/>
      </w:pPr>
    </w:p>
    <w:p w:rsidR="00102833" w:rsidRDefault="00F850FC" w:rsidP="00102833">
      <w:pPr>
        <w:pStyle w:val="4"/>
        <w:jc w:val="both"/>
      </w:pPr>
      <w:bookmarkStart w:id="39" w:name="_Toc324423423"/>
      <w:bookmarkStart w:id="40" w:name="_Toc324423453"/>
      <w:bookmarkStart w:id="41" w:name="_Toc324511493"/>
      <w:bookmarkStart w:id="42" w:name="_Toc324511557"/>
      <w:bookmarkStart w:id="43" w:name="_Toc324511632"/>
      <w:bookmarkStart w:id="44" w:name="_Toc324690579"/>
      <w:bookmarkStart w:id="45" w:name="_Toc324705696"/>
      <w:bookmarkStart w:id="46" w:name="_Toc324770694"/>
      <w:bookmarkStart w:id="47" w:name="_Toc324843210"/>
      <w:r>
        <w:rPr>
          <w:noProof/>
        </w:rPr>
        <w:pict>
          <v:roundrect id="_x0000_s1035" style="position:absolute;left:0;text-align:left;margin-left:295.9pt;margin-top:2.5pt;width:41pt;height:74.4pt;z-index:251669504" arcsize="10923f">
            <v:textbox style="layout-flow:vertical-ideographic;mso-next-textbox:#_x0000_s1035">
              <w:txbxContent>
                <w:p w:rsidR="00102833" w:rsidRPr="002801D3" w:rsidRDefault="00DD2062" w:rsidP="00102833">
                  <w:pPr>
                    <w:rPr>
                      <w:sz w:val="24"/>
                    </w:rPr>
                  </w:pPr>
                  <w:r>
                    <w:rPr>
                      <w:rFonts w:hint="eastAsia"/>
                      <w:sz w:val="24"/>
                    </w:rPr>
                    <w:t>合同管理</w:t>
                  </w:r>
                </w:p>
              </w:txbxContent>
            </v:textbox>
          </v:roundrect>
        </w:pict>
      </w:r>
      <w:r>
        <w:rPr>
          <w:noProof/>
        </w:rPr>
        <w:pict>
          <v:roundrect id="_x0000_s1036" style="position:absolute;left:0;text-align:left;margin-left:350.65pt;margin-top:2.5pt;width:41pt;height:74.4pt;z-index:251670528" arcsize="10923f">
            <v:textbox style="layout-flow:vertical-ideographic;mso-next-textbox:#_x0000_s1036">
              <w:txbxContent>
                <w:p w:rsidR="00102833" w:rsidRPr="002801D3" w:rsidRDefault="00DD2062" w:rsidP="00102833">
                  <w:pPr>
                    <w:rPr>
                      <w:sz w:val="24"/>
                    </w:rPr>
                  </w:pPr>
                  <w:r>
                    <w:rPr>
                      <w:rFonts w:hint="eastAsia"/>
                      <w:sz w:val="24"/>
                    </w:rPr>
                    <w:t>跑批模块</w:t>
                  </w:r>
                </w:p>
              </w:txbxContent>
            </v:textbox>
          </v:roundrect>
        </w:pict>
      </w:r>
      <w:r>
        <w:rPr>
          <w:noProof/>
        </w:rPr>
        <w:pict>
          <v:roundrect id="_x0000_s1034" style="position:absolute;left:0;text-align:left;margin-left:242.75pt;margin-top:2.5pt;width:40.95pt;height:73.2pt;z-index:251668480" arcsize="10923f">
            <v:textbox style="layout-flow:vertical-ideographic;mso-next-textbox:#_x0000_s1034">
              <w:txbxContent>
                <w:p w:rsidR="00102833" w:rsidRPr="002801D3" w:rsidRDefault="00DD2062" w:rsidP="00102833">
                  <w:pPr>
                    <w:rPr>
                      <w:sz w:val="24"/>
                    </w:rPr>
                  </w:pPr>
                  <w:r>
                    <w:rPr>
                      <w:rFonts w:hint="eastAsia"/>
                      <w:sz w:val="24"/>
                    </w:rPr>
                    <w:t>报表统计</w:t>
                  </w:r>
                </w:p>
              </w:txbxContent>
            </v:textbox>
          </v:roundrect>
        </w:pict>
      </w:r>
      <w:r>
        <w:rPr>
          <w:noProof/>
        </w:rPr>
        <w:pict>
          <v:roundrect id="_x0000_s1040" style="position:absolute;left:0;text-align:left;margin-left:185.7pt;margin-top:1.3pt;width:39.3pt;height:74.4pt;z-index:251674624" arcsize="10923f">
            <v:textbox style="layout-flow:vertical-ideographic;mso-next-textbox:#_x0000_s1040">
              <w:txbxContent>
                <w:p w:rsidR="00102833" w:rsidRPr="002801D3" w:rsidRDefault="00F850FC" w:rsidP="00102833">
                  <w:pPr>
                    <w:rPr>
                      <w:sz w:val="24"/>
                    </w:rPr>
                  </w:pPr>
                  <w:r>
                    <w:rPr>
                      <w:rFonts w:hint="eastAsia"/>
                      <w:sz w:val="24"/>
                    </w:rPr>
                    <w:t>交易模块</w:t>
                  </w:r>
                </w:p>
              </w:txbxContent>
            </v:textbox>
          </v:roundrect>
        </w:pict>
      </w:r>
      <w:r>
        <w:rPr>
          <w:noProof/>
        </w:rPr>
        <w:pict>
          <v:roundrect id="_x0000_s1041" style="position:absolute;left:0;text-align:left;margin-left:129.7pt;margin-top:2.5pt;width:38.3pt;height:73.2pt;z-index:251675648" arcsize="10923f">
            <v:textbox style="layout-flow:vertical-ideographic;mso-next-textbox:#_x0000_s1041">
              <w:txbxContent>
                <w:p w:rsidR="00102833" w:rsidRPr="002801D3" w:rsidRDefault="00F850FC" w:rsidP="00102833">
                  <w:pPr>
                    <w:rPr>
                      <w:sz w:val="24"/>
                    </w:rPr>
                  </w:pPr>
                  <w:r>
                    <w:rPr>
                      <w:rFonts w:hint="eastAsia"/>
                      <w:sz w:val="24"/>
                    </w:rPr>
                    <w:t>通知模块</w:t>
                  </w:r>
                </w:p>
              </w:txbxContent>
            </v:textbox>
          </v:roundrect>
        </w:pict>
      </w:r>
      <w:r>
        <w:rPr>
          <w:noProof/>
        </w:rPr>
        <w:pict>
          <v:roundrect id="_x0000_s1038" style="position:absolute;left:0;text-align:left;margin-left:69.3pt;margin-top:1.3pt;width:42.2pt;height:74.4pt;z-index:251672576" arcsize="10923f">
            <v:textbox style="layout-flow:vertical-ideographic;mso-next-textbox:#_x0000_s1038">
              <w:txbxContent>
                <w:p w:rsidR="00102833" w:rsidRPr="002801D3" w:rsidRDefault="00F850FC" w:rsidP="00102833">
                  <w:pPr>
                    <w:rPr>
                      <w:sz w:val="24"/>
                    </w:rPr>
                  </w:pPr>
                  <w:r>
                    <w:rPr>
                      <w:rFonts w:hint="eastAsia"/>
                      <w:sz w:val="24"/>
                    </w:rPr>
                    <w:t>用户模块</w:t>
                  </w:r>
                </w:p>
              </w:txbxContent>
            </v:textbox>
          </v:roundrect>
        </w:pict>
      </w:r>
      <w:r w:rsidR="00CD0DAB">
        <w:rPr>
          <w:noProof/>
        </w:rPr>
        <w:pict>
          <v:roundrect id="_x0000_s1037" style="position:absolute;left:0;text-align:left;margin-left:16.5pt;margin-top:1.3pt;width:38.05pt;height:74.4pt;z-index:251671552" arcsize="10923f">
            <v:textbox style="layout-flow:vertical-ideographic;mso-next-textbox:#_x0000_s1037">
              <w:txbxContent>
                <w:p w:rsidR="00102833" w:rsidRPr="002801D3" w:rsidRDefault="00F850FC" w:rsidP="00102833">
                  <w:pPr>
                    <w:rPr>
                      <w:sz w:val="24"/>
                    </w:rPr>
                  </w:pPr>
                  <w:r>
                    <w:rPr>
                      <w:rFonts w:hint="eastAsia"/>
                      <w:sz w:val="24"/>
                    </w:rPr>
                    <w:t>借款模块</w:t>
                  </w:r>
                </w:p>
              </w:txbxContent>
            </v:textbox>
          </v:roundrect>
        </w:pict>
      </w:r>
      <w:bookmarkEnd w:id="39"/>
      <w:bookmarkEnd w:id="40"/>
      <w:bookmarkEnd w:id="41"/>
      <w:bookmarkEnd w:id="42"/>
      <w:bookmarkEnd w:id="43"/>
      <w:bookmarkEnd w:id="44"/>
      <w:bookmarkEnd w:id="45"/>
      <w:bookmarkEnd w:id="46"/>
      <w:bookmarkEnd w:id="47"/>
    </w:p>
    <w:p w:rsidR="00102833" w:rsidRDefault="00102833" w:rsidP="00102833"/>
    <w:p w:rsidR="00102833" w:rsidRDefault="00102833" w:rsidP="00102833"/>
    <w:p w:rsidR="00102833" w:rsidRDefault="00102833" w:rsidP="00102833"/>
    <w:p w:rsidR="00102833" w:rsidRPr="00FF1407" w:rsidRDefault="00102833" w:rsidP="00102833"/>
    <w:p w:rsidR="00102833" w:rsidRPr="00014084" w:rsidRDefault="00102833" w:rsidP="00102833">
      <w:pPr>
        <w:pStyle w:val="4"/>
      </w:pPr>
      <w:bookmarkStart w:id="48" w:name="_Toc324843211"/>
      <w:r w:rsidRPr="00310A4D">
        <w:rPr>
          <w:rFonts w:hint="eastAsia"/>
        </w:rPr>
        <w:t>图</w:t>
      </w:r>
      <w:r w:rsidR="00DD2062">
        <w:rPr>
          <w:rFonts w:hint="eastAsia"/>
        </w:rPr>
        <w:t>3.8</w:t>
      </w:r>
      <w:r w:rsidR="00DD2062">
        <w:rPr>
          <w:rFonts w:hint="eastAsia"/>
        </w:rPr>
        <w:t>开鑫贷</w:t>
      </w:r>
      <w:r>
        <w:rPr>
          <w:rFonts w:hint="eastAsia"/>
        </w:rPr>
        <w:t>系统模块划分图</w:t>
      </w:r>
      <w:bookmarkEnd w:id="48"/>
    </w:p>
    <w:p w:rsidR="00102833" w:rsidRDefault="00102833" w:rsidP="00102833">
      <w:pPr>
        <w:pStyle w:val="2"/>
      </w:pPr>
      <w:bookmarkStart w:id="49" w:name="_Toc327006099"/>
      <w:r>
        <w:rPr>
          <w:rFonts w:hint="eastAsia"/>
        </w:rPr>
        <w:lastRenderedPageBreak/>
        <w:t xml:space="preserve">3.4 </w:t>
      </w:r>
      <w:r>
        <w:rPr>
          <w:rFonts w:hint="eastAsia"/>
        </w:rPr>
        <w:t>本章小结</w:t>
      </w:r>
      <w:bookmarkEnd w:id="49"/>
    </w:p>
    <w:p w:rsidR="00651573" w:rsidRDefault="00651573" w:rsidP="00102833">
      <w:pPr>
        <w:spacing w:line="400" w:lineRule="exact"/>
        <w:ind w:firstLine="420"/>
        <w:rPr>
          <w:rFonts w:ascii="Arial" w:hAnsi="Verdana" w:cs="Arial" w:hint="eastAsia"/>
          <w:sz w:val="24"/>
        </w:rPr>
      </w:pPr>
      <w:r>
        <w:rPr>
          <w:rFonts w:ascii="Arial" w:hAnsi="Verdana" w:cs="Arial" w:hint="eastAsia"/>
          <w:sz w:val="24"/>
        </w:rPr>
        <w:t>本章主要描述了开鑫贷系统的需求分析和概要设计。需求分析从涉众和系统边界，系统用例，系统功能需求和非功能需求，系统实体关系图，系统流程及活动图几个方面来展现。</w:t>
      </w:r>
      <w:r w:rsidR="00CF79E3">
        <w:rPr>
          <w:rFonts w:ascii="Arial" w:hAnsi="Verdana" w:cs="Arial" w:hint="eastAsia"/>
          <w:sz w:val="24"/>
        </w:rPr>
        <w:t>概要设计主要描述了系统的框架结构以及系统的模块构成。</w:t>
      </w:r>
    </w:p>
    <w:p w:rsidR="008B6870" w:rsidRPr="00102833" w:rsidRDefault="008B6870"/>
    <w:sectPr w:rsidR="008B6870" w:rsidRPr="00102833" w:rsidSect="00F920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4176" w:rsidRDefault="00C54176" w:rsidP="00102833">
      <w:r>
        <w:separator/>
      </w:r>
    </w:p>
  </w:endnote>
  <w:endnote w:type="continuationSeparator" w:id="1">
    <w:p w:rsidR="00C54176" w:rsidRDefault="00C54176" w:rsidP="001028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4176" w:rsidRDefault="00C54176" w:rsidP="00102833">
      <w:r>
        <w:separator/>
      </w:r>
    </w:p>
  </w:footnote>
  <w:footnote w:type="continuationSeparator" w:id="1">
    <w:p w:rsidR="00C54176" w:rsidRDefault="00C54176" w:rsidP="001028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2833"/>
    <w:rsid w:val="00004E58"/>
    <w:rsid w:val="000077DF"/>
    <w:rsid w:val="00011968"/>
    <w:rsid w:val="00016C27"/>
    <w:rsid w:val="00022C39"/>
    <w:rsid w:val="00023654"/>
    <w:rsid w:val="0003492C"/>
    <w:rsid w:val="00052F79"/>
    <w:rsid w:val="00067994"/>
    <w:rsid w:val="000741FE"/>
    <w:rsid w:val="00074A78"/>
    <w:rsid w:val="0007715D"/>
    <w:rsid w:val="00077F1A"/>
    <w:rsid w:val="00091896"/>
    <w:rsid w:val="0009399E"/>
    <w:rsid w:val="000A1082"/>
    <w:rsid w:val="000A6464"/>
    <w:rsid w:val="000B5DE0"/>
    <w:rsid w:val="000C4D01"/>
    <w:rsid w:val="000C52F1"/>
    <w:rsid w:val="000C69B6"/>
    <w:rsid w:val="000D2D49"/>
    <w:rsid w:val="000D2EF1"/>
    <w:rsid w:val="000D6EBC"/>
    <w:rsid w:val="000E00C2"/>
    <w:rsid w:val="001004F3"/>
    <w:rsid w:val="00102833"/>
    <w:rsid w:val="001047BA"/>
    <w:rsid w:val="001238C2"/>
    <w:rsid w:val="00136776"/>
    <w:rsid w:val="001447C7"/>
    <w:rsid w:val="00145A04"/>
    <w:rsid w:val="00145AB8"/>
    <w:rsid w:val="0015142B"/>
    <w:rsid w:val="001610CF"/>
    <w:rsid w:val="001623BE"/>
    <w:rsid w:val="001713AA"/>
    <w:rsid w:val="00171666"/>
    <w:rsid w:val="00175711"/>
    <w:rsid w:val="0017747A"/>
    <w:rsid w:val="00180389"/>
    <w:rsid w:val="00180482"/>
    <w:rsid w:val="00184427"/>
    <w:rsid w:val="00184D89"/>
    <w:rsid w:val="001913D6"/>
    <w:rsid w:val="00191576"/>
    <w:rsid w:val="001938A1"/>
    <w:rsid w:val="001A455F"/>
    <w:rsid w:val="001A6D7B"/>
    <w:rsid w:val="001B08DC"/>
    <w:rsid w:val="001D2D07"/>
    <w:rsid w:val="001E0FA4"/>
    <w:rsid w:val="001E2E55"/>
    <w:rsid w:val="001E59BA"/>
    <w:rsid w:val="001E69CA"/>
    <w:rsid w:val="001F0694"/>
    <w:rsid w:val="001F0F80"/>
    <w:rsid w:val="001F11CC"/>
    <w:rsid w:val="001F7BE3"/>
    <w:rsid w:val="001F7D68"/>
    <w:rsid w:val="002271ED"/>
    <w:rsid w:val="00244D19"/>
    <w:rsid w:val="00253C95"/>
    <w:rsid w:val="00255C5C"/>
    <w:rsid w:val="00262EDC"/>
    <w:rsid w:val="002644E5"/>
    <w:rsid w:val="002746BE"/>
    <w:rsid w:val="00274A24"/>
    <w:rsid w:val="002938C0"/>
    <w:rsid w:val="0029508D"/>
    <w:rsid w:val="002A163D"/>
    <w:rsid w:val="002A5894"/>
    <w:rsid w:val="002A716D"/>
    <w:rsid w:val="002B7687"/>
    <w:rsid w:val="002D4064"/>
    <w:rsid w:val="002E0D24"/>
    <w:rsid w:val="002E44A3"/>
    <w:rsid w:val="003020D1"/>
    <w:rsid w:val="003174CE"/>
    <w:rsid w:val="00322ED7"/>
    <w:rsid w:val="00323D43"/>
    <w:rsid w:val="003469B8"/>
    <w:rsid w:val="00350841"/>
    <w:rsid w:val="00360F50"/>
    <w:rsid w:val="00362B73"/>
    <w:rsid w:val="00362C8E"/>
    <w:rsid w:val="00371097"/>
    <w:rsid w:val="00390F58"/>
    <w:rsid w:val="00394199"/>
    <w:rsid w:val="003A43A1"/>
    <w:rsid w:val="003A5557"/>
    <w:rsid w:val="003B5AE6"/>
    <w:rsid w:val="003B5C24"/>
    <w:rsid w:val="003B7649"/>
    <w:rsid w:val="003C029B"/>
    <w:rsid w:val="003C583C"/>
    <w:rsid w:val="003D0916"/>
    <w:rsid w:val="003D2B5A"/>
    <w:rsid w:val="003D4FC1"/>
    <w:rsid w:val="003D735D"/>
    <w:rsid w:val="003D7C52"/>
    <w:rsid w:val="003F10C3"/>
    <w:rsid w:val="003F11DA"/>
    <w:rsid w:val="003F64E3"/>
    <w:rsid w:val="00401232"/>
    <w:rsid w:val="00402820"/>
    <w:rsid w:val="00405965"/>
    <w:rsid w:val="00411021"/>
    <w:rsid w:val="00413E6E"/>
    <w:rsid w:val="00426FEA"/>
    <w:rsid w:val="004315AB"/>
    <w:rsid w:val="00435FA0"/>
    <w:rsid w:val="00443D13"/>
    <w:rsid w:val="0045117E"/>
    <w:rsid w:val="00462E3E"/>
    <w:rsid w:val="00467B01"/>
    <w:rsid w:val="00484A4E"/>
    <w:rsid w:val="00493C41"/>
    <w:rsid w:val="00495FFE"/>
    <w:rsid w:val="004B0DB3"/>
    <w:rsid w:val="004D0F30"/>
    <w:rsid w:val="004D1001"/>
    <w:rsid w:val="004D3D18"/>
    <w:rsid w:val="004D5DB0"/>
    <w:rsid w:val="004D6A71"/>
    <w:rsid w:val="004E5CC2"/>
    <w:rsid w:val="004F3BD1"/>
    <w:rsid w:val="004F49CD"/>
    <w:rsid w:val="004F4DD9"/>
    <w:rsid w:val="0050153E"/>
    <w:rsid w:val="0050778B"/>
    <w:rsid w:val="00530FB5"/>
    <w:rsid w:val="0053797D"/>
    <w:rsid w:val="00541689"/>
    <w:rsid w:val="00542AAD"/>
    <w:rsid w:val="00545BC2"/>
    <w:rsid w:val="005622F9"/>
    <w:rsid w:val="005632A3"/>
    <w:rsid w:val="00566A47"/>
    <w:rsid w:val="00572727"/>
    <w:rsid w:val="005741F8"/>
    <w:rsid w:val="005B1F6F"/>
    <w:rsid w:val="005B66CC"/>
    <w:rsid w:val="005C1119"/>
    <w:rsid w:val="005C562F"/>
    <w:rsid w:val="005D2F3C"/>
    <w:rsid w:val="005D3F7F"/>
    <w:rsid w:val="005D4304"/>
    <w:rsid w:val="005E21D4"/>
    <w:rsid w:val="005F7261"/>
    <w:rsid w:val="006011AD"/>
    <w:rsid w:val="00605AE0"/>
    <w:rsid w:val="0060726B"/>
    <w:rsid w:val="0060750C"/>
    <w:rsid w:val="00611EE7"/>
    <w:rsid w:val="00625300"/>
    <w:rsid w:val="00627628"/>
    <w:rsid w:val="00635366"/>
    <w:rsid w:val="00644763"/>
    <w:rsid w:val="006478DB"/>
    <w:rsid w:val="006514EA"/>
    <w:rsid w:val="00651573"/>
    <w:rsid w:val="00660655"/>
    <w:rsid w:val="00665F05"/>
    <w:rsid w:val="00672467"/>
    <w:rsid w:val="006729D5"/>
    <w:rsid w:val="006737F6"/>
    <w:rsid w:val="00697BC8"/>
    <w:rsid w:val="006A048F"/>
    <w:rsid w:val="006A14E6"/>
    <w:rsid w:val="006C32BA"/>
    <w:rsid w:val="006C4A94"/>
    <w:rsid w:val="006C52D6"/>
    <w:rsid w:val="006C69E3"/>
    <w:rsid w:val="006D0080"/>
    <w:rsid w:val="006D11E3"/>
    <w:rsid w:val="006D7F74"/>
    <w:rsid w:val="006E31F0"/>
    <w:rsid w:val="006E324D"/>
    <w:rsid w:val="006E5F07"/>
    <w:rsid w:val="006F37C1"/>
    <w:rsid w:val="00715BC8"/>
    <w:rsid w:val="00715CC1"/>
    <w:rsid w:val="00722A12"/>
    <w:rsid w:val="00722E05"/>
    <w:rsid w:val="00735278"/>
    <w:rsid w:val="00735D61"/>
    <w:rsid w:val="00744B02"/>
    <w:rsid w:val="0075154E"/>
    <w:rsid w:val="00751A3C"/>
    <w:rsid w:val="00752006"/>
    <w:rsid w:val="007530F8"/>
    <w:rsid w:val="00767C69"/>
    <w:rsid w:val="007710E0"/>
    <w:rsid w:val="00774A7B"/>
    <w:rsid w:val="00775A3B"/>
    <w:rsid w:val="00777BF0"/>
    <w:rsid w:val="00787780"/>
    <w:rsid w:val="00790BAA"/>
    <w:rsid w:val="00792381"/>
    <w:rsid w:val="007A308D"/>
    <w:rsid w:val="007A606C"/>
    <w:rsid w:val="007B0F3F"/>
    <w:rsid w:val="007B0F77"/>
    <w:rsid w:val="007B14FB"/>
    <w:rsid w:val="007B4D32"/>
    <w:rsid w:val="007B6542"/>
    <w:rsid w:val="007C5254"/>
    <w:rsid w:val="007D453C"/>
    <w:rsid w:val="007E1091"/>
    <w:rsid w:val="007E7A1B"/>
    <w:rsid w:val="007E7FD4"/>
    <w:rsid w:val="007F173F"/>
    <w:rsid w:val="00801EE8"/>
    <w:rsid w:val="00834B74"/>
    <w:rsid w:val="008467D5"/>
    <w:rsid w:val="00854A50"/>
    <w:rsid w:val="008671E4"/>
    <w:rsid w:val="008730BF"/>
    <w:rsid w:val="008A2DC1"/>
    <w:rsid w:val="008B6870"/>
    <w:rsid w:val="008C2412"/>
    <w:rsid w:val="008C701C"/>
    <w:rsid w:val="008C79E8"/>
    <w:rsid w:val="008D26D0"/>
    <w:rsid w:val="008E0D66"/>
    <w:rsid w:val="008E3D59"/>
    <w:rsid w:val="008E4F14"/>
    <w:rsid w:val="008E66E0"/>
    <w:rsid w:val="008F3235"/>
    <w:rsid w:val="0090351F"/>
    <w:rsid w:val="00910B27"/>
    <w:rsid w:val="00924A41"/>
    <w:rsid w:val="00936E37"/>
    <w:rsid w:val="00937023"/>
    <w:rsid w:val="009409B4"/>
    <w:rsid w:val="00942DF2"/>
    <w:rsid w:val="00944047"/>
    <w:rsid w:val="0094625F"/>
    <w:rsid w:val="009513C9"/>
    <w:rsid w:val="00957C45"/>
    <w:rsid w:val="009643B7"/>
    <w:rsid w:val="00975BDC"/>
    <w:rsid w:val="00992D22"/>
    <w:rsid w:val="009A19D1"/>
    <w:rsid w:val="009A1D61"/>
    <w:rsid w:val="009C1404"/>
    <w:rsid w:val="009E3719"/>
    <w:rsid w:val="009F028D"/>
    <w:rsid w:val="009F4004"/>
    <w:rsid w:val="00A0444A"/>
    <w:rsid w:val="00A05E62"/>
    <w:rsid w:val="00A12F01"/>
    <w:rsid w:val="00A13799"/>
    <w:rsid w:val="00A143E2"/>
    <w:rsid w:val="00A15AA0"/>
    <w:rsid w:val="00A162B6"/>
    <w:rsid w:val="00A20AA9"/>
    <w:rsid w:val="00A2141A"/>
    <w:rsid w:val="00A32D84"/>
    <w:rsid w:val="00A356BC"/>
    <w:rsid w:val="00A4142E"/>
    <w:rsid w:val="00A53410"/>
    <w:rsid w:val="00A57E87"/>
    <w:rsid w:val="00A807F7"/>
    <w:rsid w:val="00A86C73"/>
    <w:rsid w:val="00A924CA"/>
    <w:rsid w:val="00A92706"/>
    <w:rsid w:val="00A96F86"/>
    <w:rsid w:val="00AA0299"/>
    <w:rsid w:val="00AA251F"/>
    <w:rsid w:val="00AA46EC"/>
    <w:rsid w:val="00AA593F"/>
    <w:rsid w:val="00AB16CE"/>
    <w:rsid w:val="00AB6154"/>
    <w:rsid w:val="00AB77F6"/>
    <w:rsid w:val="00AC0FFE"/>
    <w:rsid w:val="00AC3058"/>
    <w:rsid w:val="00AC3BE6"/>
    <w:rsid w:val="00AC3DE9"/>
    <w:rsid w:val="00AD3FBB"/>
    <w:rsid w:val="00AD47B9"/>
    <w:rsid w:val="00AE4310"/>
    <w:rsid w:val="00B02C8C"/>
    <w:rsid w:val="00B136B4"/>
    <w:rsid w:val="00B16F3A"/>
    <w:rsid w:val="00B239DB"/>
    <w:rsid w:val="00B342DB"/>
    <w:rsid w:val="00B36F17"/>
    <w:rsid w:val="00B372D7"/>
    <w:rsid w:val="00B468E4"/>
    <w:rsid w:val="00B500C8"/>
    <w:rsid w:val="00B5788B"/>
    <w:rsid w:val="00B60C6E"/>
    <w:rsid w:val="00B65F17"/>
    <w:rsid w:val="00B66551"/>
    <w:rsid w:val="00B666E9"/>
    <w:rsid w:val="00B74450"/>
    <w:rsid w:val="00B93378"/>
    <w:rsid w:val="00BA32A8"/>
    <w:rsid w:val="00BA63EA"/>
    <w:rsid w:val="00BB3839"/>
    <w:rsid w:val="00BB4690"/>
    <w:rsid w:val="00BE52C0"/>
    <w:rsid w:val="00BF006F"/>
    <w:rsid w:val="00BF6893"/>
    <w:rsid w:val="00C025C7"/>
    <w:rsid w:val="00C1343B"/>
    <w:rsid w:val="00C1717C"/>
    <w:rsid w:val="00C25175"/>
    <w:rsid w:val="00C31FAC"/>
    <w:rsid w:val="00C3722F"/>
    <w:rsid w:val="00C40250"/>
    <w:rsid w:val="00C54176"/>
    <w:rsid w:val="00C54E18"/>
    <w:rsid w:val="00C555AB"/>
    <w:rsid w:val="00C55BFA"/>
    <w:rsid w:val="00C6544F"/>
    <w:rsid w:val="00C65D82"/>
    <w:rsid w:val="00C65DEB"/>
    <w:rsid w:val="00C716F4"/>
    <w:rsid w:val="00C77A8B"/>
    <w:rsid w:val="00CA5F9F"/>
    <w:rsid w:val="00CC56BA"/>
    <w:rsid w:val="00CD0DAB"/>
    <w:rsid w:val="00CD2DCE"/>
    <w:rsid w:val="00CD3FC9"/>
    <w:rsid w:val="00CE106A"/>
    <w:rsid w:val="00CE1904"/>
    <w:rsid w:val="00CE2AD1"/>
    <w:rsid w:val="00CE6DB6"/>
    <w:rsid w:val="00CE6EA2"/>
    <w:rsid w:val="00CE7B4A"/>
    <w:rsid w:val="00CF0A7A"/>
    <w:rsid w:val="00CF79E3"/>
    <w:rsid w:val="00D03CA5"/>
    <w:rsid w:val="00D20901"/>
    <w:rsid w:val="00D24003"/>
    <w:rsid w:val="00D31D89"/>
    <w:rsid w:val="00D31FA4"/>
    <w:rsid w:val="00D328F5"/>
    <w:rsid w:val="00D36BDA"/>
    <w:rsid w:val="00D4137F"/>
    <w:rsid w:val="00D46FD8"/>
    <w:rsid w:val="00D5200F"/>
    <w:rsid w:val="00D55E3E"/>
    <w:rsid w:val="00D603B7"/>
    <w:rsid w:val="00D60FD9"/>
    <w:rsid w:val="00D64523"/>
    <w:rsid w:val="00D76A6D"/>
    <w:rsid w:val="00D85213"/>
    <w:rsid w:val="00D86114"/>
    <w:rsid w:val="00D8686F"/>
    <w:rsid w:val="00D93846"/>
    <w:rsid w:val="00DA1AA3"/>
    <w:rsid w:val="00DA5FF8"/>
    <w:rsid w:val="00DA62A0"/>
    <w:rsid w:val="00DB0A2B"/>
    <w:rsid w:val="00DB324E"/>
    <w:rsid w:val="00DC0846"/>
    <w:rsid w:val="00DC1B71"/>
    <w:rsid w:val="00DC33B4"/>
    <w:rsid w:val="00DD2062"/>
    <w:rsid w:val="00DE7A29"/>
    <w:rsid w:val="00DF08E2"/>
    <w:rsid w:val="00DF4C1F"/>
    <w:rsid w:val="00DF596B"/>
    <w:rsid w:val="00E03296"/>
    <w:rsid w:val="00E079F4"/>
    <w:rsid w:val="00E157C7"/>
    <w:rsid w:val="00E31243"/>
    <w:rsid w:val="00E34190"/>
    <w:rsid w:val="00E34C4C"/>
    <w:rsid w:val="00E35133"/>
    <w:rsid w:val="00E403B0"/>
    <w:rsid w:val="00E40B0E"/>
    <w:rsid w:val="00E61120"/>
    <w:rsid w:val="00E611F0"/>
    <w:rsid w:val="00E6167A"/>
    <w:rsid w:val="00E75610"/>
    <w:rsid w:val="00E817C3"/>
    <w:rsid w:val="00E82654"/>
    <w:rsid w:val="00E868E2"/>
    <w:rsid w:val="00E93146"/>
    <w:rsid w:val="00E93ED1"/>
    <w:rsid w:val="00EA1932"/>
    <w:rsid w:val="00EB3DAD"/>
    <w:rsid w:val="00EB48FF"/>
    <w:rsid w:val="00ED1B2D"/>
    <w:rsid w:val="00ED4802"/>
    <w:rsid w:val="00EE3CDD"/>
    <w:rsid w:val="00EE49E9"/>
    <w:rsid w:val="00EF3419"/>
    <w:rsid w:val="00F01182"/>
    <w:rsid w:val="00F01398"/>
    <w:rsid w:val="00F03092"/>
    <w:rsid w:val="00F05993"/>
    <w:rsid w:val="00F069D0"/>
    <w:rsid w:val="00F07821"/>
    <w:rsid w:val="00F14732"/>
    <w:rsid w:val="00F16569"/>
    <w:rsid w:val="00F17FF2"/>
    <w:rsid w:val="00F30B5E"/>
    <w:rsid w:val="00F552ED"/>
    <w:rsid w:val="00F81FD5"/>
    <w:rsid w:val="00F8334C"/>
    <w:rsid w:val="00F8508B"/>
    <w:rsid w:val="00F850FC"/>
    <w:rsid w:val="00F92030"/>
    <w:rsid w:val="00F97E40"/>
    <w:rsid w:val="00FA3178"/>
    <w:rsid w:val="00FB12D1"/>
    <w:rsid w:val="00FB24E2"/>
    <w:rsid w:val="00FB2FB3"/>
    <w:rsid w:val="00FB4C0A"/>
    <w:rsid w:val="00FB56F0"/>
    <w:rsid w:val="00FB5FB9"/>
    <w:rsid w:val="00FC0357"/>
    <w:rsid w:val="00FC2970"/>
    <w:rsid w:val="00FC422B"/>
    <w:rsid w:val="00FC69A2"/>
    <w:rsid w:val="00FC7F85"/>
    <w:rsid w:val="00FD3B6F"/>
    <w:rsid w:val="00FE0985"/>
    <w:rsid w:val="00FF4D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47"/>
        <o:r id="V:Rule11" type="connector" idref="#_x0000_s1043"/>
        <o:r id="V:Rule12" type="connector" idref="#_x0000_s1045"/>
        <o:r id="V:Rule13" type="connector" idref="#_x0000_s1049"/>
        <o:r id="V:Rule14" type="connector" idref="#_x0000_s1048"/>
        <o:r id="V:Rule15" type="connector" idref="#_x0000_s1050"/>
        <o:r id="V:Rule1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833"/>
    <w:pPr>
      <w:widowControl w:val="0"/>
      <w:jc w:val="both"/>
    </w:pPr>
    <w:rPr>
      <w:rFonts w:ascii="Times New Roman" w:eastAsia="宋体" w:hAnsi="Times New Roman" w:cs="Times New Roman"/>
      <w:szCs w:val="24"/>
    </w:rPr>
  </w:style>
  <w:style w:type="paragraph" w:styleId="1">
    <w:name w:val="heading 1"/>
    <w:basedOn w:val="a"/>
    <w:next w:val="a"/>
    <w:link w:val="1Char"/>
    <w:qFormat/>
    <w:rsid w:val="0010283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02833"/>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1028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28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02833"/>
    <w:rPr>
      <w:sz w:val="18"/>
      <w:szCs w:val="18"/>
    </w:rPr>
  </w:style>
  <w:style w:type="paragraph" w:styleId="a4">
    <w:name w:val="footer"/>
    <w:basedOn w:val="a"/>
    <w:link w:val="Char0"/>
    <w:uiPriority w:val="99"/>
    <w:semiHidden/>
    <w:unhideWhenUsed/>
    <w:rsid w:val="001028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02833"/>
    <w:rPr>
      <w:sz w:val="18"/>
      <w:szCs w:val="18"/>
    </w:rPr>
  </w:style>
  <w:style w:type="character" w:customStyle="1" w:styleId="1Char">
    <w:name w:val="标题 1 Char"/>
    <w:basedOn w:val="a0"/>
    <w:link w:val="1"/>
    <w:rsid w:val="00102833"/>
    <w:rPr>
      <w:rFonts w:ascii="Times New Roman" w:eastAsia="宋体" w:hAnsi="Times New Roman" w:cs="Times New Roman"/>
      <w:b/>
      <w:bCs/>
      <w:kern w:val="44"/>
      <w:sz w:val="44"/>
      <w:szCs w:val="44"/>
    </w:rPr>
  </w:style>
  <w:style w:type="character" w:customStyle="1" w:styleId="2Char">
    <w:name w:val="标题 2 Char"/>
    <w:basedOn w:val="a0"/>
    <w:link w:val="2"/>
    <w:rsid w:val="00102833"/>
    <w:rPr>
      <w:rFonts w:ascii="Arial" w:eastAsia="黑体" w:hAnsi="Arial" w:cs="Times New Roman"/>
      <w:b/>
      <w:bCs/>
      <w:sz w:val="32"/>
      <w:szCs w:val="32"/>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basedOn w:val="a0"/>
    <w:link w:val="3"/>
    <w:rsid w:val="00102833"/>
    <w:rPr>
      <w:rFonts w:ascii="Times New Roman" w:eastAsia="宋体" w:hAnsi="Times New Roman" w:cs="Times New Roman"/>
      <w:b/>
      <w:bCs/>
      <w:sz w:val="32"/>
      <w:szCs w:val="32"/>
    </w:rPr>
  </w:style>
  <w:style w:type="paragraph" w:customStyle="1" w:styleId="4">
    <w:name w:val="图目录4"/>
    <w:basedOn w:val="a"/>
    <w:next w:val="a"/>
    <w:link w:val="4Char"/>
    <w:qFormat/>
    <w:rsid w:val="00102833"/>
    <w:pPr>
      <w:spacing w:line="360" w:lineRule="auto"/>
      <w:jc w:val="center"/>
    </w:pPr>
    <w:rPr>
      <w:rFonts w:ascii="Arial" w:hAnsi="Arial" w:cs="宋体"/>
      <w:sz w:val="24"/>
    </w:rPr>
  </w:style>
  <w:style w:type="character" w:customStyle="1" w:styleId="4Char">
    <w:name w:val="图目录4 Char"/>
    <w:link w:val="4"/>
    <w:rsid w:val="00102833"/>
    <w:rPr>
      <w:rFonts w:ascii="Arial" w:eastAsia="宋体" w:hAnsi="Arial" w:cs="宋体"/>
      <w:sz w:val="24"/>
      <w:szCs w:val="24"/>
    </w:rPr>
  </w:style>
  <w:style w:type="paragraph" w:customStyle="1" w:styleId="20">
    <w:name w:val="表目录2"/>
    <w:basedOn w:val="a"/>
    <w:next w:val="a"/>
    <w:qFormat/>
    <w:rsid w:val="00102833"/>
    <w:pPr>
      <w:spacing w:line="360" w:lineRule="auto"/>
      <w:jc w:val="center"/>
    </w:pPr>
    <w:rPr>
      <w:rFonts w:ascii="Arial" w:hAnsi="Arial"/>
      <w:sz w:val="24"/>
    </w:rPr>
  </w:style>
  <w:style w:type="paragraph" w:styleId="a5">
    <w:name w:val="Normal (Web)"/>
    <w:basedOn w:val="a"/>
    <w:uiPriority w:val="99"/>
    <w:unhideWhenUsed/>
    <w:rsid w:val="00102833"/>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102833"/>
    <w:rPr>
      <w:sz w:val="18"/>
      <w:szCs w:val="18"/>
    </w:rPr>
  </w:style>
  <w:style w:type="character" w:customStyle="1" w:styleId="Char1">
    <w:name w:val="批注框文本 Char"/>
    <w:basedOn w:val="a0"/>
    <w:link w:val="a6"/>
    <w:uiPriority w:val="99"/>
    <w:semiHidden/>
    <w:rsid w:val="00102833"/>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8953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60166-E02E-44CB-8572-756E436AB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17</Pages>
  <Words>1252</Words>
  <Characters>7141</Characters>
  <Application>Microsoft Office Word</Application>
  <DocSecurity>0</DocSecurity>
  <Lines>59</Lines>
  <Paragraphs>16</Paragraphs>
  <ScaleCrop>false</ScaleCrop>
  <Company>china</Company>
  <LinksUpToDate>false</LinksUpToDate>
  <CharactersWithSpaces>8377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nju</cp:lastModifiedBy>
  <cp:revision>1395</cp:revision>
  <dcterms:created xsi:type="dcterms:W3CDTF">2014-02-24T05:52:00Z</dcterms:created>
  <dcterms:modified xsi:type="dcterms:W3CDTF">2014-03-07T13:56:00Z</dcterms:modified>
</cp:coreProperties>
</file>