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7"/>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8"/>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A908CB">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A908CB">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A908CB">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A908CB">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A908CB">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A908CB">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A908CB">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A908CB">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A908CB">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A908CB">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A908CB">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A908CB">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A908CB">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A908CB">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A908CB">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A908CB">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A908CB">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A908CB">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A908CB">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A908CB">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A908CB">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A908CB">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A908CB">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A908CB">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A908CB">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A908CB">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A908CB">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A908CB">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A908CB">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A908CB">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A908CB">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A908CB">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A908CB">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A908CB">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A908CB">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A908CB">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A908CB">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A908CB">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A908CB">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A908CB">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A908CB">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A908CB">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A908CB">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A908CB">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A908CB">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A908CB">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A908CB">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A908CB">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A908CB">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9"/>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0"/>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1"/>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bookmarkStart w:id="10" w:name="_GoBack"/>
      <w:bookmarkEnd w:id="10"/>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1"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2"/>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Pr>
          <w:rFonts w:hint="eastAsia"/>
        </w:rPr>
        <w:t>查看借款</w:t>
      </w:r>
      <w:r w:rsidR="00072411">
        <w:rPr>
          <w:rFonts w:hint="eastAsia"/>
        </w:rPr>
        <w:t>功能类图</w:t>
      </w:r>
      <w:bookmarkEnd w:id="11"/>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方法使页面跳转至成立前的某比借款的详情页面，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方法使页面跳转至已成立或已结束的某比借款的详情页面。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方法分页显示筹集中的借款，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r w:rsidR="00EB51C2">
        <w:rPr>
          <w:rFonts w:ascii="Arial" w:hAnsi="Arial" w:cs="宋体" w:hint="eastAsia"/>
          <w:sz w:val="24"/>
        </w:rPr>
        <w:t>LCGLAction</w:t>
      </w:r>
      <w:r w:rsidR="00EB51C2">
        <w:rPr>
          <w:rFonts w:ascii="Arial" w:hAnsi="Arial" w:cs="宋体" w:hint="eastAsia"/>
          <w:sz w:val="24"/>
        </w:rPr>
        <w:t>的</w:t>
      </w:r>
      <w:r w:rsidR="00EB51C2">
        <w:rPr>
          <w:rFonts w:ascii="Arial" w:hAnsi="Arial" w:cs="宋体" w:hint="eastAsia"/>
          <w:sz w:val="24"/>
        </w:rPr>
        <w:t>toYbHtYl</w:t>
      </w:r>
      <w:r w:rsidR="00EB51C2">
        <w:rPr>
          <w:rFonts w:ascii="Arial" w:hAnsi="Arial" w:cs="宋体" w:hint="eastAsia"/>
          <w:sz w:val="24"/>
        </w:rPr>
        <w:t>方法，</w:t>
      </w:r>
      <w:r w:rsidR="00D62122">
        <w:rPr>
          <w:rFonts w:ascii="Arial" w:hAnsi="Arial" w:cs="宋体" w:hint="eastAsia"/>
          <w:sz w:val="24"/>
        </w:rPr>
        <w:t>在合同预览页面点击“确认借出”后进入</w:t>
      </w:r>
      <w:r w:rsidR="00D62122">
        <w:rPr>
          <w:rFonts w:ascii="Arial" w:hAnsi="Arial" w:cs="宋体" w:hint="eastAsia"/>
          <w:sz w:val="24"/>
        </w:rPr>
        <w:t>LCGLAction</w:t>
      </w:r>
      <w:r w:rsidR="00D62122">
        <w:rPr>
          <w:rFonts w:ascii="Arial" w:hAnsi="Arial" w:cs="宋体" w:hint="eastAsia"/>
          <w:sz w:val="24"/>
        </w:rPr>
        <w:t>的</w:t>
      </w:r>
      <w:r w:rsidR="00D62122">
        <w:rPr>
          <w:rFonts w:ascii="Arial" w:hAnsi="Arial" w:cs="宋体" w:hint="eastAsia"/>
          <w:sz w:val="24"/>
        </w:rPr>
        <w:t>toWYTZHT</w:t>
      </w:r>
      <w:r w:rsidR="00D62122">
        <w:rPr>
          <w:rFonts w:ascii="Arial" w:hAnsi="Arial" w:cs="宋体" w:hint="eastAsia"/>
          <w:sz w:val="24"/>
        </w:rPr>
        <w:t>方法</w:t>
      </w:r>
      <w:r w:rsidR="00BF7B84">
        <w:rPr>
          <w:rFonts w:ascii="Arial" w:hAnsi="Arial" w:cs="宋体" w:hint="eastAsia"/>
          <w:sz w:val="24"/>
        </w:rPr>
        <w:t>，</w:t>
      </w:r>
      <w:r w:rsidR="00EB4BBB">
        <w:rPr>
          <w:rFonts w:ascii="Arial" w:hAnsi="Arial" w:cs="宋体" w:hint="eastAsia"/>
          <w:sz w:val="24"/>
        </w:rPr>
        <w:t>LCGLAction</w:t>
      </w:r>
      <w:r w:rsidR="00EB4BBB">
        <w:rPr>
          <w:rFonts w:ascii="Arial" w:hAnsi="Arial" w:cs="宋体" w:hint="eastAsia"/>
          <w:sz w:val="24"/>
        </w:rPr>
        <w:t>调用</w:t>
      </w:r>
      <w:r w:rsidR="00EB4BBB">
        <w:rPr>
          <w:rFonts w:ascii="Arial" w:hAnsi="Arial" w:cs="宋体" w:hint="eastAsia"/>
          <w:sz w:val="24"/>
        </w:rPr>
        <w:t>ActionChkService</w:t>
      </w:r>
      <w:r w:rsidR="00EB4BBB">
        <w:rPr>
          <w:rFonts w:ascii="Arial" w:hAnsi="Arial" w:cs="宋体" w:hint="eastAsia"/>
          <w:sz w:val="24"/>
        </w:rPr>
        <w:t>的</w:t>
      </w:r>
      <w:r w:rsidR="00EB4BBB">
        <w:rPr>
          <w:rFonts w:ascii="Arial" w:hAnsi="Arial" w:cs="宋体" w:hint="eastAsia"/>
          <w:sz w:val="24"/>
        </w:rPr>
        <w:t>checkLCYB</w:t>
      </w:r>
      <w:r w:rsidR="00EB4BBB">
        <w:rPr>
          <w:rFonts w:ascii="Arial" w:hAnsi="Arial" w:cs="宋体" w:hint="eastAsia"/>
          <w:sz w:val="24"/>
        </w:rPr>
        <w:t>方法对投标的参数进行验证，调用</w:t>
      </w:r>
      <w:r w:rsidR="00EB4BBB">
        <w:rPr>
          <w:rFonts w:ascii="Arial" w:hAnsi="Arial" w:cs="宋体" w:hint="eastAsia"/>
          <w:sz w:val="24"/>
        </w:rPr>
        <w:t>DKGLService</w:t>
      </w:r>
      <w:r w:rsidR="00EB4BBB">
        <w:rPr>
          <w:rFonts w:ascii="Arial" w:hAnsi="Arial" w:cs="宋体" w:hint="eastAsia"/>
          <w:sz w:val="24"/>
        </w:rPr>
        <w:t>的</w:t>
      </w:r>
      <w:r w:rsidR="00EB4BBB" w:rsidRPr="00EB4BBB">
        <w:rPr>
          <w:rFonts w:ascii="Arial" w:hAnsi="Arial" w:cs="宋体"/>
          <w:sz w:val="24"/>
        </w:rPr>
        <w:t>queryDKTBInfo</w:t>
      </w:r>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r w:rsidR="00A934EB">
        <w:rPr>
          <w:rFonts w:ascii="Arial" w:hAnsi="Arial" w:cs="宋体" w:hint="eastAsia"/>
          <w:sz w:val="24"/>
        </w:rPr>
        <w:t>DKService</w:t>
      </w:r>
      <w:r w:rsidR="00A934EB">
        <w:rPr>
          <w:rFonts w:ascii="Arial" w:hAnsi="Arial" w:cs="宋体" w:hint="eastAsia"/>
          <w:sz w:val="24"/>
        </w:rPr>
        <w:t>的</w:t>
      </w:r>
      <w:r w:rsidR="00A934EB">
        <w:rPr>
          <w:rFonts w:ascii="Arial" w:hAnsi="Arial" w:cs="宋体" w:hint="eastAsia"/>
          <w:sz w:val="24"/>
        </w:rPr>
        <w:t>searchDKInfoById</w:t>
      </w:r>
      <w:r w:rsidR="00A934EB">
        <w:rPr>
          <w:rFonts w:ascii="Arial" w:hAnsi="Arial" w:cs="宋体" w:hint="eastAsia"/>
          <w:sz w:val="24"/>
        </w:rPr>
        <w:t>来获得借款的相关信息，通过</w:t>
      </w:r>
      <w:r w:rsidR="00A934EB">
        <w:rPr>
          <w:rFonts w:ascii="Arial" w:hAnsi="Arial" w:cs="宋体" w:hint="eastAsia"/>
          <w:sz w:val="24"/>
        </w:rPr>
        <w:t>KXDTradeConfig</w:t>
      </w:r>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r w:rsidR="000E789D">
        <w:rPr>
          <w:rFonts w:ascii="Arial" w:hAnsi="Arial" w:cs="宋体" w:hint="eastAsia"/>
          <w:sz w:val="24"/>
        </w:rPr>
        <w:t>LCGLAction</w:t>
      </w:r>
      <w:r w:rsidR="000E789D">
        <w:rPr>
          <w:rFonts w:ascii="Arial" w:hAnsi="Arial" w:cs="宋体" w:hint="eastAsia"/>
          <w:sz w:val="24"/>
        </w:rPr>
        <w:t>调用</w:t>
      </w:r>
      <w:r w:rsidR="000E789D">
        <w:rPr>
          <w:rFonts w:ascii="Arial" w:hAnsi="Arial" w:cs="宋体" w:hint="eastAsia"/>
          <w:sz w:val="24"/>
        </w:rPr>
        <w:t>LCGLService</w:t>
      </w:r>
      <w:r w:rsidR="000E789D">
        <w:rPr>
          <w:rFonts w:ascii="Arial" w:hAnsi="Arial" w:cs="宋体" w:hint="eastAsia"/>
          <w:sz w:val="24"/>
        </w:rPr>
        <w:t>的</w:t>
      </w:r>
      <w:r w:rsidR="00753CB2">
        <w:rPr>
          <w:rFonts w:ascii="Arial" w:hAnsi="Arial" w:cs="宋体" w:hint="eastAsia"/>
          <w:sz w:val="24"/>
        </w:rPr>
        <w:t>txbitDK</w:t>
      </w:r>
      <w:r w:rsidR="00753CB2">
        <w:rPr>
          <w:rFonts w:ascii="Arial" w:hAnsi="Arial" w:cs="宋体" w:hint="eastAsia"/>
          <w:sz w:val="24"/>
        </w:rPr>
        <w:t>进行投标，</w:t>
      </w:r>
      <w:r w:rsidR="00AE06F4">
        <w:rPr>
          <w:rFonts w:ascii="Arial" w:hAnsi="Arial" w:cs="宋体" w:hint="eastAsia"/>
          <w:sz w:val="24"/>
        </w:rPr>
        <w:t>LCGLService</w:t>
      </w:r>
      <w:r w:rsidR="00AE06F4">
        <w:rPr>
          <w:rFonts w:ascii="Arial" w:hAnsi="Arial" w:cs="宋体" w:hint="eastAsia"/>
          <w:sz w:val="24"/>
        </w:rPr>
        <w:t>的</w:t>
      </w:r>
      <w:r w:rsidR="00AE06F4">
        <w:rPr>
          <w:rFonts w:ascii="Arial" w:hAnsi="Arial" w:cs="宋体" w:hint="eastAsia"/>
          <w:sz w:val="24"/>
        </w:rPr>
        <w:t>txGenerateBankOrder</w:t>
      </w:r>
      <w:r w:rsidR="00AE06F4">
        <w:rPr>
          <w:rFonts w:ascii="Arial" w:hAnsi="Arial" w:cs="宋体" w:hint="eastAsia"/>
          <w:sz w:val="24"/>
        </w:rPr>
        <w:t>方法调用</w:t>
      </w:r>
      <w:r w:rsidR="00AE06F4">
        <w:rPr>
          <w:rFonts w:ascii="Arial" w:hAnsi="Arial" w:cs="宋体" w:hint="eastAsia"/>
          <w:sz w:val="24"/>
        </w:rPr>
        <w:t>TradeBusinessService</w:t>
      </w:r>
      <w:r w:rsidR="00AE06F4">
        <w:rPr>
          <w:rFonts w:ascii="Arial" w:hAnsi="Arial" w:cs="宋体" w:hint="eastAsia"/>
          <w:sz w:val="24"/>
        </w:rPr>
        <w:t>的</w:t>
      </w:r>
      <w:r w:rsidR="00AE06F4">
        <w:rPr>
          <w:rFonts w:ascii="Arial" w:hAnsi="Arial" w:cs="宋体" w:hint="eastAsia"/>
          <w:sz w:val="24"/>
        </w:rPr>
        <w:lastRenderedPageBreak/>
        <w:t>generateTradeOrder</w:t>
      </w:r>
      <w:r w:rsidR="00AE06F4">
        <w:rPr>
          <w:rFonts w:ascii="Arial" w:hAnsi="Arial" w:cs="宋体" w:hint="eastAsia"/>
          <w:sz w:val="24"/>
        </w:rPr>
        <w:t>方法生成支付订单，</w:t>
      </w:r>
      <w:r w:rsidR="00FC5585">
        <w:rPr>
          <w:rFonts w:ascii="Arial" w:hAnsi="Arial" w:cs="宋体" w:hint="eastAsia"/>
          <w:sz w:val="24"/>
        </w:rPr>
        <w:t>LCGLService</w:t>
      </w:r>
      <w:r w:rsidR="00FC5585">
        <w:rPr>
          <w:rFonts w:ascii="Arial" w:hAnsi="Arial" w:cs="宋体" w:hint="eastAsia"/>
          <w:sz w:val="24"/>
        </w:rPr>
        <w:t>的</w:t>
      </w:r>
      <w:r w:rsidR="00FC5585">
        <w:rPr>
          <w:rFonts w:ascii="Arial" w:hAnsi="Arial" w:cs="宋体" w:hint="eastAsia"/>
          <w:sz w:val="24"/>
        </w:rPr>
        <w:t>txNspublishLCInfo</w:t>
      </w:r>
      <w:r w:rsidR="00FC5585">
        <w:rPr>
          <w:rFonts w:ascii="Arial" w:hAnsi="Arial" w:cs="宋体" w:hint="eastAsia"/>
          <w:sz w:val="24"/>
        </w:rPr>
        <w:t>方法在数据库中生成理财信息，</w:t>
      </w:r>
      <w:r w:rsidR="00BD02D1">
        <w:rPr>
          <w:rFonts w:ascii="Arial" w:hAnsi="Arial" w:cs="宋体" w:hint="eastAsia"/>
          <w:sz w:val="24"/>
        </w:rPr>
        <w:t>LCGLService</w:t>
      </w:r>
      <w:r w:rsidR="00BD02D1">
        <w:rPr>
          <w:rFonts w:ascii="Arial" w:hAnsi="Arial" w:cs="宋体" w:hint="eastAsia"/>
          <w:sz w:val="24"/>
        </w:rPr>
        <w:t>还会调用</w:t>
      </w:r>
      <w:r w:rsidR="00BD02D1">
        <w:rPr>
          <w:rFonts w:ascii="Arial" w:hAnsi="Arial" w:cs="宋体" w:hint="eastAsia"/>
          <w:sz w:val="24"/>
        </w:rPr>
        <w:t>UserService</w:t>
      </w:r>
      <w:r w:rsidR="00BD02D1">
        <w:rPr>
          <w:rFonts w:ascii="Arial" w:hAnsi="Arial" w:cs="宋体" w:hint="eastAsia"/>
          <w:sz w:val="24"/>
        </w:rPr>
        <w:t>中的方法来验证借出人剩余投资额度是否足够，调用</w:t>
      </w:r>
      <w:r w:rsidR="00BD02D1">
        <w:rPr>
          <w:rFonts w:ascii="Arial" w:hAnsi="Arial" w:cs="宋体" w:hint="eastAsia"/>
          <w:sz w:val="24"/>
        </w:rPr>
        <w:t>HTService</w:t>
      </w:r>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3"/>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由于网银支付必须在外网，支付请求必须通过外网让用户跳转到银行支付网关，而支付的返回结果</w:t>
      </w:r>
      <w:r w:rsidR="006D256E">
        <w:rPr>
          <w:rFonts w:ascii="Arial" w:hAnsi="Arial" w:cs="宋体" w:hint="eastAsia"/>
          <w:sz w:val="24"/>
        </w:rPr>
        <w:t>也需要</w:t>
      </w:r>
      <w:r w:rsidR="005C79AB">
        <w:rPr>
          <w:rFonts w:ascii="Arial" w:hAnsi="Arial" w:cs="宋体" w:hint="eastAsia"/>
          <w:sz w:val="24"/>
        </w:rPr>
        <w:t>通过网银支付网关传递给开鑫贷的外网，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向银行发送的消息需要经过加密机加密，并且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r w:rsidR="0060785E" w:rsidRPr="0060785E">
        <w:rPr>
          <w:rFonts w:ascii="Arial" w:hAnsi="Arial" w:cs="宋体"/>
          <w:sz w:val="24"/>
        </w:rPr>
        <w:t>Bisafe</w:t>
      </w:r>
      <w:r w:rsidR="00DD160A">
        <w:rPr>
          <w:rFonts w:ascii="Arial" w:hAnsi="Arial" w:cs="宋体" w:hint="eastAsia"/>
          <w:sz w:val="24"/>
        </w:rPr>
        <w:t>加密机对支付请求进行加密处理，并将加密后的信息保存到中间表中。内网的交易模块没每隔一秒轮询一次交易中间表，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r w:rsidR="0023524D">
        <w:rPr>
          <w:rFonts w:ascii="Arial" w:hAnsi="Arial" w:cs="宋体" w:hint="eastAsia"/>
          <w:sz w:val="24"/>
        </w:rPr>
        <w:t>Bisafe</w:t>
      </w:r>
      <w:r w:rsidR="0023524D">
        <w:rPr>
          <w:rFonts w:ascii="Arial" w:hAnsi="Arial" w:cs="宋体" w:hint="eastAsia"/>
          <w:sz w:val="24"/>
        </w:rPr>
        <w:t>加密机</w:t>
      </w:r>
      <w:r w:rsidR="0057241D">
        <w:rPr>
          <w:rFonts w:ascii="Arial" w:hAnsi="Arial" w:cs="宋体" w:hint="eastAsia"/>
          <w:sz w:val="24"/>
        </w:rPr>
        <w:t>出了问题或与</w:t>
      </w:r>
      <w:r w:rsidR="0057241D">
        <w:rPr>
          <w:rFonts w:ascii="Arial" w:hAnsi="Arial" w:cs="宋体" w:hint="eastAsia"/>
          <w:sz w:val="24"/>
        </w:rPr>
        <w:t>Bisafe</w:t>
      </w:r>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hint="eastAsia"/>
          <w:sz w:val="24"/>
        </w:rPr>
      </w:pPr>
      <w:r>
        <w:rPr>
          <w:rFonts w:ascii="Arial" w:hAnsi="Arial" w:cs="宋体" w:hint="eastAsia"/>
          <w:sz w:val="24"/>
        </w:rPr>
        <w:tab/>
      </w:r>
      <w:r w:rsidR="0042232D">
        <w:rPr>
          <w:rFonts w:ascii="Arial" w:hAnsi="Arial" w:cs="宋体" w:hint="eastAsia"/>
          <w:sz w:val="24"/>
        </w:rPr>
        <w:t>以上三个类图分别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2"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2"/>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从客服遇到问题到提报处理过程得到评价之间的流程可以如下概括：首先，客服打开</w:t>
      </w:r>
      <w:r>
        <w:rPr>
          <w:rFonts w:ascii="Arial" w:hAnsi="Arial" w:cs="宋体" w:hint="eastAsia"/>
          <w:sz w:val="24"/>
        </w:rPr>
        <w:t>AddQuestion.jsp</w:t>
      </w:r>
      <w:r>
        <w:rPr>
          <w:rFonts w:ascii="Arial" w:hAnsi="Arial" w:cs="宋体" w:hint="eastAsia"/>
          <w:sz w:val="24"/>
        </w:rPr>
        <w:t>页面，填入提报的信息，点击提交。提交的信息分别经过</w:t>
      </w:r>
      <w:r>
        <w:rPr>
          <w:rFonts w:ascii="Arial" w:hAnsi="Arial" w:cs="宋体" w:hint="eastAsia"/>
          <w:sz w:val="24"/>
        </w:rPr>
        <w:t>AddQuestionAction</w:t>
      </w:r>
      <w:r>
        <w:rPr>
          <w:rFonts w:ascii="Arial" w:hAnsi="Arial" w:cs="宋体" w:hint="eastAsia"/>
          <w:sz w:val="24"/>
        </w:rPr>
        <w:t>和</w:t>
      </w:r>
      <w:r>
        <w:rPr>
          <w:rFonts w:ascii="Arial" w:hAnsi="Arial" w:cs="宋体" w:hint="eastAsia"/>
          <w:sz w:val="24"/>
        </w:rPr>
        <w:t>AddQuestionService</w:t>
      </w:r>
      <w:r>
        <w:rPr>
          <w:rFonts w:ascii="Arial" w:hAnsi="Arial" w:cs="宋体" w:hint="eastAsia"/>
          <w:sz w:val="24"/>
        </w:rPr>
        <w:t>以及</w:t>
      </w:r>
      <w:r>
        <w:rPr>
          <w:rFonts w:ascii="Arial" w:hAnsi="Arial" w:cs="宋体" w:hint="eastAsia"/>
          <w:sz w:val="24"/>
        </w:rPr>
        <w:t>OaHelpdeskQuestionDAO</w:t>
      </w:r>
      <w:r>
        <w:rPr>
          <w:rFonts w:ascii="Arial" w:hAnsi="Arial" w:cs="宋体" w:hint="eastAsia"/>
          <w:sz w:val="24"/>
        </w:rPr>
        <w:t>的处理之后保存在数据库中。接着，技术经理登录系统，点击查看待分配的提报发出请求，请求依次经过</w:t>
      </w:r>
      <w:r w:rsidRPr="00630D9C">
        <w:rPr>
          <w:rFonts w:ascii="Arial" w:hAnsi="Arial" w:cs="宋体"/>
          <w:sz w:val="24"/>
        </w:rPr>
        <w:t>ToDeliverQuestionAction</w:t>
      </w:r>
      <w:r>
        <w:rPr>
          <w:rFonts w:ascii="Arial" w:hAnsi="Arial" w:cs="宋体" w:hint="eastAsia"/>
          <w:sz w:val="24"/>
        </w:rPr>
        <w:t>，</w:t>
      </w:r>
      <w:r w:rsidRPr="00630D9C">
        <w:rPr>
          <w:rFonts w:ascii="Arial" w:hAnsi="Arial" w:cs="宋体"/>
          <w:sz w:val="24"/>
        </w:rPr>
        <w:t>ToDeliverQuestionService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的处理之后，返回</w:t>
      </w:r>
      <w:r>
        <w:rPr>
          <w:rFonts w:ascii="Arial" w:hAnsi="Arial" w:cs="宋体" w:hint="eastAsia"/>
          <w:sz w:val="24"/>
        </w:rPr>
        <w:t>QuestionDetail</w:t>
      </w:r>
      <w:r>
        <w:rPr>
          <w:rFonts w:ascii="Arial" w:hAnsi="Arial" w:cs="宋体" w:hint="eastAsia"/>
          <w:sz w:val="24"/>
        </w:rPr>
        <w:t>的列表展现给技术支持经理。技术支持经理点击提报号的链接查</w:t>
      </w:r>
      <w:r>
        <w:rPr>
          <w:rFonts w:ascii="Arial" w:hAnsi="Arial" w:cs="宋体" w:hint="eastAsia"/>
          <w:sz w:val="24"/>
        </w:rPr>
        <w:lastRenderedPageBreak/>
        <w:t>看提报详细信息并进行分配，设置标准响应时长和标准处理时长，然后把它分配给技术支持组的某个员工。这一步通过</w:t>
      </w:r>
      <w:r>
        <w:rPr>
          <w:rFonts w:ascii="Arial" w:hAnsi="Arial" w:cs="宋体" w:hint="eastAsia"/>
          <w:sz w:val="24"/>
        </w:rPr>
        <w:t>ajax</w:t>
      </w:r>
      <w:r>
        <w:rPr>
          <w:rFonts w:ascii="Arial" w:hAnsi="Arial" w:cs="宋体" w:hint="eastAsia"/>
          <w:sz w:val="24"/>
        </w:rPr>
        <w:t>实现，依次经过</w:t>
      </w:r>
      <w:r w:rsidRPr="00735BE7">
        <w:rPr>
          <w:rFonts w:ascii="Arial" w:hAnsi="Arial" w:cs="宋体"/>
          <w:sz w:val="24"/>
        </w:rPr>
        <w:t>SetSolverAction</w:t>
      </w:r>
      <w:r>
        <w:rPr>
          <w:rFonts w:ascii="Arial" w:hAnsi="Arial" w:cs="宋体" w:hint="eastAsia"/>
          <w:sz w:val="24"/>
        </w:rPr>
        <w:t>，</w:t>
      </w:r>
      <w:r>
        <w:rPr>
          <w:rFonts w:ascii="Arial" w:hAnsi="Arial" w:cs="宋体"/>
          <w:sz w:val="24"/>
        </w:rPr>
        <w:t>SetSolver</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的处理之后提报就分配给了某个技术支持组成员。分配到该提报的员工登录系统，查看待我解决的提报，请求通过</w:t>
      </w:r>
      <w:r w:rsidRPr="00313753">
        <w:rPr>
          <w:rFonts w:ascii="Arial" w:hAnsi="Arial" w:cs="宋体"/>
          <w:sz w:val="24"/>
        </w:rPr>
        <w:t>ToSolveByMeQuestionAction</w:t>
      </w:r>
      <w:r>
        <w:rPr>
          <w:rFonts w:ascii="Arial" w:hAnsi="Arial" w:cs="宋体" w:hint="eastAsia"/>
          <w:sz w:val="24"/>
        </w:rPr>
        <w:t>，</w:t>
      </w:r>
      <w:r>
        <w:rPr>
          <w:rFonts w:ascii="Arial" w:hAnsi="Arial" w:cs="宋体"/>
          <w:sz w:val="24"/>
        </w:rPr>
        <w:t>ToSolveByMeQuestion</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的列表展示到页面上。分配到该提报的员工查看该提报的详细信息，将提报状态改为“已开始”，标志着提报开始处理。当提报处理完成或者无法处理时，分配到该提报的员工将提报状态改为“已解决”或者“无法解决”。改变状态是通过</w:t>
      </w:r>
      <w:r>
        <w:rPr>
          <w:rFonts w:ascii="Arial" w:hAnsi="Arial" w:cs="宋体" w:hint="eastAsia"/>
          <w:sz w:val="24"/>
        </w:rPr>
        <w:t>ajax</w:t>
      </w:r>
      <w:r>
        <w:rPr>
          <w:rFonts w:ascii="Arial" w:hAnsi="Arial" w:cs="宋体" w:hint="eastAsia"/>
          <w:sz w:val="24"/>
        </w:rPr>
        <w:t>来完成的，请求依次经过</w:t>
      </w:r>
      <w:r w:rsidRPr="006F3E62">
        <w:rPr>
          <w:rFonts w:ascii="Arial" w:hAnsi="Arial" w:cs="宋体"/>
          <w:sz w:val="24"/>
        </w:rPr>
        <w:t>SetStatusAction</w:t>
      </w:r>
      <w:r>
        <w:rPr>
          <w:rFonts w:ascii="Arial" w:hAnsi="Arial" w:cs="宋体" w:hint="eastAsia"/>
          <w:sz w:val="24"/>
        </w:rPr>
        <w:t>，</w:t>
      </w:r>
      <w:r>
        <w:rPr>
          <w:rFonts w:ascii="Arial" w:hAnsi="Arial" w:cs="宋体"/>
          <w:sz w:val="24"/>
        </w:rPr>
        <w:t>SetStatus</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处理之后提报的状态便被改变。最后，客服登录系统查看待我评价的提报，请求通过</w:t>
      </w:r>
      <w:r w:rsidRPr="00DE103D">
        <w:rPr>
          <w:rFonts w:ascii="Arial" w:hAnsi="Arial" w:cs="宋体"/>
          <w:sz w:val="24"/>
        </w:rPr>
        <w:t>ToRemarkAction</w:t>
      </w:r>
      <w:r>
        <w:rPr>
          <w:rFonts w:ascii="Arial" w:hAnsi="Arial" w:cs="宋体" w:hint="eastAsia"/>
          <w:sz w:val="24"/>
        </w:rPr>
        <w:t>，</w:t>
      </w:r>
      <w:r>
        <w:rPr>
          <w:rFonts w:ascii="Arial" w:hAnsi="Arial" w:cs="宋体"/>
          <w:sz w:val="24"/>
        </w:rPr>
        <w:t>ToRemark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列表显示给客服。客服点击该提报的提报号查看提报的详细信息并对提报进行评价，提供几个评价给客服选择，分别是“满意”，“一般”，“不满意”，请求通过</w:t>
      </w:r>
      <w:r w:rsidRPr="006B00E6">
        <w:rPr>
          <w:rFonts w:ascii="Arial" w:hAnsi="Arial" w:cs="宋体"/>
          <w:sz w:val="24"/>
        </w:rPr>
        <w:t>RemarkAction</w:t>
      </w:r>
      <w:r>
        <w:rPr>
          <w:rFonts w:ascii="Arial" w:hAnsi="Arial" w:cs="宋体" w:hint="eastAsia"/>
          <w:sz w:val="24"/>
        </w:rPr>
        <w:t>，</w:t>
      </w:r>
      <w:r>
        <w:rPr>
          <w:rFonts w:ascii="Arial" w:hAnsi="Arial" w:cs="宋体"/>
          <w:sz w:val="24"/>
        </w:rPr>
        <w:t>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处理之后提报评价便被保存在数据库中。至此，整个提报的处理流程便完成了。</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072411" w:rsidRDefault="00072411" w:rsidP="00072411">
      <w:pPr>
        <w:spacing w:line="400" w:lineRule="exact"/>
        <w:rPr>
          <w:rFonts w:ascii="Arial" w:hAnsi="Arial" w:cs="宋体"/>
          <w:sz w:val="24"/>
        </w:rPr>
      </w:pPr>
      <w:r>
        <w:rPr>
          <w:rFonts w:ascii="Arial" w:hAnsi="Arial" w:cs="宋体" w:hint="eastAsia"/>
          <w:b/>
          <w:sz w:val="24"/>
        </w:rPr>
        <w:tab/>
      </w:r>
      <w:r>
        <w:rPr>
          <w:rFonts w:ascii="Arial" w:hAnsi="Arial" w:cs="宋体" w:hint="eastAsia"/>
          <w:sz w:val="24"/>
        </w:rPr>
        <w:t>在</w:t>
      </w:r>
      <w:r>
        <w:rPr>
          <w:rFonts w:ascii="Arial" w:hAnsi="Arial" w:cs="宋体" w:hint="eastAsia"/>
          <w:sz w:val="24"/>
        </w:rPr>
        <w:t>helpdesk</w:t>
      </w:r>
      <w:r>
        <w:rPr>
          <w:rFonts w:ascii="Arial" w:hAnsi="Arial" w:cs="宋体" w:hint="eastAsia"/>
          <w:sz w:val="24"/>
        </w:rPr>
        <w:t>模块中提报的状态共有八种，分别是“未分配”，“已分配”，“已开始”，“响应超时”，“解决超时”，“已解决”，“无法解决”，“已评价”。在</w:t>
      </w:r>
      <w:r>
        <w:rPr>
          <w:rFonts w:ascii="Arial" w:hAnsi="Arial" w:cs="宋体" w:hint="eastAsia"/>
          <w:sz w:val="24"/>
        </w:rPr>
        <w:t>helpdesk</w:t>
      </w:r>
      <w:r>
        <w:rPr>
          <w:rFonts w:ascii="Arial" w:hAnsi="Arial" w:cs="宋体" w:hint="eastAsia"/>
          <w:sz w:val="24"/>
        </w:rPr>
        <w:t>模块中用一个</w:t>
      </w:r>
      <w:r>
        <w:rPr>
          <w:rFonts w:ascii="Arial" w:hAnsi="Arial" w:cs="宋体" w:hint="eastAsia"/>
          <w:sz w:val="24"/>
        </w:rPr>
        <w:t>enum</w:t>
      </w:r>
      <w:r>
        <w:rPr>
          <w:rFonts w:ascii="Arial" w:hAnsi="Arial" w:cs="宋体" w:hint="eastAsia"/>
          <w:sz w:val="24"/>
        </w:rPr>
        <w:t>表示提报的八种状态。提报状态以及状态之间转化的状态图如图</w:t>
      </w:r>
      <w:r>
        <w:rPr>
          <w:rFonts w:ascii="Arial" w:hAnsi="Arial" w:cs="宋体" w:hint="eastAsia"/>
          <w:sz w:val="24"/>
        </w:rPr>
        <w:t>4.7</w:t>
      </w:r>
      <w:r>
        <w:rPr>
          <w:rFonts w:ascii="Arial" w:hAnsi="Arial" w:cs="宋体" w:hint="eastAsia"/>
          <w:sz w:val="24"/>
        </w:rPr>
        <w:t>所示。</w:t>
      </w:r>
    </w:p>
    <w:p w:rsidR="00072411" w:rsidRDefault="00072411" w:rsidP="00072411">
      <w:pPr>
        <w:pStyle w:val="4"/>
      </w:pPr>
      <w:bookmarkStart w:id="13" w:name="_Toc324843218"/>
      <w:r>
        <w:rPr>
          <w:noProof/>
        </w:rPr>
        <w:lastRenderedPageBreak/>
        <w:drawing>
          <wp:anchor distT="0" distB="0" distL="114300" distR="114300" simplePos="0" relativeHeight="251664384" behindDoc="0" locked="0" layoutInCell="1" allowOverlap="1">
            <wp:simplePos x="0" y="0"/>
            <wp:positionH relativeFrom="column">
              <wp:posOffset>60960</wp:posOffset>
            </wp:positionH>
            <wp:positionV relativeFrom="paragraph">
              <wp:posOffset>45720</wp:posOffset>
            </wp:positionV>
            <wp:extent cx="5116195" cy="4498340"/>
            <wp:effectExtent l="0" t="0" r="8255" b="0"/>
            <wp:wrapSquare wrapText="bothSides"/>
            <wp:docPr id="6" name="图片 6" descr="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Diagram"/>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6195" cy="4498340"/>
                    </a:xfrm>
                    <a:prstGeom prst="rect">
                      <a:avLst/>
                    </a:prstGeom>
                    <a:noFill/>
                    <a:ln>
                      <a:noFill/>
                    </a:ln>
                  </pic:spPr>
                </pic:pic>
              </a:graphicData>
            </a:graphic>
          </wp:anchor>
        </w:drawing>
      </w:r>
      <w:r w:rsidRPr="00194A0F">
        <w:rPr>
          <w:rFonts w:hint="eastAsia"/>
        </w:rPr>
        <w:t>图</w:t>
      </w:r>
      <w:r>
        <w:rPr>
          <w:rFonts w:hint="eastAsia"/>
        </w:rPr>
        <w:t xml:space="preserve">4.7 </w:t>
      </w:r>
      <w:r>
        <w:rPr>
          <w:rFonts w:hint="eastAsia"/>
        </w:rPr>
        <w:t>提报状态变化的状态图</w:t>
      </w:r>
      <w:bookmarkEnd w:id="13"/>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4" w:name="_Toc327006106"/>
      <w:r>
        <w:rPr>
          <w:rFonts w:hint="eastAsia"/>
        </w:rPr>
        <w:t>4.3 Helpdesk</w:t>
      </w:r>
      <w:r>
        <w:rPr>
          <w:rFonts w:hint="eastAsia"/>
        </w:rPr>
        <w:t>模块的实现</w:t>
      </w:r>
      <w:bookmarkEnd w:id="14"/>
    </w:p>
    <w:p w:rsidR="00072411" w:rsidRDefault="00072411" w:rsidP="00072411">
      <w:pPr>
        <w:pStyle w:val="3"/>
        <w:rPr>
          <w:rFonts w:ascii="Arial" w:hAnsi="宋体" w:cs="Arial"/>
        </w:rPr>
      </w:pPr>
      <w:bookmarkStart w:id="15" w:name="_Toc327006107"/>
      <w:r>
        <w:rPr>
          <w:rFonts w:ascii="Arial" w:hAnsi="宋体" w:cs="Arial" w:hint="eastAsia"/>
        </w:rPr>
        <w:t>4.3.1 SSH</w:t>
      </w:r>
      <w:r>
        <w:rPr>
          <w:rFonts w:ascii="Arial" w:hAnsi="宋体" w:cs="Arial" w:hint="eastAsia"/>
        </w:rPr>
        <w:t>框架的配置</w:t>
      </w:r>
      <w:bookmarkEnd w:id="15"/>
    </w:p>
    <w:p w:rsidR="00072411"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本系统使用</w:t>
      </w:r>
      <w:r w:rsidRPr="00C5372D">
        <w:rPr>
          <w:rFonts w:ascii="Arial" w:hAnsi="Verdana" w:cs="Arial" w:hint="eastAsia"/>
          <w:sz w:val="24"/>
        </w:rPr>
        <w:t>Struts2+Spring+Hibernate</w:t>
      </w:r>
      <w:r w:rsidRPr="00C5372D">
        <w:rPr>
          <w:rFonts w:ascii="Arial" w:hAnsi="Verdana" w:cs="Arial" w:hint="eastAsia"/>
          <w:sz w:val="24"/>
        </w:rPr>
        <w:t>作为系统的框架，简化了开发过程，使得系统的扩展更加容易。本系统的</w:t>
      </w:r>
      <w:r w:rsidRPr="00C5372D">
        <w:rPr>
          <w:rFonts w:ascii="Arial" w:hAnsi="Verdana" w:cs="Arial" w:hint="eastAsia"/>
          <w:sz w:val="24"/>
        </w:rPr>
        <w:t>SSH</w:t>
      </w:r>
      <w:r w:rsidRPr="00C5372D">
        <w:rPr>
          <w:rFonts w:ascii="Arial" w:hAnsi="Verdana" w:cs="Arial" w:hint="eastAsia"/>
          <w:sz w:val="24"/>
        </w:rPr>
        <w:t>框架配置大量的采用了注解的方式，减少了需要配置的信息，使得配置文件不会过于庞大，同时减少了代码量。</w:t>
      </w:r>
      <w:r>
        <w:rPr>
          <w:rFonts w:ascii="Arial" w:hAnsi="Verdana" w:cs="Arial" w:hint="eastAsia"/>
          <w:sz w:val="24"/>
        </w:rPr>
        <w:t>系统框架主要的配置文件是</w:t>
      </w:r>
      <w:r>
        <w:rPr>
          <w:rFonts w:ascii="Arial" w:hAnsi="Verdana" w:cs="Arial" w:hint="eastAsia"/>
          <w:sz w:val="24"/>
        </w:rPr>
        <w:t>applicationContext.xml</w:t>
      </w:r>
      <w:r>
        <w:rPr>
          <w:rFonts w:ascii="Arial" w:hAnsi="Verdana" w:cs="Arial" w:hint="eastAsia"/>
          <w:sz w:val="24"/>
        </w:rPr>
        <w:t>和</w:t>
      </w:r>
      <w:r>
        <w:rPr>
          <w:rFonts w:ascii="Arial" w:hAnsi="Verdana" w:cs="Arial" w:hint="eastAsia"/>
          <w:sz w:val="24"/>
        </w:rPr>
        <w:t>struts.xml</w:t>
      </w:r>
      <w:r>
        <w:rPr>
          <w:rFonts w:ascii="Arial" w:hAnsi="Verdana" w:cs="Arial" w:hint="eastAsia"/>
          <w:sz w:val="24"/>
        </w:rPr>
        <w:t>。</w:t>
      </w:r>
    </w:p>
    <w:p w:rsidR="00072411" w:rsidRDefault="00072411" w:rsidP="00072411">
      <w:pPr>
        <w:spacing w:line="400" w:lineRule="exact"/>
        <w:rPr>
          <w:rFonts w:ascii="Arial" w:hAnsi="Verdana" w:cs="Arial"/>
          <w:sz w:val="24"/>
        </w:rPr>
      </w:pPr>
      <w:r>
        <w:rPr>
          <w:rFonts w:ascii="Arial" w:hAnsi="Verdana" w:cs="Arial" w:hint="eastAsia"/>
          <w:sz w:val="24"/>
        </w:rPr>
        <w:tab/>
        <w:t>applicationContext.xml</w:t>
      </w:r>
      <w:r>
        <w:rPr>
          <w:rFonts w:ascii="Arial" w:hAnsi="Verdana" w:cs="Arial" w:hint="eastAsia"/>
          <w:sz w:val="24"/>
        </w:rPr>
        <w:t>配置文件中主要配置了系统需要的各种</w:t>
      </w:r>
      <w:r>
        <w:rPr>
          <w:rFonts w:ascii="Arial" w:hAnsi="Verdana" w:cs="Arial" w:hint="eastAsia"/>
          <w:sz w:val="24"/>
        </w:rPr>
        <w:t>bean</w:t>
      </w:r>
      <w:r>
        <w:rPr>
          <w:rFonts w:ascii="Arial" w:hAnsi="Verdana" w:cs="Arial" w:hint="eastAsia"/>
          <w:sz w:val="24"/>
        </w:rPr>
        <w:t>，包括</w:t>
      </w:r>
      <w:r>
        <w:rPr>
          <w:rFonts w:ascii="Arial" w:hAnsi="Verdana" w:cs="Arial" w:hint="eastAsia"/>
          <w:sz w:val="24"/>
        </w:rPr>
        <w:t>dataSource</w:t>
      </w:r>
      <w:r>
        <w:rPr>
          <w:rFonts w:ascii="Arial" w:hAnsi="Verdana" w:cs="Arial" w:hint="eastAsia"/>
          <w:sz w:val="24"/>
        </w:rPr>
        <w:t>，</w:t>
      </w:r>
      <w:r>
        <w:rPr>
          <w:rFonts w:ascii="Arial" w:hAnsi="Verdana" w:cs="Arial" w:hint="eastAsia"/>
          <w:sz w:val="24"/>
        </w:rPr>
        <w:t>sessionFactory</w:t>
      </w:r>
      <w:r>
        <w:rPr>
          <w:rFonts w:ascii="Arial" w:hAnsi="Verdana" w:cs="Arial" w:hint="eastAsia"/>
          <w:sz w:val="24"/>
        </w:rPr>
        <w:t>，</w:t>
      </w:r>
      <w:r>
        <w:rPr>
          <w:rFonts w:ascii="Arial" w:hAnsi="Verdana" w:cs="Arial"/>
          <w:sz w:val="24"/>
        </w:rPr>
        <w:t>transactionManager</w:t>
      </w:r>
      <w:r>
        <w:rPr>
          <w:rFonts w:ascii="Arial" w:hAnsi="Verdana" w:cs="Arial" w:hint="eastAsia"/>
          <w:sz w:val="24"/>
        </w:rPr>
        <w:t>等。系统的</w:t>
      </w:r>
      <w:r>
        <w:rPr>
          <w:rFonts w:ascii="Arial" w:hAnsi="Verdana" w:cs="Arial" w:hint="eastAsia"/>
          <w:sz w:val="24"/>
        </w:rPr>
        <w:t>actionBean</w:t>
      </w:r>
      <w:r>
        <w:rPr>
          <w:rFonts w:ascii="Arial" w:hAnsi="Verdana" w:cs="Arial" w:hint="eastAsia"/>
          <w:sz w:val="24"/>
        </w:rPr>
        <w:t>，</w:t>
      </w:r>
      <w:r>
        <w:rPr>
          <w:rFonts w:ascii="Arial" w:hAnsi="Verdana" w:cs="Arial" w:hint="eastAsia"/>
          <w:sz w:val="24"/>
        </w:rPr>
        <w:t>serviceBean</w:t>
      </w:r>
      <w:r>
        <w:rPr>
          <w:rFonts w:ascii="Arial" w:hAnsi="Verdana" w:cs="Arial" w:hint="eastAsia"/>
          <w:sz w:val="24"/>
        </w:rPr>
        <w:t>，</w:t>
      </w:r>
      <w:r>
        <w:rPr>
          <w:rFonts w:ascii="Arial" w:hAnsi="Verdana" w:cs="Arial" w:hint="eastAsia"/>
          <w:sz w:val="24"/>
        </w:rPr>
        <w:t>dao</w:t>
      </w:r>
      <w:r>
        <w:rPr>
          <w:rFonts w:ascii="Arial" w:hAnsi="Verdana" w:cs="Arial" w:hint="eastAsia"/>
          <w:sz w:val="24"/>
        </w:rPr>
        <w:t>等没有在这个配置文件中显示的配置出来，而是通过注解的方式来配置。使用“</w:t>
      </w:r>
      <w:r w:rsidRPr="00125AE0">
        <w:rPr>
          <w:rFonts w:ascii="Arial" w:hAnsi="Verdana" w:cs="Arial"/>
          <w:sz w:val="24"/>
        </w:rPr>
        <w:t>&lt;context:annotation-config /&gt;</w:t>
      </w:r>
      <w:r>
        <w:rPr>
          <w:rFonts w:ascii="Arial" w:hAnsi="Verdana" w:cs="Arial" w:hint="eastAsia"/>
          <w:sz w:val="24"/>
        </w:rPr>
        <w:t>”配置</w:t>
      </w:r>
      <w:r w:rsidRPr="00125AE0">
        <w:rPr>
          <w:rFonts w:ascii="Arial" w:hAnsi="Verdana" w:cs="Arial" w:hint="eastAsia"/>
          <w:sz w:val="24"/>
        </w:rPr>
        <w:t>隐式地向</w:t>
      </w:r>
      <w:r w:rsidRPr="00125AE0">
        <w:rPr>
          <w:rFonts w:ascii="Arial" w:hAnsi="Verdana" w:cs="Arial" w:hint="eastAsia"/>
          <w:sz w:val="24"/>
        </w:rPr>
        <w:t xml:space="preserve"> Spring </w:t>
      </w:r>
      <w:r w:rsidRPr="00125AE0">
        <w:rPr>
          <w:rFonts w:ascii="Arial" w:hAnsi="Verdana" w:cs="Arial" w:hint="eastAsia"/>
          <w:sz w:val="24"/>
        </w:rPr>
        <w:t>容器注册</w:t>
      </w:r>
      <w:r>
        <w:rPr>
          <w:rFonts w:ascii="Arial" w:hAnsi="Verdana" w:cs="Arial" w:hint="eastAsia"/>
          <w:sz w:val="24"/>
        </w:rPr>
        <w:t>了</w:t>
      </w:r>
      <w:r w:rsidRPr="00125AE0">
        <w:rPr>
          <w:rFonts w:ascii="Arial" w:hAnsi="Verdana" w:cs="Arial" w:hint="eastAsia"/>
          <w:sz w:val="24"/>
        </w:rPr>
        <w:t>Autowired</w:t>
      </w:r>
      <w:r>
        <w:rPr>
          <w:rFonts w:ascii="Arial" w:hAnsi="Verdana" w:cs="Arial" w:hint="eastAsia"/>
          <w:sz w:val="24"/>
        </w:rPr>
        <w:t>/Common/</w:t>
      </w:r>
      <w:r w:rsidRPr="00125AE0">
        <w:rPr>
          <w:rFonts w:ascii="Arial" w:hAnsi="Verdana" w:cs="Arial" w:hint="eastAsia"/>
          <w:sz w:val="24"/>
        </w:rPr>
        <w:t>Persistence</w:t>
      </w:r>
      <w:r>
        <w:rPr>
          <w:rFonts w:ascii="Arial" w:hAnsi="Verdana" w:cs="Arial" w:hint="eastAsia"/>
          <w:sz w:val="24"/>
        </w:rPr>
        <w:t>/</w:t>
      </w:r>
      <w:r w:rsidRPr="00125AE0">
        <w:rPr>
          <w:rFonts w:ascii="Arial" w:hAnsi="Verdana" w:cs="Arial"/>
          <w:sz w:val="24"/>
        </w:rPr>
        <w:t>Required</w:t>
      </w:r>
      <w:r>
        <w:rPr>
          <w:rFonts w:ascii="Arial" w:hAnsi="Verdana" w:cs="Arial" w:hint="eastAsia"/>
          <w:sz w:val="24"/>
        </w:rPr>
        <w:t>这四个</w:t>
      </w:r>
      <w:r w:rsidRPr="00125AE0">
        <w:rPr>
          <w:rFonts w:ascii="Arial" w:hAnsi="Verdana" w:cs="Arial"/>
          <w:sz w:val="24"/>
        </w:rPr>
        <w:lastRenderedPageBreak/>
        <w:t>AnnotationBeanPostProcessor</w:t>
      </w:r>
      <w:r>
        <w:rPr>
          <w:rFonts w:ascii="Arial" w:hAnsi="Verdana" w:cs="Arial" w:hint="eastAsia"/>
          <w:sz w:val="24"/>
        </w:rPr>
        <w:t>，这样在代码中可以使用“</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w:t>
      </w:r>
      <w:r>
        <w:rPr>
          <w:rFonts w:ascii="Arial" w:hAnsi="Verdana" w:cs="Arial" w:hint="eastAsia"/>
          <w:sz w:val="24"/>
        </w:rPr>
        <w:t>,</w:t>
      </w:r>
      <w:r>
        <w:rPr>
          <w:rFonts w:ascii="Arial" w:hAnsi="Verdana" w:cs="Arial" w:hint="eastAsia"/>
          <w:sz w:val="24"/>
        </w:rPr>
        <w:t>“</w:t>
      </w:r>
      <w:r>
        <w:rPr>
          <w:rFonts w:ascii="Arial" w:hAnsi="Verdana" w:cs="Arial" w:hint="eastAsia"/>
          <w:sz w:val="24"/>
        </w:rPr>
        <w:t>Autowired</w:t>
      </w:r>
      <w:r>
        <w:rPr>
          <w:rFonts w:ascii="Arial" w:hAnsi="Verdana" w:cs="Arial" w:hint="eastAsia"/>
          <w:sz w:val="24"/>
        </w:rPr>
        <w:t>”等注释。使用“</w:t>
      </w:r>
      <w:r>
        <w:rPr>
          <w:rFonts w:ascii="Arial" w:hAnsi="Verdana" w:cs="Arial" w:hint="eastAsia"/>
          <w:sz w:val="24"/>
        </w:rPr>
        <w:t>Service</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处于业务逻辑层，使用“</w:t>
      </w:r>
      <w:r>
        <w:rPr>
          <w:rFonts w:ascii="Arial" w:hAnsi="Verdana" w:cs="Arial" w:hint="eastAsia"/>
          <w:sz w:val="24"/>
        </w:rPr>
        <w:t>Controller</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处于前端控制层，使用“</w:t>
      </w:r>
      <w:r>
        <w:rPr>
          <w:rFonts w:ascii="Arial" w:hAnsi="Verdana" w:cs="Arial" w:hint="eastAsia"/>
          <w:sz w:val="24"/>
        </w:rPr>
        <w:t>Repository</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处于数据持久层，使用“</w:t>
      </w:r>
      <w:r>
        <w:rPr>
          <w:rFonts w:ascii="Arial" w:hAnsi="Verdana" w:cs="Arial" w:hint="eastAsia"/>
          <w:sz w:val="24"/>
        </w:rPr>
        <w:t>Autowired</w:t>
      </w:r>
      <w:r>
        <w:rPr>
          <w:rFonts w:ascii="Arial" w:hAnsi="Verdana" w:cs="Arial" w:hint="eastAsia"/>
          <w:sz w:val="24"/>
        </w:rPr>
        <w:t>”注释表示让</w:t>
      </w:r>
      <w:r>
        <w:rPr>
          <w:rFonts w:ascii="Arial" w:hAnsi="Verdana" w:cs="Arial" w:hint="eastAsia"/>
          <w:sz w:val="24"/>
        </w:rPr>
        <w:t>Spring</w:t>
      </w:r>
      <w:r>
        <w:rPr>
          <w:rFonts w:ascii="Arial" w:hAnsi="Verdana" w:cs="Arial" w:hint="eastAsia"/>
          <w:sz w:val="24"/>
        </w:rPr>
        <w:t>容器自动进行某个成员变量的装配，不用手动提供</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方法。这种隐式的注入方式使</w:t>
      </w:r>
      <w:r>
        <w:rPr>
          <w:rFonts w:ascii="Arial" w:hAnsi="Verdana" w:cs="Arial" w:hint="eastAsia"/>
          <w:sz w:val="24"/>
        </w:rPr>
        <w:t>Spring</w:t>
      </w:r>
      <w:r>
        <w:rPr>
          <w:rFonts w:ascii="Arial" w:hAnsi="Verdana" w:cs="Arial" w:hint="eastAsia"/>
          <w:sz w:val="24"/>
        </w:rPr>
        <w:t>容器在运行时自动的寻找标有“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并进行维护，需要给</w:t>
      </w:r>
      <w:r>
        <w:rPr>
          <w:rFonts w:ascii="Arial" w:hAnsi="Verdana" w:cs="Arial" w:hint="eastAsia"/>
          <w:sz w:val="24"/>
        </w:rPr>
        <w:t>Spring</w:t>
      </w:r>
      <w:r>
        <w:rPr>
          <w:rFonts w:ascii="Arial" w:hAnsi="Verdana" w:cs="Arial" w:hint="eastAsia"/>
          <w:sz w:val="24"/>
        </w:rPr>
        <w:t>设置一个自动扫描的包的范围，这是通过“</w:t>
      </w:r>
      <w:r w:rsidRPr="005A4CBD">
        <w:rPr>
          <w:rFonts w:ascii="Arial" w:hAnsi="Verdana" w:cs="Arial"/>
          <w:sz w:val="24"/>
        </w:rPr>
        <w:t>&lt;context:component-scan base-package="com.tuniu.action,com.tuniu.service,com.tuniu.dao" /&gt;</w:t>
      </w:r>
      <w:r>
        <w:rPr>
          <w:rFonts w:ascii="Arial" w:hAnsi="Verdana" w:cs="Arial" w:hint="eastAsia"/>
          <w:sz w:val="24"/>
        </w:rPr>
        <w:t>”实现的，这条配置表示让</w:t>
      </w:r>
      <w:r>
        <w:rPr>
          <w:rFonts w:ascii="Arial" w:hAnsi="Verdana" w:cs="Arial" w:hint="eastAsia"/>
          <w:sz w:val="24"/>
        </w:rPr>
        <w:t>Spring</w:t>
      </w:r>
      <w:r>
        <w:rPr>
          <w:rFonts w:ascii="Arial" w:hAnsi="Verdana" w:cs="Arial" w:hint="eastAsia"/>
          <w:sz w:val="24"/>
        </w:rPr>
        <w:t>从</w:t>
      </w:r>
      <w:r>
        <w:rPr>
          <w:rFonts w:ascii="Arial" w:hAnsi="Verdana" w:cs="Arial" w:hint="eastAsia"/>
          <w:sz w:val="24"/>
        </w:rPr>
        <w:t>action,service,dao</w:t>
      </w:r>
      <w:r>
        <w:rPr>
          <w:rFonts w:ascii="Arial" w:hAnsi="Verdana" w:cs="Arial" w:hint="eastAsia"/>
          <w:sz w:val="24"/>
        </w:rPr>
        <w:t>这三个包中寻找带有“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进行维护。系统采用注解式的事务管理方法来实现事务管理，通过“</w:t>
      </w:r>
      <w:r w:rsidRPr="00BA7753">
        <w:rPr>
          <w:rFonts w:ascii="Arial" w:hAnsi="Verdana" w:cs="Arial"/>
          <w:sz w:val="24"/>
        </w:rPr>
        <w:t>&lt;tx:annotation-driven transaction-manager="transactionManager"/&gt;</w:t>
      </w:r>
      <w:r>
        <w:rPr>
          <w:rFonts w:ascii="Arial" w:hAnsi="Verdana" w:cs="Arial" w:hint="eastAsia"/>
          <w:sz w:val="24"/>
        </w:rPr>
        <w:t>”这样的配置完成事务管理，在</w:t>
      </w:r>
      <w:r>
        <w:rPr>
          <w:rFonts w:ascii="Arial" w:hAnsi="Verdana" w:cs="Arial" w:hint="eastAsia"/>
          <w:sz w:val="24"/>
        </w:rPr>
        <w:t>DAO</w:t>
      </w:r>
      <w:r>
        <w:rPr>
          <w:rFonts w:ascii="Arial" w:hAnsi="Verdana" w:cs="Arial" w:hint="eastAsia"/>
          <w:sz w:val="24"/>
        </w:rPr>
        <w:t>中通过“</w:t>
      </w:r>
      <w:r w:rsidRPr="006C07C9">
        <w:rPr>
          <w:rFonts w:ascii="Arial" w:hAnsi="Verdana" w:cs="Arial"/>
          <w:sz w:val="24"/>
        </w:rPr>
        <w:t>Transactional</w:t>
      </w:r>
      <w:r>
        <w:rPr>
          <w:rFonts w:ascii="Arial" w:hAnsi="Verdana" w:cs="Arial" w:hint="eastAsia"/>
          <w:sz w:val="24"/>
        </w:rPr>
        <w:t>”注解让</w:t>
      </w:r>
      <w:r>
        <w:rPr>
          <w:rFonts w:ascii="Arial" w:hAnsi="Verdana" w:cs="Arial" w:hint="eastAsia"/>
          <w:sz w:val="24"/>
        </w:rPr>
        <w:t>Spring</w:t>
      </w:r>
      <w:r>
        <w:rPr>
          <w:rFonts w:ascii="Arial" w:hAnsi="Verdana" w:cs="Arial" w:hint="eastAsia"/>
          <w:sz w:val="24"/>
        </w:rPr>
        <w:t>帮助系统进行事务管理。</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sz w:val="24"/>
        </w:rPr>
        <w:t>S</w:t>
      </w:r>
      <w:r>
        <w:rPr>
          <w:rFonts w:ascii="Arial" w:hAnsi="Verdana" w:cs="Arial" w:hint="eastAsia"/>
          <w:sz w:val="24"/>
        </w:rPr>
        <w:t>truts.xml</w:t>
      </w:r>
      <w:r>
        <w:rPr>
          <w:rFonts w:ascii="Arial" w:hAnsi="Verdana" w:cs="Arial" w:hint="eastAsia"/>
          <w:sz w:val="24"/>
        </w:rPr>
        <w:t>主要配置了与</w:t>
      </w:r>
      <w:r>
        <w:rPr>
          <w:rFonts w:ascii="Arial" w:hAnsi="Verdana" w:cs="Arial" w:hint="eastAsia"/>
          <w:sz w:val="24"/>
        </w:rPr>
        <w:t>struts</w:t>
      </w:r>
      <w:r>
        <w:rPr>
          <w:rFonts w:ascii="Arial" w:hAnsi="Verdana" w:cs="Arial" w:hint="eastAsia"/>
          <w:sz w:val="24"/>
        </w:rPr>
        <w:t>相关的配置信息，定义了各个</w:t>
      </w:r>
      <w:r>
        <w:rPr>
          <w:rFonts w:ascii="Arial" w:hAnsi="Verdana" w:cs="Arial" w:hint="eastAsia"/>
          <w:sz w:val="24"/>
        </w:rPr>
        <w:t>Action</w:t>
      </w:r>
      <w:r>
        <w:rPr>
          <w:rFonts w:ascii="Arial" w:hAnsi="Verdana" w:cs="Arial" w:hint="eastAsia"/>
          <w:sz w:val="24"/>
        </w:rPr>
        <w:t>的访问标识，以及对应不同返回值应该访问的界面。</w:t>
      </w:r>
      <w:r>
        <w:rPr>
          <w:rFonts w:ascii="Arial" w:hAnsi="Verdana" w:cs="Arial" w:hint="eastAsia"/>
          <w:sz w:val="24"/>
        </w:rPr>
        <w:t>Helpdesk</w:t>
      </w:r>
      <w:r>
        <w:rPr>
          <w:rFonts w:ascii="Arial" w:hAnsi="Verdana" w:cs="Arial" w:hint="eastAsia"/>
          <w:sz w:val="24"/>
        </w:rPr>
        <w:t>模块相关的</w:t>
      </w:r>
      <w:r>
        <w:rPr>
          <w:rFonts w:ascii="Arial" w:hAnsi="Verdana" w:cs="Arial" w:hint="eastAsia"/>
          <w:sz w:val="24"/>
        </w:rPr>
        <w:t>struts.xml</w:t>
      </w:r>
      <w:r>
        <w:rPr>
          <w:rFonts w:ascii="Arial" w:hAnsi="Verdana" w:cs="Arial" w:hint="eastAsia"/>
          <w:sz w:val="24"/>
        </w:rPr>
        <w:t>中的配置可以分为两大类，一种是继承</w:t>
      </w:r>
      <w:r w:rsidRPr="0091784F">
        <w:rPr>
          <w:rFonts w:ascii="Arial" w:hAnsi="Verdana" w:cs="Arial"/>
          <w:sz w:val="24"/>
        </w:rPr>
        <w:t>struts-default</w:t>
      </w:r>
      <w:r>
        <w:rPr>
          <w:rFonts w:ascii="Arial" w:hAnsi="Verdana" w:cs="Arial" w:hint="eastAsia"/>
          <w:sz w:val="24"/>
        </w:rPr>
        <w:t>的包，返回类型一般是“</w:t>
      </w:r>
      <w:r>
        <w:rPr>
          <w:rFonts w:ascii="Arial" w:hAnsi="Verdana" w:cs="Arial" w:hint="eastAsia"/>
          <w:sz w:val="24"/>
        </w:rPr>
        <w:t>dispatcher</w:t>
      </w:r>
      <w:r>
        <w:rPr>
          <w:rFonts w:ascii="Arial" w:hAnsi="Verdana" w:cs="Arial" w:hint="eastAsia"/>
          <w:sz w:val="24"/>
        </w:rPr>
        <w:t>”，还有一种是继承</w:t>
      </w:r>
      <w:r>
        <w:rPr>
          <w:rFonts w:ascii="Arial" w:hAnsi="Verdana" w:cs="Arial" w:hint="eastAsia"/>
          <w:sz w:val="24"/>
        </w:rPr>
        <w:t>json-default</w:t>
      </w:r>
      <w:r>
        <w:rPr>
          <w:rFonts w:ascii="Arial" w:hAnsi="Verdana" w:cs="Arial" w:hint="eastAsia"/>
          <w:sz w:val="24"/>
        </w:rPr>
        <w:t>的包，返回类型是</w:t>
      </w:r>
      <w:r>
        <w:rPr>
          <w:rFonts w:ascii="Arial" w:hAnsi="Verdana" w:cs="Arial" w:hint="eastAsia"/>
          <w:sz w:val="24"/>
        </w:rPr>
        <w:t>json</w:t>
      </w:r>
      <w:r>
        <w:rPr>
          <w:rFonts w:ascii="Arial" w:hAnsi="Verdana" w:cs="Arial" w:hint="eastAsia"/>
          <w:sz w:val="24"/>
        </w:rPr>
        <w:t>。第一种根据返回的字符串决定显示的页面，第二种是</w:t>
      </w:r>
      <w:r>
        <w:rPr>
          <w:rFonts w:ascii="Arial" w:hAnsi="Verdana" w:cs="Arial" w:hint="eastAsia"/>
          <w:sz w:val="24"/>
        </w:rPr>
        <w:t>ajax</w:t>
      </w:r>
      <w:r>
        <w:rPr>
          <w:rFonts w:ascii="Arial" w:hAnsi="Verdana" w:cs="Arial" w:hint="eastAsia"/>
          <w:sz w:val="24"/>
        </w:rPr>
        <w:t>调用时使用的，返回的是</w:t>
      </w:r>
      <w:r>
        <w:rPr>
          <w:rFonts w:ascii="Arial" w:hAnsi="Verdana" w:cs="Arial" w:hint="eastAsia"/>
          <w:sz w:val="24"/>
        </w:rPr>
        <w:t>json</w:t>
      </w:r>
      <w:r>
        <w:rPr>
          <w:rFonts w:ascii="Arial" w:hAnsi="Verdana" w:cs="Arial" w:hint="eastAsia"/>
          <w:sz w:val="24"/>
        </w:rPr>
        <w:t>对象。为了与</w:t>
      </w:r>
      <w:r>
        <w:rPr>
          <w:rFonts w:ascii="Arial" w:hAnsi="Verdana" w:cs="Arial" w:hint="eastAsia"/>
          <w:sz w:val="24"/>
        </w:rPr>
        <w:t>spring</w:t>
      </w:r>
      <w:r>
        <w:rPr>
          <w:rFonts w:ascii="Arial" w:hAnsi="Verdana" w:cs="Arial" w:hint="eastAsia"/>
          <w:sz w:val="24"/>
        </w:rPr>
        <w:t>结合，让</w:t>
      </w:r>
      <w:r>
        <w:rPr>
          <w:rFonts w:ascii="Arial" w:hAnsi="Verdana" w:cs="Arial" w:hint="eastAsia"/>
          <w:sz w:val="24"/>
        </w:rPr>
        <w:t>spring</w:t>
      </w:r>
      <w:r>
        <w:rPr>
          <w:rFonts w:ascii="Arial" w:hAnsi="Verdana" w:cs="Arial" w:hint="eastAsia"/>
          <w:sz w:val="24"/>
        </w:rPr>
        <w:t>托管</w:t>
      </w:r>
      <w:r>
        <w:rPr>
          <w:rFonts w:ascii="Arial" w:hAnsi="Verdana" w:cs="Arial" w:hint="eastAsia"/>
          <w:sz w:val="24"/>
        </w:rPr>
        <w:t>struts</w:t>
      </w:r>
      <w:r>
        <w:rPr>
          <w:rFonts w:ascii="Arial" w:hAnsi="Verdana" w:cs="Arial" w:hint="eastAsia"/>
          <w:sz w:val="24"/>
        </w:rPr>
        <w:t>的</w:t>
      </w:r>
      <w:r>
        <w:rPr>
          <w:rFonts w:ascii="Arial" w:hAnsi="Verdana" w:cs="Arial" w:hint="eastAsia"/>
          <w:sz w:val="24"/>
        </w:rPr>
        <w:t>action</w:t>
      </w:r>
      <w:r>
        <w:rPr>
          <w:rFonts w:ascii="Arial" w:hAnsi="Verdana" w:cs="Arial" w:hint="eastAsia"/>
          <w:sz w:val="24"/>
        </w:rPr>
        <w:t>，</w:t>
      </w:r>
      <w:r>
        <w:rPr>
          <w:rFonts w:ascii="Arial" w:hAnsi="Verdana" w:cs="Arial" w:hint="eastAsia"/>
          <w:sz w:val="24"/>
        </w:rPr>
        <w:t>action</w:t>
      </w:r>
      <w:r>
        <w:rPr>
          <w:rFonts w:ascii="Arial" w:hAnsi="Verdana" w:cs="Arial" w:hint="eastAsia"/>
          <w:sz w:val="24"/>
        </w:rPr>
        <w:t>的</w:t>
      </w:r>
      <w:r>
        <w:rPr>
          <w:rFonts w:ascii="Arial" w:hAnsi="Verdana" w:cs="Arial" w:hint="eastAsia"/>
          <w:sz w:val="24"/>
        </w:rPr>
        <w:t>class</w:t>
      </w:r>
      <w:r>
        <w:rPr>
          <w:rFonts w:ascii="Arial" w:hAnsi="Verdana" w:cs="Arial" w:hint="eastAsia"/>
          <w:sz w:val="24"/>
        </w:rPr>
        <w:t>属性值设置为对应</w:t>
      </w:r>
      <w:r>
        <w:rPr>
          <w:rFonts w:ascii="Arial" w:hAnsi="Verdana" w:cs="Arial" w:hint="eastAsia"/>
          <w:sz w:val="24"/>
        </w:rPr>
        <w:t>action</w:t>
      </w:r>
      <w:r>
        <w:rPr>
          <w:rFonts w:ascii="Arial" w:hAnsi="Verdana" w:cs="Arial" w:hint="eastAsia"/>
          <w:sz w:val="24"/>
        </w:rPr>
        <w:t>的类名，第一个字母小写，这时因为在</w:t>
      </w:r>
      <w:r>
        <w:rPr>
          <w:rFonts w:ascii="Arial" w:hAnsi="Verdana" w:cs="Arial" w:hint="eastAsia"/>
          <w:sz w:val="24"/>
        </w:rPr>
        <w:t>action</w:t>
      </w:r>
      <w:r>
        <w:rPr>
          <w:rFonts w:ascii="Arial" w:hAnsi="Verdana" w:cs="Arial" w:hint="eastAsia"/>
          <w:sz w:val="24"/>
        </w:rPr>
        <w:t>中使用“</w:t>
      </w:r>
      <w:r>
        <w:rPr>
          <w:rFonts w:ascii="Arial" w:hAnsi="Verdana" w:cs="Arial" w:hint="eastAsia"/>
          <w:sz w:val="24"/>
        </w:rPr>
        <w:t>Controller</w:t>
      </w:r>
      <w:r>
        <w:rPr>
          <w:rFonts w:ascii="Arial" w:hAnsi="Verdana" w:cs="Arial" w:hint="eastAsia"/>
          <w:sz w:val="24"/>
        </w:rPr>
        <w:t>”注解</w:t>
      </w:r>
      <w:r>
        <w:rPr>
          <w:rFonts w:ascii="Arial" w:hAnsi="Verdana" w:cs="Arial" w:hint="eastAsia"/>
          <w:sz w:val="24"/>
        </w:rPr>
        <w:t>action</w:t>
      </w:r>
      <w:r>
        <w:rPr>
          <w:rFonts w:ascii="Arial" w:hAnsi="Verdana" w:cs="Arial" w:hint="eastAsia"/>
          <w:sz w:val="24"/>
        </w:rPr>
        <w:t>，默认的</w:t>
      </w:r>
      <w:r>
        <w:rPr>
          <w:rFonts w:ascii="Arial" w:hAnsi="Verdana" w:cs="Arial" w:hint="eastAsia"/>
          <w:sz w:val="24"/>
        </w:rPr>
        <w:t>action</w:t>
      </w:r>
      <w:r>
        <w:rPr>
          <w:rFonts w:ascii="Arial" w:hAnsi="Verdana" w:cs="Arial" w:hint="eastAsia"/>
          <w:sz w:val="24"/>
        </w:rPr>
        <w:t>的访问名字为首字母小写的类名。</w:t>
      </w:r>
    </w:p>
    <w:p w:rsidR="00072411" w:rsidRPr="002E10E5"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w:t>
      </w:r>
      <w:r>
        <w:rPr>
          <w:rFonts w:ascii="Arial" w:hAnsi="Verdana" w:cs="Arial" w:hint="eastAsia"/>
          <w:sz w:val="24"/>
        </w:rPr>
        <w:t>hibernate</w:t>
      </w:r>
      <w:r>
        <w:rPr>
          <w:rFonts w:ascii="Arial" w:hAnsi="Verdana" w:cs="Arial" w:hint="eastAsia"/>
          <w:sz w:val="24"/>
        </w:rPr>
        <w:t>的配置，这里没有使用配置文件，而是使用注解的方式。在</w:t>
      </w:r>
      <w:r>
        <w:rPr>
          <w:rFonts w:ascii="Arial" w:hAnsi="Verdana" w:cs="Arial" w:hint="eastAsia"/>
          <w:sz w:val="24"/>
        </w:rPr>
        <w:t>POJO</w:t>
      </w:r>
      <w:r>
        <w:rPr>
          <w:rFonts w:ascii="Arial" w:hAnsi="Verdana" w:cs="Arial" w:hint="eastAsia"/>
          <w:sz w:val="24"/>
        </w:rPr>
        <w:t>中通过“</w:t>
      </w:r>
      <w:r w:rsidRPr="00B036C9">
        <w:rPr>
          <w:rFonts w:ascii="Arial" w:hAnsi="Verdana" w:cs="Arial"/>
          <w:sz w:val="24"/>
        </w:rPr>
        <w:t>Entity</w:t>
      </w:r>
      <w:r>
        <w:rPr>
          <w:rFonts w:ascii="Arial" w:hAnsi="Verdana" w:cs="Arial" w:hint="eastAsia"/>
          <w:sz w:val="24"/>
        </w:rPr>
        <w:t>”“</w:t>
      </w:r>
      <w:r>
        <w:rPr>
          <w:rFonts w:ascii="Arial" w:hAnsi="Verdana" w:cs="Arial" w:hint="eastAsia"/>
          <w:sz w:val="24"/>
        </w:rPr>
        <w:t>Table</w:t>
      </w:r>
      <w:r>
        <w:rPr>
          <w:rFonts w:ascii="Arial" w:hAnsi="Verdana" w:cs="Arial" w:hint="eastAsia"/>
          <w:sz w:val="24"/>
        </w:rPr>
        <w:t>”等注解配置</w:t>
      </w:r>
      <w:r>
        <w:rPr>
          <w:rFonts w:ascii="Arial" w:hAnsi="Verdana" w:cs="Arial" w:hint="eastAsia"/>
          <w:sz w:val="24"/>
        </w:rPr>
        <w:t>hibernate</w:t>
      </w:r>
      <w:r>
        <w:rPr>
          <w:rFonts w:ascii="Arial" w:hAnsi="Verdana" w:cs="Arial" w:hint="eastAsia"/>
          <w:sz w:val="24"/>
        </w:rPr>
        <w:t>的</w:t>
      </w:r>
      <w:r>
        <w:rPr>
          <w:rFonts w:ascii="Arial" w:hAnsi="Verdana" w:cs="Arial" w:hint="eastAsia"/>
          <w:sz w:val="24"/>
        </w:rPr>
        <w:t>POJO</w:t>
      </w:r>
      <w:r>
        <w:rPr>
          <w:rFonts w:ascii="Arial" w:hAnsi="Verdana" w:cs="Arial" w:hint="eastAsia"/>
          <w:sz w:val="24"/>
        </w:rPr>
        <w:t>类，实现对象关系映射。</w:t>
      </w:r>
    </w:p>
    <w:p w:rsidR="00072411" w:rsidRPr="001A7546" w:rsidRDefault="00072411" w:rsidP="00072411">
      <w:pPr>
        <w:pStyle w:val="3"/>
        <w:rPr>
          <w:rFonts w:ascii="Arial" w:hAnsi="宋体" w:cs="Arial"/>
        </w:rPr>
      </w:pPr>
      <w:bookmarkStart w:id="16"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Pr>
          <w:rFonts w:ascii="Arial" w:hAnsi="宋体" w:cs="Arial" w:hint="eastAsia"/>
        </w:rPr>
        <w:t>添加提报的实现</w:t>
      </w:r>
      <w:bookmarkEnd w:id="16"/>
    </w:p>
    <w:p w:rsidR="00072411" w:rsidRDefault="00072411" w:rsidP="00072411">
      <w:pPr>
        <w:spacing w:line="400" w:lineRule="exact"/>
        <w:ind w:firstLine="420"/>
        <w:rPr>
          <w:rFonts w:ascii="Arial" w:hAnsi="Verdana" w:cs="Arial"/>
          <w:sz w:val="24"/>
        </w:rPr>
      </w:pPr>
      <w:r>
        <w:rPr>
          <w:rFonts w:ascii="Arial" w:hAnsi="Verdana" w:cs="Arial" w:hint="eastAsia"/>
          <w:sz w:val="24"/>
        </w:rPr>
        <w:t>添加提报的实现过程如下。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lastRenderedPageBreak/>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7" w:name="_Toc324843219"/>
      <w:r w:rsidRPr="00194A0F">
        <w:rPr>
          <w:rFonts w:hint="eastAsia"/>
        </w:rPr>
        <w:t>图</w:t>
      </w:r>
      <w:r>
        <w:rPr>
          <w:rFonts w:hint="eastAsia"/>
        </w:rPr>
        <w:t xml:space="preserve">4.8 </w:t>
      </w:r>
      <w:r>
        <w:rPr>
          <w:rFonts w:hint="eastAsia"/>
        </w:rPr>
        <w:t>添加提报的顺序图</w:t>
      </w:r>
      <w:bookmarkEnd w:id="17"/>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8"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查看提报列表的实现</w:t>
      </w:r>
      <w:bookmarkEnd w:id="18"/>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w:t>
      </w:r>
      <w:r>
        <w:rPr>
          <w:rFonts w:ascii="Arial" w:hAnsi="Verdana" w:cs="Arial" w:hint="eastAsia"/>
          <w:sz w:val="24"/>
        </w:rPr>
        <w:lastRenderedPageBreak/>
        <w:t>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lastRenderedPageBreak/>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19" w:name="_Toc324843220"/>
      <w:r w:rsidRPr="00194A0F">
        <w:rPr>
          <w:rFonts w:hint="eastAsia"/>
        </w:rPr>
        <w:t>图</w:t>
      </w:r>
      <w:r>
        <w:rPr>
          <w:rFonts w:hint="eastAsia"/>
        </w:rPr>
        <w:t xml:space="preserve">4.9 </w:t>
      </w:r>
      <w:r>
        <w:rPr>
          <w:rFonts w:hint="eastAsia"/>
        </w:rPr>
        <w:t>查看提报列表顺序图</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Fonts w:ascii="Arial" w:hAnsi="Verdana" w:cs="Arial"/>
                <w:szCs w:val="21"/>
              </w:rPr>
            </w:pPr>
            <w:r w:rsidRPr="007E63FD">
              <w:rPr>
                <w:rFonts w:ascii="Arial" w:hAnsi="Verdana" w:cs="Arial"/>
                <w:szCs w:val="21"/>
              </w:rPr>
              <w:t>&lt;%</w:t>
            </w:r>
          </w:p>
          <w:p w:rsidR="00072411" w:rsidRPr="007E63FD" w:rsidRDefault="00072411" w:rsidP="00A908CB">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lastRenderedPageBreak/>
              <w:t>pager.setTotalRecord(total);</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A908CB">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A908CB">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 xml:space="preserve">&lt;% </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A908CB">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A908CB">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A908CB">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A908CB">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szCs w:val="21"/>
              </w:rPr>
              <w:t>&lt;/font&gt;</w:t>
            </w:r>
          </w:p>
          <w:p w:rsidR="00072411" w:rsidRPr="007E63FD" w:rsidRDefault="00072411" w:rsidP="00A908CB">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0" w:name="_Toc324843221"/>
      <w:r w:rsidRPr="00194A0F">
        <w:rPr>
          <w:rFonts w:hint="eastAsia"/>
        </w:rPr>
        <w:lastRenderedPageBreak/>
        <w:t>图</w:t>
      </w:r>
      <w:r>
        <w:rPr>
          <w:rFonts w:hint="eastAsia"/>
        </w:rPr>
        <w:t xml:space="preserve">4.10 </w:t>
      </w:r>
      <w:r>
        <w:rPr>
          <w:rFonts w:hint="eastAsia"/>
        </w:rPr>
        <w:t>分页控制栏的实现</w:t>
      </w:r>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Pr>
          <w:rFonts w:ascii="Arial" w:hAnsi="宋体" w:cs="Arial" w:hint="eastAsia"/>
        </w:rPr>
        <w:t>查看提报详细信息的实现</w:t>
      </w:r>
      <w:bookmarkEnd w:id="21"/>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lastRenderedPageBreak/>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A908CB">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8" w:name="_Toc324843226"/>
      <w:r w:rsidRPr="00194A0F">
        <w:rPr>
          <w:rFonts w:hint="eastAsia"/>
        </w:rPr>
        <w:lastRenderedPageBreak/>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0DA0" w:rsidRDefault="00C70DA0" w:rsidP="00072411">
      <w:r>
        <w:separator/>
      </w:r>
    </w:p>
  </w:endnote>
  <w:endnote w:type="continuationSeparator" w:id="1">
    <w:p w:rsidR="00C70DA0" w:rsidRDefault="00C70DA0" w:rsidP="000724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0DA0" w:rsidRDefault="00C70DA0" w:rsidP="00072411">
      <w:r>
        <w:separator/>
      </w:r>
    </w:p>
  </w:footnote>
  <w:footnote w:type="continuationSeparator" w:id="1">
    <w:p w:rsidR="00C70DA0" w:rsidRDefault="00C70DA0" w:rsidP="000724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3E2B"/>
    <w:rsid w:val="00022B50"/>
    <w:rsid w:val="00022C52"/>
    <w:rsid w:val="00026C0B"/>
    <w:rsid w:val="00032376"/>
    <w:rsid w:val="0004647D"/>
    <w:rsid w:val="0005533A"/>
    <w:rsid w:val="00060E59"/>
    <w:rsid w:val="00067A8A"/>
    <w:rsid w:val="000718C1"/>
    <w:rsid w:val="00072411"/>
    <w:rsid w:val="000762C3"/>
    <w:rsid w:val="000A2BED"/>
    <w:rsid w:val="000C312E"/>
    <w:rsid w:val="000C6319"/>
    <w:rsid w:val="000C6D26"/>
    <w:rsid w:val="000E6AB9"/>
    <w:rsid w:val="000E789D"/>
    <w:rsid w:val="000F0DC3"/>
    <w:rsid w:val="000F29F9"/>
    <w:rsid w:val="0010102C"/>
    <w:rsid w:val="0010141A"/>
    <w:rsid w:val="00106AD6"/>
    <w:rsid w:val="001110EA"/>
    <w:rsid w:val="0011414C"/>
    <w:rsid w:val="00116109"/>
    <w:rsid w:val="001208A5"/>
    <w:rsid w:val="00123860"/>
    <w:rsid w:val="00130381"/>
    <w:rsid w:val="001309C8"/>
    <w:rsid w:val="001367ED"/>
    <w:rsid w:val="00136E6D"/>
    <w:rsid w:val="001419CE"/>
    <w:rsid w:val="0015211D"/>
    <w:rsid w:val="00161AAE"/>
    <w:rsid w:val="0017068E"/>
    <w:rsid w:val="00172A98"/>
    <w:rsid w:val="001A64D1"/>
    <w:rsid w:val="001B0D63"/>
    <w:rsid w:val="001B55FB"/>
    <w:rsid w:val="001C6A96"/>
    <w:rsid w:val="001D5B4D"/>
    <w:rsid w:val="001F4C17"/>
    <w:rsid w:val="001F4D3B"/>
    <w:rsid w:val="0020673F"/>
    <w:rsid w:val="002217C9"/>
    <w:rsid w:val="0023524D"/>
    <w:rsid w:val="00245692"/>
    <w:rsid w:val="00271290"/>
    <w:rsid w:val="002A6FAB"/>
    <w:rsid w:val="002B3439"/>
    <w:rsid w:val="002B5CA0"/>
    <w:rsid w:val="002C5733"/>
    <w:rsid w:val="002D0DC2"/>
    <w:rsid w:val="00321C59"/>
    <w:rsid w:val="00323131"/>
    <w:rsid w:val="0032618C"/>
    <w:rsid w:val="00334CC2"/>
    <w:rsid w:val="00335D90"/>
    <w:rsid w:val="003378C8"/>
    <w:rsid w:val="00343645"/>
    <w:rsid w:val="00350147"/>
    <w:rsid w:val="00353AB9"/>
    <w:rsid w:val="00353E2B"/>
    <w:rsid w:val="00363031"/>
    <w:rsid w:val="003809FD"/>
    <w:rsid w:val="003853A5"/>
    <w:rsid w:val="003B38DC"/>
    <w:rsid w:val="003C74C1"/>
    <w:rsid w:val="003D3D47"/>
    <w:rsid w:val="003D6423"/>
    <w:rsid w:val="003E3C8A"/>
    <w:rsid w:val="003F0873"/>
    <w:rsid w:val="00400DA0"/>
    <w:rsid w:val="004033DC"/>
    <w:rsid w:val="00405BAF"/>
    <w:rsid w:val="0042232D"/>
    <w:rsid w:val="00430D02"/>
    <w:rsid w:val="004341FB"/>
    <w:rsid w:val="00445420"/>
    <w:rsid w:val="00470FAE"/>
    <w:rsid w:val="0047172F"/>
    <w:rsid w:val="00473D85"/>
    <w:rsid w:val="00474F89"/>
    <w:rsid w:val="00477717"/>
    <w:rsid w:val="004800D6"/>
    <w:rsid w:val="004877E0"/>
    <w:rsid w:val="0049044E"/>
    <w:rsid w:val="004927F3"/>
    <w:rsid w:val="00492B1F"/>
    <w:rsid w:val="004D05D8"/>
    <w:rsid w:val="004E1224"/>
    <w:rsid w:val="00504499"/>
    <w:rsid w:val="005126B1"/>
    <w:rsid w:val="0051786B"/>
    <w:rsid w:val="00522142"/>
    <w:rsid w:val="0052260A"/>
    <w:rsid w:val="00522CCF"/>
    <w:rsid w:val="00550709"/>
    <w:rsid w:val="00566EBE"/>
    <w:rsid w:val="0057241D"/>
    <w:rsid w:val="00582532"/>
    <w:rsid w:val="00583F8E"/>
    <w:rsid w:val="005C79AB"/>
    <w:rsid w:val="0060785E"/>
    <w:rsid w:val="00613302"/>
    <w:rsid w:val="0061577D"/>
    <w:rsid w:val="00641A31"/>
    <w:rsid w:val="00663A43"/>
    <w:rsid w:val="0066437B"/>
    <w:rsid w:val="00665C9A"/>
    <w:rsid w:val="00673D19"/>
    <w:rsid w:val="006775EB"/>
    <w:rsid w:val="0068233A"/>
    <w:rsid w:val="006836C3"/>
    <w:rsid w:val="006903CC"/>
    <w:rsid w:val="006D03A5"/>
    <w:rsid w:val="006D244C"/>
    <w:rsid w:val="006D256E"/>
    <w:rsid w:val="006D592E"/>
    <w:rsid w:val="006E298B"/>
    <w:rsid w:val="006E4035"/>
    <w:rsid w:val="006F0EBB"/>
    <w:rsid w:val="00701966"/>
    <w:rsid w:val="00705C54"/>
    <w:rsid w:val="007144BD"/>
    <w:rsid w:val="00723D94"/>
    <w:rsid w:val="007451EC"/>
    <w:rsid w:val="00753CB2"/>
    <w:rsid w:val="007560D0"/>
    <w:rsid w:val="00783384"/>
    <w:rsid w:val="007909FB"/>
    <w:rsid w:val="007B0104"/>
    <w:rsid w:val="007B0105"/>
    <w:rsid w:val="007B3AB7"/>
    <w:rsid w:val="007C1F4D"/>
    <w:rsid w:val="007D6F4C"/>
    <w:rsid w:val="007E5955"/>
    <w:rsid w:val="007F0C10"/>
    <w:rsid w:val="007F4CBD"/>
    <w:rsid w:val="00802EDD"/>
    <w:rsid w:val="00825020"/>
    <w:rsid w:val="008372B3"/>
    <w:rsid w:val="00837992"/>
    <w:rsid w:val="00841593"/>
    <w:rsid w:val="00851137"/>
    <w:rsid w:val="0086322D"/>
    <w:rsid w:val="00873850"/>
    <w:rsid w:val="008908B3"/>
    <w:rsid w:val="0089511A"/>
    <w:rsid w:val="0089761C"/>
    <w:rsid w:val="0089796B"/>
    <w:rsid w:val="008A4006"/>
    <w:rsid w:val="008A493D"/>
    <w:rsid w:val="008A4B00"/>
    <w:rsid w:val="008A7F4F"/>
    <w:rsid w:val="008B5093"/>
    <w:rsid w:val="008B5EC6"/>
    <w:rsid w:val="008C548E"/>
    <w:rsid w:val="008D0A70"/>
    <w:rsid w:val="008D0D13"/>
    <w:rsid w:val="008E09AA"/>
    <w:rsid w:val="008E20F3"/>
    <w:rsid w:val="008F23B0"/>
    <w:rsid w:val="008F39FF"/>
    <w:rsid w:val="008F6436"/>
    <w:rsid w:val="008F746A"/>
    <w:rsid w:val="0090200A"/>
    <w:rsid w:val="009020BE"/>
    <w:rsid w:val="009024C3"/>
    <w:rsid w:val="009116A6"/>
    <w:rsid w:val="0092776B"/>
    <w:rsid w:val="009310E0"/>
    <w:rsid w:val="00935BFE"/>
    <w:rsid w:val="00952D91"/>
    <w:rsid w:val="00954BEF"/>
    <w:rsid w:val="00956D73"/>
    <w:rsid w:val="0096152B"/>
    <w:rsid w:val="00993CAA"/>
    <w:rsid w:val="00995953"/>
    <w:rsid w:val="009A0C93"/>
    <w:rsid w:val="009B068A"/>
    <w:rsid w:val="009D1D3A"/>
    <w:rsid w:val="009D5CD2"/>
    <w:rsid w:val="009D6049"/>
    <w:rsid w:val="009E2720"/>
    <w:rsid w:val="009F5EE3"/>
    <w:rsid w:val="00A100CD"/>
    <w:rsid w:val="00A1154D"/>
    <w:rsid w:val="00A23529"/>
    <w:rsid w:val="00A646EF"/>
    <w:rsid w:val="00A749B5"/>
    <w:rsid w:val="00A84615"/>
    <w:rsid w:val="00A847AA"/>
    <w:rsid w:val="00A934EB"/>
    <w:rsid w:val="00A95BC4"/>
    <w:rsid w:val="00AA2FF2"/>
    <w:rsid w:val="00AA6E0D"/>
    <w:rsid w:val="00AB1875"/>
    <w:rsid w:val="00AB5E15"/>
    <w:rsid w:val="00AB6C8B"/>
    <w:rsid w:val="00AD3E7A"/>
    <w:rsid w:val="00AD5ABA"/>
    <w:rsid w:val="00AD60A7"/>
    <w:rsid w:val="00AE06F4"/>
    <w:rsid w:val="00B159ED"/>
    <w:rsid w:val="00B20036"/>
    <w:rsid w:val="00B23856"/>
    <w:rsid w:val="00B27594"/>
    <w:rsid w:val="00B316F4"/>
    <w:rsid w:val="00B37759"/>
    <w:rsid w:val="00B41110"/>
    <w:rsid w:val="00B46C0A"/>
    <w:rsid w:val="00B614AA"/>
    <w:rsid w:val="00B70C0A"/>
    <w:rsid w:val="00B76FE9"/>
    <w:rsid w:val="00B825B4"/>
    <w:rsid w:val="00B95759"/>
    <w:rsid w:val="00BA6696"/>
    <w:rsid w:val="00BC0CE4"/>
    <w:rsid w:val="00BC6B67"/>
    <w:rsid w:val="00BD02D1"/>
    <w:rsid w:val="00BD38E0"/>
    <w:rsid w:val="00BD3E5F"/>
    <w:rsid w:val="00BD589F"/>
    <w:rsid w:val="00BD7E79"/>
    <w:rsid w:val="00BE0C03"/>
    <w:rsid w:val="00BE7853"/>
    <w:rsid w:val="00BF413E"/>
    <w:rsid w:val="00BF7B84"/>
    <w:rsid w:val="00C015C9"/>
    <w:rsid w:val="00C05DE1"/>
    <w:rsid w:val="00C05EAC"/>
    <w:rsid w:val="00C11579"/>
    <w:rsid w:val="00C21955"/>
    <w:rsid w:val="00C26BD8"/>
    <w:rsid w:val="00C27CC0"/>
    <w:rsid w:val="00C307E0"/>
    <w:rsid w:val="00C34ACC"/>
    <w:rsid w:val="00C34D2A"/>
    <w:rsid w:val="00C35D47"/>
    <w:rsid w:val="00C534F0"/>
    <w:rsid w:val="00C53F64"/>
    <w:rsid w:val="00C5451F"/>
    <w:rsid w:val="00C61767"/>
    <w:rsid w:val="00C70DA0"/>
    <w:rsid w:val="00C74438"/>
    <w:rsid w:val="00C9565E"/>
    <w:rsid w:val="00C95BBA"/>
    <w:rsid w:val="00CC13EF"/>
    <w:rsid w:val="00CD0E53"/>
    <w:rsid w:val="00CD45CF"/>
    <w:rsid w:val="00CE38ED"/>
    <w:rsid w:val="00CE60BD"/>
    <w:rsid w:val="00CE70C1"/>
    <w:rsid w:val="00CF4DAE"/>
    <w:rsid w:val="00CF6532"/>
    <w:rsid w:val="00D1523E"/>
    <w:rsid w:val="00D223C1"/>
    <w:rsid w:val="00D330C9"/>
    <w:rsid w:val="00D33F0A"/>
    <w:rsid w:val="00D62122"/>
    <w:rsid w:val="00D74052"/>
    <w:rsid w:val="00D83187"/>
    <w:rsid w:val="00D84EF7"/>
    <w:rsid w:val="00D86CF9"/>
    <w:rsid w:val="00DA1F88"/>
    <w:rsid w:val="00DA2E9F"/>
    <w:rsid w:val="00DD160A"/>
    <w:rsid w:val="00DD27F8"/>
    <w:rsid w:val="00DD786F"/>
    <w:rsid w:val="00DE0179"/>
    <w:rsid w:val="00E14DA9"/>
    <w:rsid w:val="00E279B5"/>
    <w:rsid w:val="00E3454B"/>
    <w:rsid w:val="00E80F65"/>
    <w:rsid w:val="00E82CFB"/>
    <w:rsid w:val="00E90785"/>
    <w:rsid w:val="00E95302"/>
    <w:rsid w:val="00EA385C"/>
    <w:rsid w:val="00EB4BBB"/>
    <w:rsid w:val="00EB51C2"/>
    <w:rsid w:val="00EB6800"/>
    <w:rsid w:val="00EC0B3E"/>
    <w:rsid w:val="00EC6FAF"/>
    <w:rsid w:val="00ED26A6"/>
    <w:rsid w:val="00ED4CEF"/>
    <w:rsid w:val="00EE45C1"/>
    <w:rsid w:val="00EE587D"/>
    <w:rsid w:val="00EF3F14"/>
    <w:rsid w:val="00F3053A"/>
    <w:rsid w:val="00F30E82"/>
    <w:rsid w:val="00F311E8"/>
    <w:rsid w:val="00F3222E"/>
    <w:rsid w:val="00F331C8"/>
    <w:rsid w:val="00F35CDA"/>
    <w:rsid w:val="00F436BE"/>
    <w:rsid w:val="00F46A65"/>
    <w:rsid w:val="00F50A7F"/>
    <w:rsid w:val="00F523B9"/>
    <w:rsid w:val="00F664A7"/>
    <w:rsid w:val="00F66DCC"/>
    <w:rsid w:val="00F82D93"/>
    <w:rsid w:val="00F90F13"/>
    <w:rsid w:val="00F972F2"/>
    <w:rsid w:val="00FA2BBF"/>
    <w:rsid w:val="00FA2F06"/>
    <w:rsid w:val="00FA4EF7"/>
    <w:rsid w:val="00FC295B"/>
    <w:rsid w:val="00FC5585"/>
    <w:rsid w:val="00FD0ECA"/>
    <w:rsid w:val="00FE13BF"/>
    <w:rsid w:val="00FE66F4"/>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26B77-5C87-49B1-BC9E-DE056C023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26</Pages>
  <Words>3018</Words>
  <Characters>17209</Characters>
  <Application>Microsoft Office Word</Application>
  <DocSecurity>0</DocSecurity>
  <Lines>143</Lines>
  <Paragraphs>40</Paragraphs>
  <ScaleCrop>false</ScaleCrop>
  <Company/>
  <LinksUpToDate>false</LinksUpToDate>
  <CharactersWithSpaces>20187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nju</cp:lastModifiedBy>
  <cp:revision>832</cp:revision>
  <dcterms:created xsi:type="dcterms:W3CDTF">2014-03-08T07:18:00Z</dcterms:created>
  <dcterms:modified xsi:type="dcterms:W3CDTF">2014-03-19T12:02:00Z</dcterms:modified>
</cp:coreProperties>
</file>