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0" w:before="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 1 - Requirement Analysis</w:t>
      </w:r>
    </w:p>
    <w:p w:rsidR="00000000" w:rsidDel="00000000" w:rsidP="00000000" w:rsidRDefault="00000000" w:rsidRPr="00000000" w14:paraId="00000003">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Studi Kasus: ACCESS+</w:t>
      </w:r>
    </w:p>
    <w:p w:rsidR="00000000" w:rsidDel="00000000" w:rsidP="00000000" w:rsidRDefault="00000000" w:rsidRPr="00000000" w14:paraId="00000005">
      <w:pPr>
        <w:spacing w:after="20" w:before="2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rHeight w:val="42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0" w:before="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DOKUMEN PERENCANAAN KEBUTUHAN WEBSITE</w:t>
            </w:r>
          </w:p>
        </w:tc>
      </w:tr>
      <w:tr>
        <w:trPr>
          <w:cantSplit w:val="0"/>
          <w:trHeight w:val="42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0" w:before="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Project Website Development </w:t>
            </w:r>
            <w:r w:rsidDel="00000000" w:rsidR="00000000" w:rsidRPr="00000000">
              <w:rPr>
                <w:rFonts w:ascii="Times New Roman" w:cs="Times New Roman" w:eastAsia="Times New Roman" w:hAnsi="Times New Roman"/>
                <w:b w:val="1"/>
                <w:bCs w:val="1"/>
                <w:sz w:val="24"/>
                <w:szCs w:val="24"/>
                <w:rtl w:val="0"/>
              </w:rPr>
              <w:t xml:space="preserve">“ACCESS+”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Usaha dan 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 w:before="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 (Inclusive Event Planner)</w:t>
            </w:r>
          </w:p>
          <w:p w:rsidR="00000000" w:rsidDel="00000000" w:rsidP="00000000" w:rsidRDefault="00000000" w:rsidRPr="00000000" w14:paraId="00000015">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merupakan platform untuk membantu perencanaan acara yang inklusif agar dapat diikuti oleh semua orang, termasuk penyandang disabilitas dan lansia. Dalam penyelenggaraan event, masih terdapat beberapa kendala yang membuat aksesibilitas belum terpenuhi dengan baik, yaitu:</w:t>
            </w:r>
          </w:p>
          <w:p w:rsidR="00000000" w:rsidDel="00000000" w:rsidP="00000000" w:rsidRDefault="00000000" w:rsidRPr="00000000" w14:paraId="00000016">
            <w:pPr>
              <w:widowControl w:val="0"/>
              <w:numPr>
                <w:ilvl w:val="0"/>
                <w:numId w:val="2"/>
              </w:numPr>
              <w:spacing w:after="20" w:before="20" w:line="240" w:lineRule="auto"/>
              <w:ind w:left="283.4645669291342"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Informasi Aksesibilitas yang Terbatas</w:t>
            </w:r>
          </w:p>
          <w:p w:rsidR="00000000" w:rsidDel="00000000" w:rsidP="00000000" w:rsidRDefault="00000000" w:rsidRPr="00000000" w14:paraId="00000017">
            <w:pPr>
              <w:widowControl w:val="0"/>
              <w:spacing w:after="20" w:before="20" w:line="240" w:lineRule="auto"/>
              <w:ind w:left="283.46456692913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mengenai fasilitas venue, seperti jalur kursi roda, toilet khusus, dan tempat duduk yang mudah diakses, masih sulit ditemukan. Akibatnya, pengunjung kesulitan mengetahui kondisi venue sebelum menghadiri acara.</w:t>
            </w:r>
          </w:p>
          <w:p w:rsidR="00000000" w:rsidDel="00000000" w:rsidP="00000000" w:rsidRDefault="00000000" w:rsidRPr="00000000" w14:paraId="00000018">
            <w:pPr>
              <w:widowControl w:val="0"/>
              <w:numPr>
                <w:ilvl w:val="0"/>
                <w:numId w:val="2"/>
              </w:numPr>
              <w:spacing w:after="20" w:before="20" w:line="240" w:lineRule="auto"/>
              <w:ind w:left="283.4645669291342"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Belum Adanya Standar Aksesibilitas yang Jelas</w:t>
            </w:r>
          </w:p>
          <w:p w:rsidR="00000000" w:rsidDel="00000000" w:rsidP="00000000" w:rsidRDefault="00000000" w:rsidRPr="00000000" w14:paraId="00000019">
            <w:pPr>
              <w:widowControl w:val="0"/>
              <w:spacing w:after="20" w:before="20" w:line="240" w:lineRule="auto"/>
              <w:ind w:left="283.46456692913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semua penyelenggara event memiliki pedoman yang jelas untuk memastikan venue dan acara dapat diakses oleh semua orang. Hal ini membuat fasilitas aksesibilitas yang tersedia berbeda-beda di setiap venue.</w:t>
            </w:r>
          </w:p>
          <w:p w:rsidR="00000000" w:rsidDel="00000000" w:rsidP="00000000" w:rsidRDefault="00000000" w:rsidRPr="00000000" w14:paraId="0000001A">
            <w:pPr>
              <w:widowControl w:val="0"/>
              <w:numPr>
                <w:ilvl w:val="0"/>
                <w:numId w:val="2"/>
              </w:numPr>
              <w:spacing w:after="20" w:before="20" w:line="240" w:lineRule="auto"/>
              <w:ind w:left="283.4645669291342"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Keterbatasan Akses bagi Pengunjung</w:t>
            </w:r>
          </w:p>
          <w:p w:rsidR="00000000" w:rsidDel="00000000" w:rsidP="00000000" w:rsidRDefault="00000000" w:rsidRPr="00000000" w14:paraId="0000001B">
            <w:pPr>
              <w:widowControl w:val="0"/>
              <w:spacing w:after="20" w:before="20" w:line="240" w:lineRule="auto"/>
              <w:ind w:left="283.46456692913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Fasilitas yang belum memadai, seperti akses jalan dan toilet yang tidak ramah disabilitas, dapat menyulitkan pengunjung berkebutuhan khusus. Kondisi ini bahkan dapat membuat mereka mengurungkan niat untuk menghadiri acara.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Sasaran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utama ACCESS+ adalah penyandang disabilitas, lansia, dan pendamping yang membutuhkan informasi fasilitas aksesibilitas sebelum menghadiri acara. Selain itu, website ini ditujukan bagi penyelenggara event (Event Organizer) dan pengelola venue yang ingin meningkatkan aksesibilitas fasilitas mereka.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Situasi penggunaan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Pengunjung dapat membuka website ACCESS+ melalui ponsel atau laptop sebelum menghadiri acara untuk memeriksa kondisi dan fasilitas venue. Dengan begitu, pengunjung dapat mengetahui apakah lokasi acara sesuai dengan kebutuhan mereka tanpa harus datang langsung terlebih dahulu.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Pengunjung membutuhkan informasi yang jelas mengenai fasilitas venue, seperti jalur kursi roda, toilet khusus, lift, dan tempat duduk yang mudah diakses. Sementara itu, penyelenggara event membutuhkan panduan untuk mengevaluasi fasilitas venue serta mengetahui kebutuhan khusus calon peserta sebelum acara berlangsung.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usaha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website ACCESS+ sebagai platform informasi aksesibilitas venue dan event MICE agar pengunjung, khususnya penyandang disabilitas dan lansia, dapat mengetahui ketersediaan fasilitas sebelum menghadiri acara. Website ini juga membantu penyelenggara mengevaluasi dan meningkatkan aksesibilitas 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 utama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Mencari venue dan event MICE melalui website.</w:t>
            </w:r>
          </w:p>
          <w:p w:rsidR="00000000" w:rsidDel="00000000" w:rsidP="00000000" w:rsidRDefault="00000000" w:rsidRPr="00000000" w14:paraId="00000026">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informasi fasilitas aksesibilitas, seperti ramp, lift, toilet aksesibel, dan tempat duduk prioritas.</w:t>
            </w:r>
          </w:p>
          <w:p w:rsidR="00000000" w:rsidDel="00000000" w:rsidP="00000000" w:rsidRDefault="00000000" w:rsidRPr="00000000" w14:paraId="0000002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alamat, lokasi, serta petunjuk akses venue.</w:t>
            </w:r>
          </w:p>
          <w:p w:rsidR="00000000" w:rsidDel="00000000" w:rsidP="00000000" w:rsidRDefault="00000000" w:rsidRPr="00000000" w14:paraId="00000028">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Menyampaikan kebutuhan khusus atau memberikan masukan terkait fasilitas.</w:t>
            </w:r>
          </w:p>
          <w:p w:rsidR="00000000" w:rsidDel="00000000" w:rsidP="00000000" w:rsidRDefault="00000000" w:rsidRPr="00000000" w14:paraId="00000029">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penyelenggara memeriksa dan memperbarui informasi aksesibilitas 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Lingkup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ACCESS+ mencakup:</w:t>
            </w:r>
          </w:p>
          <w:p w:rsidR="00000000" w:rsidDel="00000000" w:rsidP="00000000" w:rsidRDefault="00000000" w:rsidRPr="00000000" w14:paraId="0000002C">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beranda dan pengenalan ACCESS+.</w:t>
            </w:r>
          </w:p>
          <w:p w:rsidR="00000000" w:rsidDel="00000000" w:rsidP="00000000" w:rsidRDefault="00000000" w:rsidRPr="00000000" w14:paraId="0000002D">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Daftar venue dan event MICE.</w:t>
            </w:r>
          </w:p>
          <w:p w:rsidR="00000000" w:rsidDel="00000000" w:rsidP="00000000" w:rsidRDefault="00000000" w:rsidRPr="00000000" w14:paraId="0000002E">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Detail venue beserta informasi fasilitas aksesibilitas.</w:t>
            </w:r>
          </w:p>
          <w:p w:rsidR="00000000" w:rsidDel="00000000" w:rsidP="00000000" w:rsidRDefault="00000000" w:rsidRPr="00000000" w14:paraId="0000002F">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Informasi lokasi dan petunjuk akses.</w:t>
            </w:r>
          </w:p>
          <w:p w:rsidR="00000000" w:rsidDel="00000000" w:rsidP="00000000" w:rsidRDefault="00000000" w:rsidRPr="00000000" w14:paraId="00000030">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Formulir masukan dan kebutuhan aksesibilitas.</w:t>
            </w:r>
          </w:p>
          <w:p w:rsidR="00000000" w:rsidDel="00000000" w:rsidP="00000000" w:rsidRDefault="00000000" w:rsidRPr="00000000" w14:paraId="00000031">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Tampilan responsif untuk ponsel, tablet, dan 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Diluar Ruang Lingkup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pemesanan tiket dan pembayaran online.</w:t>
            </w:r>
          </w:p>
          <w:p w:rsidR="00000000" w:rsidDel="00000000" w:rsidP="00000000" w:rsidRDefault="00000000" w:rsidRPr="00000000" w14:paraId="00000034">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Verifikasi fasilitas venue secara otomatis.</w:t>
            </w:r>
          </w:p>
          <w:p w:rsidR="00000000" w:rsidDel="00000000" w:rsidP="00000000" w:rsidRDefault="00000000" w:rsidRPr="00000000" w14:paraId="00000035">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Navigasi dalam gedung secara real-time.</w:t>
            </w:r>
          </w:p>
          <w:p w:rsidR="00000000" w:rsidDel="00000000" w:rsidP="00000000" w:rsidRDefault="00000000" w:rsidRPr="00000000" w14:paraId="00000036">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login dan pengelolaan akun pengguna.</w:t>
            </w:r>
          </w:p>
          <w:p w:rsidR="00000000" w:rsidDel="00000000" w:rsidP="00000000" w:rsidRDefault="00000000" w:rsidRPr="00000000" w14:paraId="00000037">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Integrasi langsung dengan sensor atau perangkat khusus.</w:t>
            </w:r>
          </w:p>
          <w:p w:rsidR="00000000" w:rsidDel="00000000" w:rsidP="00000000" w:rsidRDefault="00000000" w:rsidRPr="00000000" w14:paraId="00000038">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Sertifikasi resmi aksesibilitas bangunan.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Kriteria Penerimaan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 dapat melihat daftar venue dan event MICE.</w:t>
            </w:r>
          </w:p>
          <w:p w:rsidR="00000000" w:rsidDel="00000000" w:rsidP="00000000" w:rsidRDefault="00000000" w:rsidRPr="00000000" w14:paraId="0000003B">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venue menampilkan informasi fasilitas aksesibilitas dengan jelas.</w:t>
            </w:r>
          </w:p>
          <w:p w:rsidR="00000000" w:rsidDel="00000000" w:rsidP="00000000" w:rsidRDefault="00000000" w:rsidRPr="00000000" w14:paraId="0000003C">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 dapat menemukan informasi alamat dan petunjuk akses.</w:t>
            </w:r>
          </w:p>
          <w:p w:rsidR="00000000" w:rsidDel="00000000" w:rsidP="00000000" w:rsidRDefault="00000000" w:rsidRPr="00000000" w14:paraId="0000003D">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Navigasi website berfungsi dengan baik.</w:t>
            </w:r>
          </w:p>
          <w:p w:rsidR="00000000" w:rsidDel="00000000" w:rsidP="00000000" w:rsidRDefault="00000000" w:rsidRPr="00000000" w14:paraId="0000003E">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dapat digunakan pada ponsel, tablet, dan desktop tanpa scroll horizontal yang tidak diperlukan.</w:t>
            </w:r>
          </w:p>
          <w:p w:rsidR="00000000" w:rsidDel="00000000" w:rsidP="00000000" w:rsidRDefault="00000000" w:rsidRPr="00000000" w14:paraId="0000003F">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Teks, tombol, dan tautan mudah dibaca serta digunakan.</w:t>
            </w:r>
          </w:p>
          <w:p w:rsidR="00000000" w:rsidDel="00000000" w:rsidP="00000000" w:rsidRDefault="00000000" w:rsidRPr="00000000" w14:paraId="00000040">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Informasi fasilitas yang belum diverifikasi diberi keterangan yang jelas.</w:t>
            </w:r>
          </w:p>
        </w:tc>
      </w:tr>
    </w:tbl>
    <w:p w:rsidR="00000000" w:rsidDel="00000000" w:rsidP="00000000" w:rsidRDefault="00000000" w:rsidRPr="00000000" w14:paraId="00000041">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Kebutuhan fungsional dan non-fungsional </w:t>
      </w:r>
    </w:p>
    <w:p w:rsidR="00000000" w:rsidDel="00000000" w:rsidP="00000000" w:rsidRDefault="00000000" w:rsidRPr="00000000" w14:paraId="00000043">
      <w:pPr>
        <w:spacing w:after="20" w:before="2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280"/>
        <w:gridCol w:w="3045"/>
        <w:gridCol w:w="3015"/>
        <w:tblGridChange w:id="0">
          <w:tblGrid>
            <w:gridCol w:w="1020"/>
            <w:gridCol w:w="2280"/>
            <w:gridCol w:w="3045"/>
            <w:gridCol w:w="30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Kriteria Penerimaan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katalog profil venue dengan detail informasi fasilitas aksesibilitas fisik.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melihat foto/video 360°, deskripsi teknis (seperti kemiringan ramp, lebar pintu, ketersediaan lift, toilet disabilitas), serta titik lokasi fasilitas secara spesifik pada halaman profil 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pencarian dan filter event/venue berdasarkan kriteria aksesibilitas tertentu.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memfilter pencarian berdasarkan kebutuhan spesifik (contoh: Jalur Kursi Roda, Juru Bahasa Isyarat, Toilet Ramah Lansia/Disabilitas, Area Sensori Mulut/Rendah Kebisingan).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Self-Assessment Checklist (Audit Aksesibilitas Mandiri) untuk Penyelenggara Event/Venue.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Penyelenggara dapat mengisi kuesioner terstandarisasi. Sistem secara otomatis menghitung score tingkat inklusivitas (skala 1–100%) beserta rekomendasi perbaikannya.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mampu menerbitkan Badge Inklusivitas (Sertifikasi Digital) berdasarkan hasil audit 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Venue/Event yang memenuhi ambang batas nilai standar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form formulir registrasi peserta yang memfasilitasi pengisian kebutuhan aksesibilitas khusus (Special Assistance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mendaftar event, calon peserta dapat mencentang bantuan yang dibutuhkan (contoh: kursi roda di lokasi, pendampingan personel, penerjemah BSL/Bisindo, area duduk khusus).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Dashboard Analytics bantuan khusus untuk Penyelenggara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EO/Penyelenggara dapat mengunduh dan melihat rekapitulasi data statistik jumlah peserta berkebutuhan khusus beserta rincian fasilitas yang harus disiapkan sebelum hari H acara.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ulasan dan rating aksesibilitas dari pengunjung (Community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Pengunjung yang telah hadir dapat memberikan rating (1–5 bintang) khusus aspek aksesibilitas beserta foto bukti kondisi riil di lapangan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panduan &amp; pedoman operasional digital (Digital Playbook) untuk manajemen event inklusif.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Penyelenggara dapat mengunduh dokumen modul/SOP dan templat checklist kesiapan staf event terkait pelayanan lansia dan disabilitas.</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Aksesibilitas Antarmuka Web (Accessibility &amp;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Mendukung pembaca layar (Screen Reader/TalkBack/NVDA).</w:t>
            </w:r>
          </w:p>
          <w:p w:rsidR="00000000" w:rsidDel="00000000" w:rsidP="00000000" w:rsidRDefault="00000000" w:rsidRPr="00000000" w14:paraId="00000070">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Memiliki opsi kontras warna tinggi (High Contrast Mode).</w:t>
            </w:r>
          </w:p>
          <w:p w:rsidR="00000000" w:rsidDel="00000000" w:rsidP="00000000" w:rsidRDefault="00000000" w:rsidRPr="00000000" w14:paraId="00000073">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Ukuran teks dapat diperbesar hingga 200% tanpa merusak tata letak (layout).</w:t>
            </w:r>
          </w:p>
          <w:p w:rsidR="00000000" w:rsidDel="00000000" w:rsidP="00000000" w:rsidRDefault="00000000" w:rsidRPr="00000000" w14:paraId="00000076">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Dapat dinavigasi sepenuhnya menggunakan 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Kinerja &amp; Responsivitas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Halaman utama dan pencarian dimuat dalam waktu kurang dari 3 detik pada koneksi 4G/Wi-Fi standar.</w:t>
            </w:r>
          </w:p>
          <w:p w:rsidR="00000000" w:rsidDel="00000000" w:rsidP="00000000" w:rsidRDefault="00000000" w:rsidRPr="00000000" w14:paraId="0000007D">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Skor Google Lighthouse untuk kategori Performance dan Accessibility minimal 90/100.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 Sistem (Availability &amp;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Tingkat uptime sistem minimal 99.5% per bulan.</w:t>
            </w:r>
          </w:p>
          <w:p w:rsidR="00000000" w:rsidDel="00000000" w:rsidP="00000000" w:rsidRDefault="00000000" w:rsidRPr="00000000" w14:paraId="00000084">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 memiliki mekanisme pemulihan data otomatis (auto-backup) harian.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Keamanan Data &amp; Privasi (Security &amp;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Seluruh transmisi data sensitif dienkripsi menggunakan protokol HTTPS (TLS 1.3).</w:t>
            </w:r>
          </w:p>
          <w:p w:rsidR="00000000" w:rsidDel="00000000" w:rsidP="00000000" w:rsidRDefault="00000000" w:rsidRPr="00000000" w14:paraId="0000008B">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kebutuhan khusus peserta terlindungi dan hanya bisa diakses oleh panitia authorized yang memegang enkripsi peran (Role-Based Access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Kemudahan Penggunaan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kemudahan penggunaan mencapai skor minimal 80 pada pengujian System Usability Scale (SUS) saat diuji coba kepada perwakilan komunitas disabilitas dan lansia.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Kompatibilitas. Multi-Perangkat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dapat diakses dengan baik (responsive Web) pada browser utama (Chrome, Safari, Firefox, Edge) baik melalui Smartphone (Android/iOS), Tablet, maupun Desktop.</w:t>
            </w:r>
          </w:p>
        </w:tc>
      </w:tr>
    </w:tbl>
    <w:p w:rsidR="00000000" w:rsidDel="00000000" w:rsidP="00000000" w:rsidRDefault="00000000" w:rsidRPr="00000000" w14:paraId="00000096">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Kebutuhan Teknis </w:t>
      </w:r>
    </w:p>
    <w:p w:rsidR="00000000" w:rsidDel="00000000" w:rsidP="00000000" w:rsidRDefault="00000000" w:rsidRPr="00000000" w14:paraId="0000009A">
      <w:pPr>
        <w:spacing w:after="20" w:before="20" w:lin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teknis ACCESS+ ditentukan agar website dapat diakses dengan baik melalui berbagai perangkat dan browser. Pengujian dilakukan menggunakan ukuran viewport dalam CSS pixel untuk memastikan tampilan website tetap rapi dan mudah digunakan. Kondisi pengujian meliputi:</w:t>
      </w:r>
    </w:p>
    <w:p w:rsidR="00000000" w:rsidDel="00000000" w:rsidP="00000000" w:rsidRDefault="00000000" w:rsidRPr="00000000" w14:paraId="0000009B">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Ponsel kecil: lebar viewport 360 px untuk menguji tampilan pada layar berukuran kecil.</w:t>
      </w:r>
    </w:p>
    <w:p w:rsidR="00000000" w:rsidDel="00000000" w:rsidP="00000000" w:rsidRDefault="00000000" w:rsidRPr="00000000" w14:paraId="0000009C">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Ponsel: lebar viewport 390 px untuk memastikan informasi dan fitur website mudah diakses melalui ponsel.</w:t>
      </w:r>
    </w:p>
    <w:p w:rsidR="00000000" w:rsidDel="00000000" w:rsidP="00000000" w:rsidRDefault="00000000" w:rsidRPr="00000000" w14:paraId="0000009D">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 lebar viewport 768 px untuk menguji penyesuaian tata letak pada layar sedang.</w:t>
      </w:r>
    </w:p>
    <w:p w:rsidR="00000000" w:rsidDel="00000000" w:rsidP="00000000" w:rsidRDefault="00000000" w:rsidRPr="00000000" w14:paraId="0000009E">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lebar viewport 1366 px untuk memastikan tampilan website tetap nyaman digunakan pada layar komputer atau laptop.</w:t>
      </w:r>
    </w:p>
    <w:p w:rsidR="00000000" w:rsidDel="00000000" w:rsidP="00000000" w:rsidRDefault="00000000" w:rsidRPr="00000000" w14:paraId="0000009F">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menggunakan Google Chrome atau Mozilla Firefox untuk memeriksa kompatibilitas tampilan dan fungsi website.</w:t>
      </w:r>
    </w:p>
    <w:p w:rsidR="00000000" w:rsidDel="00000000" w:rsidP="00000000" w:rsidRDefault="00000000" w:rsidRPr="00000000" w14:paraId="000000A0">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Pemrograman: menggunakan HTML dan CSS tanpa framework agar struktur dan tampilan website dapat dibuat sesuai kebutuhan.</w:t>
      </w:r>
    </w:p>
    <w:p w:rsidR="00000000" w:rsidDel="00000000" w:rsidP="00000000" w:rsidRDefault="00000000" w:rsidRPr="00000000" w14:paraId="000000A1">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gambar: menggunakan gambar milik sendiri atau gambar yang memiliki izin penggunaan agar tidak melanggar hak cipta.</w:t>
      </w:r>
    </w:p>
    <w:p w:rsidR="00000000" w:rsidDel="00000000" w:rsidP="00000000" w:rsidRDefault="00000000" w:rsidRPr="00000000" w14:paraId="000000A2">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Data yang mendukung identifikasi masalah </w:t>
      </w:r>
    </w:p>
    <w:p w:rsidR="00000000" w:rsidDel="00000000" w:rsidP="00000000" w:rsidRDefault="00000000" w:rsidRPr="00000000" w14:paraId="000000A5">
      <w:pPr>
        <w:spacing w:after="20" w:before="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penelitian yang dilakukan oleh Githa Adhitya Muhamad, Noor, dan Sakaril (2026) dalam jurnal </w:t>
      </w:r>
      <w:r w:rsidDel="00000000" w:rsidR="00000000" w:rsidRPr="00000000">
        <w:rPr>
          <w:rFonts w:ascii="Times New Roman" w:cs="Times New Roman" w:eastAsia="Times New Roman" w:hAnsi="Times New Roman"/>
          <w:i w:val="1"/>
          <w:iCs w:val="1"/>
          <w:sz w:val="24"/>
          <w:szCs w:val="24"/>
          <w:rtl w:val="0"/>
        </w:rPr>
        <w:t xml:space="preserve">Menjembatani Kesenjangan Akses Event: Perspektif Multi-Stakeholder dalam Penyelenggaraan Event Inklusif di Indonesia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penyelenggaraan event di Indonesia masih menghadapi berbagai tantangan dalam mewujudkan aksesibilitas bagi penyandang disabilitas. Tantangan tersebut meliputi keterbatasan infrastruktur, kurangnya pemahaman penyelenggara, keterbatasan informasi dan layanan pendukung, serta minimnya pelibatan penyandang disabilitas dalam proses perencanaan event.</w:t>
      </w:r>
      <w:r w:rsidDel="00000000" w:rsidR="00000000" w:rsidRPr="00000000">
        <w:rPr>
          <w:rFonts w:ascii="Times New Roman" w:cs="Times New Roman" w:eastAsia="Times New Roman" w:hAnsi="Times New Roman"/>
          <w:sz w:val="24"/>
          <w:szCs w:val="24"/>
          <w:rtl w:val="0"/>
        </w:rPr>
        <w:t xml:space="preserve"> Penelitian tersebut juga menyoroti bahwa penerapan prinsip inklusivitas dalam penyelenggaraan event di Indonesia belum sepenuhnya terintegrasi dalam manajemen event.</w:t>
      </w:r>
    </w:p>
    <w:p w:rsidR="00000000" w:rsidDel="00000000" w:rsidP="00000000" w:rsidRDefault="00000000" w:rsidRPr="00000000" w14:paraId="000000A6">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temuan tersebut, kami mengidentifikasi adanya kebutuhan untuk meningkatkan ketersediaan informasi aksesibilitas venue agar calon peserta dapat mengetahui fasilitas yang tersedia sebelum menghadiri suatu acara. Informasi mengenai jalur kursi roda, lift, toilet aksesibel, dan fasilitas pendukung lainnya dapat membantu peserta mempertimbangkan kesesuaian venue dengan kebutuhan mereka. Oleh karena itu, kami mengusulkan </w:t>
      </w:r>
      <w:r w:rsidDel="00000000" w:rsidR="00000000" w:rsidRPr="00000000">
        <w:rPr>
          <w:rFonts w:ascii="Times New Roman" w:cs="Times New Roman" w:eastAsia="Times New Roman" w:hAnsi="Times New Roman"/>
          <w:b w:val="1"/>
          <w:bCs w:val="1"/>
          <w:sz w:val="24"/>
          <w:szCs w:val="24"/>
          <w:rtl w:val="0"/>
        </w:rPr>
        <w:t xml:space="preserve">ACCESS+ (</w:t>
      </w:r>
      <w:r w:rsidDel="00000000" w:rsidR="00000000" w:rsidRPr="00000000">
        <w:rPr>
          <w:rFonts w:ascii="Times New Roman" w:cs="Times New Roman" w:eastAsia="Times New Roman" w:hAnsi="Times New Roman"/>
          <w:b w:val="1"/>
          <w:bCs w:val="1"/>
          <w:i w:val="1"/>
          <w:iCs w:val="1"/>
          <w:sz w:val="24"/>
          <w:szCs w:val="24"/>
          <w:rtl w:val="0"/>
        </w:rPr>
        <w:t xml:space="preserve">Inclusive Event Planner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sebuah website yang menyediakan informasi aksesibilitas venue MICE secara terstruktur, dilengkapi fitur pencarian, checklist kebutuhan aksesibilitas, dan perbandingan fasilitas antarvenue. Website ini diharapkan dapat membantu peserta mengambil keputusan secara lebih mudah sekaligus menjadi referensi bagi event organizer dalam mempertimbangkan venue yang lebih inklusif.</w:t>
      </w:r>
    </w:p>
    <w:p w:rsidR="00000000" w:rsidDel="00000000" w:rsidP="00000000" w:rsidRDefault="00000000" w:rsidRPr="00000000" w14:paraId="000000A7">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ACCESS+ juga sejalan dengan </w:t>
      </w:r>
      <w:r w:rsidDel="00000000" w:rsidR="00000000" w:rsidRPr="00000000">
        <w:rPr>
          <w:rFonts w:ascii="Times New Roman" w:cs="Times New Roman" w:eastAsia="Times New Roman" w:hAnsi="Times New Roman"/>
          <w:b w:val="1"/>
          <w:bCs w:val="1"/>
          <w:sz w:val="24"/>
          <w:szCs w:val="24"/>
          <w:rtl w:val="0"/>
        </w:rPr>
        <w:t xml:space="preserve">Sustainable Development Goals (SDGs), khususnya SDG 10 (</w:t>
      </w:r>
      <w:r w:rsidDel="00000000" w:rsidR="00000000" w:rsidRPr="00000000">
        <w:rPr>
          <w:rFonts w:ascii="Times New Roman" w:cs="Times New Roman" w:eastAsia="Times New Roman" w:hAnsi="Times New Roman"/>
          <w:b w:val="1"/>
          <w:bCs w:val="1"/>
          <w:i w:val="1"/>
          <w:iCs w:val="1"/>
          <w:sz w:val="24"/>
          <w:szCs w:val="24"/>
          <w:rtl w:val="0"/>
        </w:rPr>
        <w:t xml:space="preserve">Reduced Inequalities</w:t>
      </w:r>
      <w:r w:rsidDel="00000000" w:rsidR="00000000" w:rsidRPr="00000000">
        <w:rPr>
          <w:rFonts w:ascii="Times New Roman" w:cs="Times New Roman" w:eastAsia="Times New Roman" w:hAnsi="Times New Roman"/>
          <w:b w:val="1"/>
          <w:bCs w:val="1"/>
          <w:sz w:val="24"/>
          <w:szCs w:val="24"/>
          <w:rtl w:val="0"/>
        </w:rPr>
        <w:t xml:space="preserve">) dan SDG 11 (</w:t>
      </w:r>
      <w:r w:rsidDel="00000000" w:rsidR="00000000" w:rsidRPr="00000000">
        <w:rPr>
          <w:rFonts w:ascii="Times New Roman" w:cs="Times New Roman" w:eastAsia="Times New Roman" w:hAnsi="Times New Roman"/>
          <w:b w:val="1"/>
          <w:bCs w:val="1"/>
          <w:i w:val="1"/>
          <w:iCs w:val="1"/>
          <w:sz w:val="24"/>
          <w:szCs w:val="24"/>
          <w:rtl w:val="0"/>
        </w:rPr>
        <w:t xml:space="preserve">Sustainable Cities and Communities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SDG 10 berkaitan dengan upaya mengurangi kesenjangan dan mendorong inklusi sosial, sedangkan SDG 11 menekankan pentingnya ruang dan fasilitas yang inklusif serta dapat diakses oleh berbagai kelompok masyarakat. Dalam lingkup industri MICE (</w:t>
      </w:r>
      <w:r w:rsidDel="00000000" w:rsidR="00000000" w:rsidRPr="00000000">
        <w:rPr>
          <w:rFonts w:ascii="Times New Roman" w:cs="Times New Roman" w:eastAsia="Times New Roman" w:hAnsi="Times New Roman"/>
          <w:i w:val="1"/>
          <w:iCs w:val="1"/>
          <w:sz w:val="24"/>
          <w:szCs w:val="24"/>
          <w:rtl w:val="0"/>
        </w:rPr>
        <w:t xml:space="preserve">Meetings, Incentives, Conventions, and Exhibitions</w:t>
      </w:r>
      <w:r w:rsidDel="00000000" w:rsidR="00000000" w:rsidRPr="00000000">
        <w:rPr>
          <w:rFonts w:ascii="Times New Roman" w:cs="Times New Roman" w:eastAsia="Times New Roman" w:hAnsi="Times New Roman"/>
          <w:sz w:val="24"/>
          <w:szCs w:val="24"/>
          <w:rtl w:val="0"/>
        </w:rPr>
        <w:t xml:space="preserve">), ACCESS+ diharapkan dapat mendukung perencanaan event yang lebih memperhatikan kebutuhan beragam peserta melalui penyediaan informasi aksesibilitas yang jelas dan mudah dijangkau. Dengan demikian, ACCESS+ menjadi usulan solusi digital untuk mendukung terciptanya penyelenggaraan event MICE yang lebih inklusif di Indonesia.</w:t>
      </w:r>
    </w:p>
    <w:p w:rsidR="00000000" w:rsidDel="00000000" w:rsidP="00000000" w:rsidRDefault="00000000" w:rsidRPr="00000000" w14:paraId="000000A8">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Referensi: Muhamad, B. G. A., Noor, A. A., &amp; Sakaril, G. (2026). Menjembatani Kesenjangan Akses Event: Perspektif Multi-Stakeholder dalam Penyelenggaraan Event Inklusif di Indonesia. Journal of Event, Travel and Tour Management, 6(1), 1–13.</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https://doi.org/10.34013/jett.v6i1.254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0" w:before="20" w:line="240" w:lineRule="auto"/>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spacing w:after="20" w:before="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KELOMPOK PEMROGRAMAN WEB STATIS</w:t>
    </w:r>
  </w:p>
  <w:p w:rsidR="00000000" w:rsidDel="00000000" w:rsidP="00000000" w:rsidRDefault="00000000" w:rsidRPr="00000000" w14:paraId="000000AE">
    <w:pPr>
      <w:spacing w:after="20" w:before="2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4 </w:t>
    </w:r>
  </w:p>
  <w:p w:rsidR="00000000" w:rsidDel="00000000" w:rsidP="00000000" w:rsidRDefault="00000000" w:rsidRPr="00000000" w14:paraId="000000B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MICE 3A</w:t>
    </w:r>
  </w:p>
  <w:p w:rsidR="00000000" w:rsidDel="00000000" w:rsidP="00000000" w:rsidRDefault="00000000" w:rsidRPr="00000000" w14:paraId="000000B1">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Anargya Alhassan </w:t>
    </w:r>
  </w:p>
  <w:p w:rsidR="00000000" w:rsidDel="00000000" w:rsidP="00000000" w:rsidRDefault="00000000" w:rsidRPr="00000000" w14:paraId="000000B2">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Favian Dhiyael Haq</w:t>
    </w:r>
  </w:p>
  <w:p w:rsidR="00000000" w:rsidDel="00000000" w:rsidP="00000000" w:rsidRDefault="00000000" w:rsidRPr="00000000" w14:paraId="000000B3">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Anggraeni Karunia Utami</w:t>
    </w:r>
  </w:p>
  <w:p w:rsidR="00000000" w:rsidDel="00000000" w:rsidP="00000000" w:rsidRDefault="00000000" w:rsidRPr="00000000" w14:paraId="000000B4">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Najila Haniva Azkia</w:t>
    </w:r>
  </w:p>
  <w:p w:rsidR="00000000" w:rsidDel="00000000" w:rsidP="00000000" w:rsidRDefault="00000000" w:rsidRPr="00000000" w14:paraId="000000B5">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Salsa Kirani Anwar</w:t>
    </w:r>
  </w:p>
  <w:p w:rsidR="00000000" w:rsidDel="00000000" w:rsidP="00000000" w:rsidRDefault="00000000" w:rsidRPr="00000000" w14:paraId="000000B6">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Indrasari Raras Azizah</w:t>
    </w:r>
  </w:p>
  <w:p w:rsidR="00000000" w:rsidDel="00000000" w:rsidP="00000000" w:rsidRDefault="00000000" w:rsidRPr="00000000" w14:paraId="000000B7">
    <w:pPr>
      <w:spacing w:after="20" w:before="20" w:line="24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oi.org/10.34013/jett.v6i1.2547?utm_source=chatgpt.com" TargetMode="External"/><Relationship Id="rId7" Type="http://schemas.openxmlformats.org/officeDocument/2006/relationships/hyperlink" Target="https://doi.org/10.34013/jett.v6i1.2547?utm_source=chatgpt.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