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04B3B" w:rsidR="00FA6BAB" w:rsidP="00A4174F" w:rsidRDefault="00AD7DDB" w14:paraId="7CCC9001" w14:textId="578EFCCC">
      <w:pPr>
        <w:pStyle w:val="Heading1"/>
      </w:pPr>
      <w:bookmarkStart w:name="_Toc20306782" w:id="0"/>
      <w:bookmarkStart w:name="_Toc142295536" w:id="1"/>
      <w:r>
        <w:t>Plan management types</w:t>
      </w:r>
      <w:r w:rsidR="00C535C9">
        <w:t xml:space="preserve"> </w:t>
      </w:r>
      <w:r w:rsidR="00336748">
        <w:t xml:space="preserve">- </w:t>
      </w:r>
      <w:r w:rsidR="00612183">
        <w:t>data rules</w:t>
      </w:r>
      <w:bookmarkEnd w:id="0"/>
      <w:bookmarkEnd w:id="1"/>
      <w:r w:rsidR="00612183">
        <w:t xml:space="preserve"> </w:t>
      </w:r>
    </w:p>
    <w:sdt>
      <w:sdtPr>
        <w:id w:val="-715669303"/>
        <w:docPartObj>
          <w:docPartGallery w:val="Table of Contents"/>
          <w:docPartUnique/>
        </w:docPartObj>
        <w:rPr>
          <w:b w:val="1"/>
          <w:bCs w:val="1"/>
          <w:sz w:val="22"/>
          <w:szCs w:val="22"/>
        </w:rPr>
      </w:sdtPr>
      <w:sdtEndPr>
        <w:rPr>
          <w:b w:val="0"/>
          <w:bCs w:val="0"/>
          <w:noProof/>
          <w:sz w:val="22"/>
          <w:szCs w:val="22"/>
        </w:rPr>
      </w:sdtEndPr>
      <w:sdtContent>
        <w:p w:rsidRPr="000E6934" w:rsidR="00D479A8" w:rsidRDefault="00FA6BAB" w14:paraId="0F89AF2E" w14:textId="77777777">
          <w:pPr>
            <w:pStyle w:val="TOC1"/>
            <w:tabs>
              <w:tab w:val="right" w:leader="dot" w:pos="10456"/>
            </w:tabs>
            <w:rPr>
              <w:rStyle w:val="Heading2Char"/>
            </w:rPr>
          </w:pPr>
          <w:r w:rsidRPr="000E6934">
            <w:rPr>
              <w:rStyle w:val="Heading2Char"/>
            </w:rPr>
            <w:t>Contents</w:t>
          </w:r>
        </w:p>
        <w:p w:rsidR="00D872B9" w:rsidRDefault="00A4174F" w14:paraId="70EE3A2E" w14:textId="7B4BCE9E">
          <w:pPr>
            <w:pStyle w:val="TOC1"/>
            <w:tabs>
              <w:tab w:val="right" w:leader="dot" w:pos="10456"/>
            </w:tabs>
            <w:rPr>
              <w:rFonts w:asciiTheme="minorHAnsi" w:hAnsiTheme="minorHAnsi" w:eastAsiaTheme="minorEastAsia"/>
              <w:noProof/>
              <w:kern w:val="2"/>
              <w:sz w:val="22"/>
              <w:lang w:eastAsia="en-AU"/>
              <w14:ligatures w14:val="standardContextual"/>
            </w:rPr>
          </w:pPr>
          <w:r>
            <w:rPr>
              <w:rFonts w:cs="Arial" w:eastAsiaTheme="majorEastAsia"/>
              <w:color w:val="652F76"/>
              <w:lang w:bidi="en-US"/>
            </w:rPr>
            <w:fldChar w:fldCharType="begin"/>
          </w:r>
          <w:r>
            <w:rPr>
              <w:rFonts w:cs="Arial" w:eastAsiaTheme="majorEastAsia"/>
              <w:color w:val="652F76"/>
              <w:lang w:bidi="en-US"/>
            </w:rPr>
            <w:instrText xml:space="preserve"> TOC \o "1-3" \h \z \u </w:instrText>
          </w:r>
          <w:r>
            <w:rPr>
              <w:rFonts w:cs="Arial" w:eastAsiaTheme="majorEastAsia"/>
              <w:color w:val="652F76"/>
              <w:lang w:bidi="en-US"/>
            </w:rPr>
            <w:fldChar w:fldCharType="separate"/>
          </w:r>
          <w:hyperlink w:history="1" w:anchor="_Toc142295536">
            <w:r w:rsidRPr="00AD6EB1" w:rsidR="00D872B9">
              <w:rPr>
                <w:rStyle w:val="Hyperlink"/>
                <w:noProof/>
              </w:rPr>
              <w:t>Plan management types - data rules</w:t>
            </w:r>
            <w:r w:rsidR="00D872B9">
              <w:rPr>
                <w:noProof/>
                <w:webHidden/>
              </w:rPr>
              <w:tab/>
            </w:r>
            <w:r w:rsidR="00D872B9">
              <w:rPr>
                <w:noProof/>
                <w:webHidden/>
              </w:rPr>
              <w:fldChar w:fldCharType="begin"/>
            </w:r>
            <w:r w:rsidR="00D872B9">
              <w:rPr>
                <w:noProof/>
                <w:webHidden/>
              </w:rPr>
              <w:instrText xml:space="preserve"> PAGEREF _Toc142295536 \h </w:instrText>
            </w:r>
            <w:r w:rsidR="00D872B9">
              <w:rPr>
                <w:noProof/>
                <w:webHidden/>
              </w:rPr>
            </w:r>
            <w:r w:rsidR="00D872B9">
              <w:rPr>
                <w:noProof/>
                <w:webHidden/>
              </w:rPr>
              <w:fldChar w:fldCharType="separate"/>
            </w:r>
            <w:r w:rsidR="00D872B9">
              <w:rPr>
                <w:noProof/>
                <w:webHidden/>
              </w:rPr>
              <w:t>1</w:t>
            </w:r>
            <w:r w:rsidR="00D872B9">
              <w:rPr>
                <w:noProof/>
                <w:webHidden/>
              </w:rPr>
              <w:fldChar w:fldCharType="end"/>
            </w:r>
          </w:hyperlink>
        </w:p>
        <w:p w:rsidR="00D872B9" w:rsidRDefault="00D872B9" w14:paraId="7E3AD830" w14:textId="27C53DEB">
          <w:pPr>
            <w:pStyle w:val="TOC2"/>
            <w:tabs>
              <w:tab w:val="right" w:leader="dot" w:pos="10456"/>
            </w:tabs>
            <w:rPr>
              <w:rFonts w:asciiTheme="minorHAnsi" w:hAnsiTheme="minorHAnsi" w:eastAsiaTheme="minorEastAsia"/>
              <w:noProof/>
              <w:kern w:val="2"/>
              <w:sz w:val="22"/>
              <w:lang w:eastAsia="en-AU"/>
              <w14:ligatures w14:val="standardContextual"/>
            </w:rPr>
          </w:pPr>
          <w:hyperlink w:history="1" w:anchor="_Toc142295537">
            <w:r w:rsidRPr="00AD6EB1">
              <w:rPr>
                <w:rStyle w:val="Hyperlink"/>
                <w:noProof/>
              </w:rPr>
              <w:t>Plan management types possible values and rules</w:t>
            </w:r>
            <w:r>
              <w:rPr>
                <w:noProof/>
                <w:webHidden/>
              </w:rPr>
              <w:tab/>
            </w:r>
            <w:r>
              <w:rPr>
                <w:noProof/>
                <w:webHidden/>
              </w:rPr>
              <w:fldChar w:fldCharType="begin"/>
            </w:r>
            <w:r>
              <w:rPr>
                <w:noProof/>
                <w:webHidden/>
              </w:rPr>
              <w:instrText xml:space="preserve"> PAGEREF _Toc142295537 \h </w:instrText>
            </w:r>
            <w:r>
              <w:rPr>
                <w:noProof/>
                <w:webHidden/>
              </w:rPr>
            </w:r>
            <w:r>
              <w:rPr>
                <w:noProof/>
                <w:webHidden/>
              </w:rPr>
              <w:fldChar w:fldCharType="separate"/>
            </w:r>
            <w:r>
              <w:rPr>
                <w:noProof/>
                <w:webHidden/>
              </w:rPr>
              <w:t>1</w:t>
            </w:r>
            <w:r>
              <w:rPr>
                <w:noProof/>
                <w:webHidden/>
              </w:rPr>
              <w:fldChar w:fldCharType="end"/>
            </w:r>
          </w:hyperlink>
        </w:p>
        <w:p w:rsidR="00D872B9" w:rsidRDefault="00D872B9" w14:paraId="3284B5C8" w14:textId="7D37B1EC">
          <w:pPr>
            <w:pStyle w:val="TOC2"/>
            <w:tabs>
              <w:tab w:val="right" w:leader="dot" w:pos="10456"/>
            </w:tabs>
            <w:rPr>
              <w:rFonts w:asciiTheme="minorHAnsi" w:hAnsiTheme="minorHAnsi" w:eastAsiaTheme="minorEastAsia"/>
              <w:noProof/>
              <w:kern w:val="2"/>
              <w:sz w:val="22"/>
              <w:lang w:eastAsia="en-AU"/>
              <w14:ligatures w14:val="standardContextual"/>
            </w:rPr>
          </w:pPr>
          <w:hyperlink w:history="1" w:anchor="_Toc142295538">
            <w:r w:rsidRPr="00AD6EB1">
              <w:rPr>
                <w:rStyle w:val="Hyperlink"/>
                <w:noProof/>
              </w:rPr>
              <w:t>How to use the data</w:t>
            </w:r>
            <w:r>
              <w:rPr>
                <w:noProof/>
                <w:webHidden/>
              </w:rPr>
              <w:tab/>
            </w:r>
            <w:r>
              <w:rPr>
                <w:noProof/>
                <w:webHidden/>
              </w:rPr>
              <w:fldChar w:fldCharType="begin"/>
            </w:r>
            <w:r>
              <w:rPr>
                <w:noProof/>
                <w:webHidden/>
              </w:rPr>
              <w:instrText xml:space="preserve"> PAGEREF _Toc142295538 \h </w:instrText>
            </w:r>
            <w:r>
              <w:rPr>
                <w:noProof/>
                <w:webHidden/>
              </w:rPr>
            </w:r>
            <w:r>
              <w:rPr>
                <w:noProof/>
                <w:webHidden/>
              </w:rPr>
              <w:fldChar w:fldCharType="separate"/>
            </w:r>
            <w:r>
              <w:rPr>
                <w:noProof/>
                <w:webHidden/>
              </w:rPr>
              <w:t>3</w:t>
            </w:r>
            <w:r>
              <w:rPr>
                <w:noProof/>
                <w:webHidden/>
              </w:rPr>
              <w:fldChar w:fldCharType="end"/>
            </w:r>
          </w:hyperlink>
        </w:p>
        <w:p w:rsidR="00D872B9" w:rsidRDefault="00D872B9" w14:paraId="283E7560" w14:textId="1BC8C54C">
          <w:pPr>
            <w:pStyle w:val="TOC3"/>
            <w:tabs>
              <w:tab w:val="right" w:leader="dot" w:pos="10456"/>
            </w:tabs>
            <w:rPr>
              <w:rFonts w:asciiTheme="minorHAnsi" w:hAnsiTheme="minorHAnsi" w:eastAsiaTheme="minorEastAsia"/>
              <w:noProof/>
              <w:kern w:val="2"/>
              <w:sz w:val="22"/>
              <w:lang w:eastAsia="en-AU"/>
              <w14:ligatures w14:val="standardContextual"/>
            </w:rPr>
          </w:pPr>
          <w:hyperlink w:history="1" w:anchor="_Toc142295539">
            <w:r w:rsidRPr="00AD6EB1">
              <w:rPr>
                <w:rStyle w:val="Hyperlink"/>
                <w:noProof/>
              </w:rPr>
              <w:t>Example 1: How many participants in each age group choose to fully self-manage their plans?</w:t>
            </w:r>
            <w:r>
              <w:rPr>
                <w:noProof/>
                <w:webHidden/>
              </w:rPr>
              <w:tab/>
            </w:r>
            <w:r>
              <w:rPr>
                <w:noProof/>
                <w:webHidden/>
              </w:rPr>
              <w:fldChar w:fldCharType="begin"/>
            </w:r>
            <w:r>
              <w:rPr>
                <w:noProof/>
                <w:webHidden/>
              </w:rPr>
              <w:instrText xml:space="preserve"> PAGEREF _Toc142295539 \h </w:instrText>
            </w:r>
            <w:r>
              <w:rPr>
                <w:noProof/>
                <w:webHidden/>
              </w:rPr>
            </w:r>
            <w:r>
              <w:rPr>
                <w:noProof/>
                <w:webHidden/>
              </w:rPr>
              <w:fldChar w:fldCharType="separate"/>
            </w:r>
            <w:r>
              <w:rPr>
                <w:noProof/>
                <w:webHidden/>
              </w:rPr>
              <w:t>3</w:t>
            </w:r>
            <w:r>
              <w:rPr>
                <w:noProof/>
                <w:webHidden/>
              </w:rPr>
              <w:fldChar w:fldCharType="end"/>
            </w:r>
          </w:hyperlink>
        </w:p>
        <w:p w:rsidR="00D872B9" w:rsidRDefault="00D872B9" w14:paraId="7F29B4CB" w14:textId="107EC1C2">
          <w:pPr>
            <w:pStyle w:val="TOC3"/>
            <w:tabs>
              <w:tab w:val="right" w:leader="dot" w:pos="10456"/>
            </w:tabs>
            <w:rPr>
              <w:rFonts w:asciiTheme="minorHAnsi" w:hAnsiTheme="minorHAnsi" w:eastAsiaTheme="minorEastAsia"/>
              <w:noProof/>
              <w:kern w:val="2"/>
              <w:sz w:val="22"/>
              <w:lang w:eastAsia="en-AU"/>
              <w14:ligatures w14:val="standardContextual"/>
            </w:rPr>
          </w:pPr>
          <w:hyperlink w:history="1" w:anchor="_Toc142295540">
            <w:r w:rsidRPr="00AD6EB1">
              <w:rPr>
                <w:rStyle w:val="Hyperlink"/>
                <w:noProof/>
              </w:rPr>
              <w:t>Example 2: Does the trend by age group from Example 1 change when disability group is ABI?</w:t>
            </w:r>
            <w:r>
              <w:rPr>
                <w:noProof/>
                <w:webHidden/>
              </w:rPr>
              <w:tab/>
            </w:r>
            <w:r>
              <w:rPr>
                <w:noProof/>
                <w:webHidden/>
              </w:rPr>
              <w:fldChar w:fldCharType="begin"/>
            </w:r>
            <w:r>
              <w:rPr>
                <w:noProof/>
                <w:webHidden/>
              </w:rPr>
              <w:instrText xml:space="preserve"> PAGEREF _Toc142295540 \h </w:instrText>
            </w:r>
            <w:r>
              <w:rPr>
                <w:noProof/>
                <w:webHidden/>
              </w:rPr>
            </w:r>
            <w:r>
              <w:rPr>
                <w:noProof/>
                <w:webHidden/>
              </w:rPr>
              <w:fldChar w:fldCharType="separate"/>
            </w:r>
            <w:r>
              <w:rPr>
                <w:noProof/>
                <w:webHidden/>
              </w:rPr>
              <w:t>3</w:t>
            </w:r>
            <w:r>
              <w:rPr>
                <w:noProof/>
                <w:webHidden/>
              </w:rPr>
              <w:fldChar w:fldCharType="end"/>
            </w:r>
          </w:hyperlink>
        </w:p>
        <w:p w:rsidR="00D872B9" w:rsidRDefault="00D872B9" w14:paraId="7E09D68A" w14:textId="528731EA">
          <w:pPr>
            <w:pStyle w:val="TOC2"/>
            <w:tabs>
              <w:tab w:val="right" w:leader="dot" w:pos="10456"/>
            </w:tabs>
            <w:rPr>
              <w:rFonts w:asciiTheme="minorHAnsi" w:hAnsiTheme="minorHAnsi" w:eastAsiaTheme="minorEastAsia"/>
              <w:noProof/>
              <w:kern w:val="2"/>
              <w:sz w:val="22"/>
              <w:lang w:eastAsia="en-AU"/>
              <w14:ligatures w14:val="standardContextual"/>
            </w:rPr>
          </w:pPr>
          <w:hyperlink w:history="1" w:anchor="_Toc142295541">
            <w:r w:rsidRPr="00AD6EB1">
              <w:rPr>
                <w:rStyle w:val="Hyperlink"/>
                <w:noProof/>
              </w:rPr>
              <w:t>About this document</w:t>
            </w:r>
            <w:r>
              <w:rPr>
                <w:noProof/>
                <w:webHidden/>
              </w:rPr>
              <w:tab/>
            </w:r>
            <w:r>
              <w:rPr>
                <w:noProof/>
                <w:webHidden/>
              </w:rPr>
              <w:fldChar w:fldCharType="begin"/>
            </w:r>
            <w:r>
              <w:rPr>
                <w:noProof/>
                <w:webHidden/>
              </w:rPr>
              <w:instrText xml:space="preserve"> PAGEREF _Toc142295541 \h </w:instrText>
            </w:r>
            <w:r>
              <w:rPr>
                <w:noProof/>
                <w:webHidden/>
              </w:rPr>
            </w:r>
            <w:r>
              <w:rPr>
                <w:noProof/>
                <w:webHidden/>
              </w:rPr>
              <w:fldChar w:fldCharType="separate"/>
            </w:r>
            <w:r>
              <w:rPr>
                <w:noProof/>
                <w:webHidden/>
              </w:rPr>
              <w:t>4</w:t>
            </w:r>
            <w:r>
              <w:rPr>
                <w:noProof/>
                <w:webHidden/>
              </w:rPr>
              <w:fldChar w:fldCharType="end"/>
            </w:r>
          </w:hyperlink>
        </w:p>
        <w:p w:rsidR="007B0265" w:rsidP="007B0265" w:rsidRDefault="00A4174F" w14:paraId="2BE82C7C" w14:textId="5A7863A4">
          <w:pPr>
            <w:rPr>
              <w:b/>
              <w:bCs/>
              <w:noProof/>
            </w:rPr>
          </w:pPr>
          <w:r>
            <w:rPr>
              <w:rFonts w:cs="Arial" w:eastAsiaTheme="majorEastAsia"/>
              <w:color w:val="652F76"/>
              <w:sz w:val="20"/>
              <w:lang w:bidi="en-US"/>
            </w:rPr>
            <w:fldChar w:fldCharType="end"/>
          </w:r>
        </w:p>
      </w:sdtContent>
    </w:sdt>
    <w:bookmarkStart w:name="_Toc13752342" w:displacedByCustomXml="prev" w:id="2"/>
    <w:bookmarkStart w:name="_Toc13748872" w:displacedByCustomXml="prev" w:id="3"/>
    <w:p w:rsidR="00FA6BAB" w:rsidP="007B0265" w:rsidRDefault="00AD7DDB" w14:paraId="04FF53D0" w14:textId="018343EF">
      <w:pPr>
        <w:pStyle w:val="Heading2"/>
      </w:pPr>
      <w:bookmarkStart w:name="_Toc13754191" w:id="4"/>
      <w:bookmarkStart w:name="_Toc142295537" w:id="5"/>
      <w:r>
        <w:t xml:space="preserve">Plan management </w:t>
      </w:r>
      <w:proofErr w:type="gramStart"/>
      <w:r>
        <w:t>types</w:t>
      </w:r>
      <w:proofErr w:type="gramEnd"/>
      <w:r w:rsidR="00C535C9">
        <w:t xml:space="preserve"> </w:t>
      </w:r>
      <w:r w:rsidR="00615253">
        <w:t>p</w:t>
      </w:r>
      <w:r w:rsidR="0012309C">
        <w:t>ossible v</w:t>
      </w:r>
      <w:r w:rsidR="00FA6BAB">
        <w:t>alues and rules</w:t>
      </w:r>
      <w:bookmarkEnd w:id="4"/>
      <w:bookmarkEnd w:id="5"/>
      <w:bookmarkEnd w:id="2"/>
    </w:p>
    <w:p w:rsidR="00513DC7" w:rsidP="005D2341" w:rsidRDefault="00E2019E" w14:paraId="2A37A6C9" w14:textId="407CFB86">
      <w:r>
        <w:t xml:space="preserve">The data shows how the participants have chosen to </w:t>
      </w:r>
      <w:r w:rsidR="00336748">
        <w:t xml:space="preserve">financially </w:t>
      </w:r>
      <w:r>
        <w:t>manage their plan across locations and age groups. Each participant can choose between completely</w:t>
      </w:r>
      <w:r w:rsidR="00336748">
        <w:t xml:space="preserve"> financially</w:t>
      </w:r>
      <w:r>
        <w:t xml:space="preserve"> managing the plans themselves, </w:t>
      </w:r>
      <w:r w:rsidR="00336748">
        <w:t xml:space="preserve">financially </w:t>
      </w:r>
      <w:r>
        <w:t xml:space="preserve">managing some parts of it, </w:t>
      </w:r>
      <w:r w:rsidR="00293EAC">
        <w:t xml:space="preserve">choosing to use a plan manager, </w:t>
      </w:r>
      <w:r>
        <w:t xml:space="preserve">or having </w:t>
      </w:r>
      <w:r w:rsidR="00336748">
        <w:t xml:space="preserve">the plan managed by </w:t>
      </w:r>
      <w:r>
        <w:t xml:space="preserve">the </w:t>
      </w:r>
      <w:r w:rsidR="00336748">
        <w:t>Agency</w:t>
      </w:r>
      <w:r>
        <w:t>. How participants choose to manage</w:t>
      </w:r>
      <w:r w:rsidR="00683C87">
        <w:t xml:space="preserve"> their plan</w:t>
      </w:r>
      <w:r>
        <w:t xml:space="preserve"> is based on their experience, capacity, and level of control they want over their plan.</w:t>
      </w:r>
    </w:p>
    <w:p w:rsidR="00E2019E" w:rsidP="005D2341" w:rsidRDefault="00E2019E" w14:paraId="2846FD31" w14:textId="77777777"/>
    <w:tbl>
      <w:tblPr>
        <w:tblStyle w:val="TableGrid"/>
        <w:tblW w:w="0" w:type="auto"/>
        <w:tblLook w:val="04A0" w:firstRow="1" w:lastRow="0" w:firstColumn="1" w:lastColumn="0" w:noHBand="0" w:noVBand="1"/>
        <w:tblCaption w:val="SIL Possible Values and Rules"/>
        <w:tblDescription w:val="The table below outlines the possible values and rules in the SILParticipants.csv data file."/>
      </w:tblPr>
      <w:tblGrid>
        <w:gridCol w:w="2639"/>
        <w:gridCol w:w="2245"/>
        <w:gridCol w:w="2953"/>
        <w:gridCol w:w="2619"/>
      </w:tblGrid>
      <w:tr w:rsidR="000839F4" w:rsidTr="49E2C48A" w14:paraId="07FE8056" w14:textId="77777777">
        <w:trPr>
          <w:tblHeader/>
        </w:trPr>
        <w:tc>
          <w:tcPr>
            <w:tcW w:w="1812" w:type="dxa"/>
            <w:tcMar/>
          </w:tcPr>
          <w:p w:rsidRPr="00EE225A" w:rsidR="000839F4" w:rsidP="00A7151A" w:rsidRDefault="000839F4" w14:paraId="75B618E4" w14:textId="77777777">
            <w:pPr>
              <w:rPr>
                <w:b/>
              </w:rPr>
            </w:pPr>
            <w:bookmarkStart w:name="_Toc13752023" w:id="6"/>
            <w:r w:rsidRPr="00EE225A">
              <w:rPr>
                <w:b/>
              </w:rPr>
              <w:t>Variable</w:t>
            </w:r>
          </w:p>
        </w:tc>
        <w:tc>
          <w:tcPr>
            <w:tcW w:w="2490" w:type="dxa"/>
            <w:tcMar/>
          </w:tcPr>
          <w:p w:rsidRPr="00EE225A" w:rsidR="000839F4" w:rsidP="00A7151A" w:rsidRDefault="000839F4" w14:paraId="65E5CFB2" w14:textId="77777777">
            <w:pPr>
              <w:rPr>
                <w:b/>
              </w:rPr>
            </w:pPr>
            <w:r w:rsidRPr="00EE225A">
              <w:rPr>
                <w:b/>
              </w:rPr>
              <w:t>Description</w:t>
            </w:r>
          </w:p>
        </w:tc>
        <w:tc>
          <w:tcPr>
            <w:tcW w:w="3273" w:type="dxa"/>
            <w:tcMar/>
          </w:tcPr>
          <w:p w:rsidRPr="00EE225A" w:rsidR="000839F4" w:rsidP="00A7151A" w:rsidRDefault="000839F4" w14:paraId="3C5DDD05" w14:textId="77777777">
            <w:pPr>
              <w:rPr>
                <w:b/>
              </w:rPr>
            </w:pPr>
            <w:r w:rsidRPr="00EE225A">
              <w:rPr>
                <w:b/>
              </w:rPr>
              <w:t>Rules</w:t>
            </w:r>
          </w:p>
        </w:tc>
        <w:tc>
          <w:tcPr>
            <w:tcW w:w="2881" w:type="dxa"/>
            <w:tcMar/>
          </w:tcPr>
          <w:p w:rsidRPr="00EE225A" w:rsidR="000839F4" w:rsidP="00A7151A" w:rsidRDefault="003F30A2" w14:paraId="77F4DE3B" w14:textId="7075BFBD">
            <w:pPr>
              <w:rPr>
                <w:b/>
              </w:rPr>
            </w:pPr>
            <w:r>
              <w:rPr>
                <w:b/>
              </w:rPr>
              <w:t xml:space="preserve">Sample </w:t>
            </w:r>
            <w:r w:rsidRPr="00EE225A" w:rsidR="000839F4">
              <w:rPr>
                <w:b/>
              </w:rPr>
              <w:t>Possible Values</w:t>
            </w:r>
            <w:r w:rsidR="003E37FE">
              <w:rPr>
                <w:b/>
              </w:rPr>
              <w:t xml:space="preserve"> (example of quarter end dates)</w:t>
            </w:r>
          </w:p>
        </w:tc>
      </w:tr>
      <w:tr w:rsidR="000839F4" w:rsidTr="49E2C48A" w14:paraId="06E75F17" w14:textId="77777777">
        <w:tc>
          <w:tcPr>
            <w:tcW w:w="1812" w:type="dxa"/>
            <w:tcMar/>
          </w:tcPr>
          <w:p w:rsidR="000839F4" w:rsidP="00A7151A" w:rsidRDefault="000839F4" w14:paraId="498E234E" w14:textId="77777777">
            <w:proofErr w:type="spellStart"/>
            <w:r>
              <w:t>Rprt</w:t>
            </w:r>
            <w:proofErr w:type="spellEnd"/>
            <w:r>
              <w:t xml:space="preserve"> Date</w:t>
            </w:r>
          </w:p>
        </w:tc>
        <w:tc>
          <w:tcPr>
            <w:tcW w:w="2490" w:type="dxa"/>
            <w:tcMar/>
          </w:tcPr>
          <w:p w:rsidR="000839F4" w:rsidP="00A7151A" w:rsidRDefault="000839F4" w14:paraId="6CED4CC9" w14:textId="77777777">
            <w:r>
              <w:t>Reporting date</w:t>
            </w:r>
          </w:p>
        </w:tc>
        <w:tc>
          <w:tcPr>
            <w:tcW w:w="3273" w:type="dxa"/>
            <w:tcMar/>
          </w:tcPr>
          <w:p w:rsidR="000839F4" w:rsidP="003E37FE" w:rsidRDefault="000839F4" w14:paraId="250918C8" w14:textId="4F1FC95F">
            <w:pPr>
              <w:pStyle w:val="ListParagraph"/>
              <w:numPr>
                <w:ilvl w:val="0"/>
                <w:numId w:val="4"/>
              </w:numPr>
              <w:spacing w:after="0"/>
            </w:pPr>
            <w:r>
              <w:t>The dates will align with quarter end dates</w:t>
            </w:r>
          </w:p>
        </w:tc>
        <w:tc>
          <w:tcPr>
            <w:tcW w:w="2881" w:type="dxa"/>
            <w:tcMar/>
          </w:tcPr>
          <w:p w:rsidR="42DEBCF0" w:rsidP="49E2C48A" w:rsidRDefault="42DEBCF0" w14:paraId="0B37687A" w14:textId="36AE3BC6">
            <w:pPr>
              <w:pStyle w:val="ListParagraph"/>
              <w:numPr>
                <w:ilvl w:val="0"/>
                <w:numId w:val="19"/>
              </w:numPr>
              <w:rPr/>
            </w:pPr>
            <w:r w:rsidR="42DEBCF0">
              <w:rPr/>
              <w:t>31Dec2024</w:t>
            </w:r>
          </w:p>
          <w:p w:rsidR="00041F7A" w:rsidP="00041F7A" w:rsidRDefault="00041F7A" w14:paraId="7B8C773F" w14:textId="79D0E0F3">
            <w:pPr>
              <w:pStyle w:val="ListParagraph"/>
              <w:numPr>
                <w:ilvl w:val="0"/>
                <w:numId w:val="19"/>
              </w:numPr>
            </w:pPr>
            <w:r>
              <w:t>30Sep2024</w:t>
            </w:r>
          </w:p>
          <w:p w:rsidR="0016550C" w:rsidP="00637332" w:rsidRDefault="0BC84573" w14:paraId="5F67C196" w14:textId="71E5D558">
            <w:pPr>
              <w:pStyle w:val="ListParagraph"/>
              <w:numPr>
                <w:ilvl w:val="0"/>
                <w:numId w:val="19"/>
              </w:numPr>
            </w:pPr>
            <w:r>
              <w:t>30Jun2024</w:t>
            </w:r>
          </w:p>
          <w:p w:rsidR="0016550C" w:rsidP="00637332" w:rsidRDefault="00D872B9" w14:paraId="7DCD51C0" w14:textId="26A29590">
            <w:pPr>
              <w:pStyle w:val="ListParagraph"/>
              <w:numPr>
                <w:ilvl w:val="0"/>
                <w:numId w:val="19"/>
              </w:numPr>
            </w:pPr>
            <w:r>
              <w:t>3</w:t>
            </w:r>
            <w:r w:rsidR="00770BEC">
              <w:t>1</w:t>
            </w:r>
            <w:r w:rsidR="00D61751">
              <w:t>Mar</w:t>
            </w:r>
            <w:r>
              <w:t>202</w:t>
            </w:r>
            <w:r w:rsidR="00D61751">
              <w:t>4</w:t>
            </w:r>
          </w:p>
          <w:p w:rsidR="00637332" w:rsidP="00637332" w:rsidRDefault="00637332" w14:paraId="48C62BD5" w14:textId="77777777">
            <w:pPr>
              <w:pStyle w:val="ListParagraph"/>
              <w:numPr>
                <w:ilvl w:val="0"/>
                <w:numId w:val="19"/>
              </w:numPr>
            </w:pPr>
            <w:r>
              <w:t>31Dec2023</w:t>
            </w:r>
          </w:p>
          <w:p w:rsidR="00637332" w:rsidP="00637332" w:rsidRDefault="00637332" w14:paraId="758C7898" w14:textId="77777777">
            <w:pPr>
              <w:pStyle w:val="ListParagraph"/>
              <w:numPr>
                <w:ilvl w:val="0"/>
                <w:numId w:val="19"/>
              </w:numPr>
            </w:pPr>
            <w:r>
              <w:t>30Sep2023</w:t>
            </w:r>
          </w:p>
          <w:p w:rsidR="00637332" w:rsidP="00637332" w:rsidRDefault="00637332" w14:paraId="28FB66D7" w14:textId="77777777">
            <w:pPr>
              <w:pStyle w:val="ListParagraph"/>
              <w:numPr>
                <w:ilvl w:val="0"/>
                <w:numId w:val="19"/>
              </w:numPr>
            </w:pPr>
            <w:r>
              <w:t>30Jun2023</w:t>
            </w:r>
          </w:p>
          <w:p w:rsidR="00637332" w:rsidP="00637332" w:rsidRDefault="00637332" w14:paraId="4FA51741" w14:textId="77777777">
            <w:pPr>
              <w:pStyle w:val="ListParagraph"/>
              <w:numPr>
                <w:ilvl w:val="0"/>
                <w:numId w:val="19"/>
              </w:numPr>
            </w:pPr>
            <w:r>
              <w:t>31Mar2023</w:t>
            </w:r>
          </w:p>
          <w:p w:rsidR="00637332" w:rsidP="00637332" w:rsidRDefault="00637332" w14:paraId="0B79E797" w14:textId="77777777">
            <w:pPr>
              <w:pStyle w:val="ListParagraph"/>
              <w:numPr>
                <w:ilvl w:val="0"/>
                <w:numId w:val="19"/>
              </w:numPr>
            </w:pPr>
            <w:r>
              <w:t>31Dec2022</w:t>
            </w:r>
          </w:p>
          <w:p w:rsidR="00637332" w:rsidP="00637332" w:rsidRDefault="00637332" w14:paraId="5EB65090" w14:textId="77777777">
            <w:pPr>
              <w:pStyle w:val="ListParagraph"/>
              <w:numPr>
                <w:ilvl w:val="0"/>
                <w:numId w:val="19"/>
              </w:numPr>
            </w:pPr>
            <w:r>
              <w:t>30Sep2022</w:t>
            </w:r>
          </w:p>
          <w:p w:rsidR="00637332" w:rsidP="00637332" w:rsidRDefault="00637332" w14:paraId="133D93CF" w14:textId="77777777">
            <w:pPr>
              <w:pStyle w:val="ListParagraph"/>
              <w:numPr>
                <w:ilvl w:val="0"/>
                <w:numId w:val="19"/>
              </w:numPr>
            </w:pPr>
            <w:r>
              <w:t>30Jun2022</w:t>
            </w:r>
          </w:p>
          <w:p w:rsidR="00637332" w:rsidP="00637332" w:rsidRDefault="00637332" w14:paraId="3C5C2A77" w14:textId="77777777">
            <w:pPr>
              <w:pStyle w:val="ListParagraph"/>
              <w:numPr>
                <w:ilvl w:val="0"/>
                <w:numId w:val="19"/>
              </w:numPr>
            </w:pPr>
            <w:r>
              <w:t>31Mar2022</w:t>
            </w:r>
          </w:p>
          <w:p w:rsidR="00637332" w:rsidP="00637332" w:rsidRDefault="00637332" w14:paraId="588524F3" w14:textId="36D5EEE6">
            <w:pPr>
              <w:pStyle w:val="ListParagraph"/>
              <w:numPr>
                <w:ilvl w:val="0"/>
                <w:numId w:val="19"/>
              </w:numPr>
            </w:pPr>
            <w:r>
              <w:t>31Dec2021</w:t>
            </w:r>
          </w:p>
        </w:tc>
      </w:tr>
      <w:tr w:rsidR="000839F4" w:rsidTr="49E2C48A" w14:paraId="06CDCCC8" w14:textId="77777777">
        <w:tc>
          <w:tcPr>
            <w:tcW w:w="1812" w:type="dxa"/>
            <w:tcMar/>
          </w:tcPr>
          <w:p w:rsidR="000839F4" w:rsidP="00A7151A" w:rsidRDefault="000839F4" w14:paraId="75379C8A" w14:textId="77777777">
            <w:proofErr w:type="spellStart"/>
            <w:r>
              <w:t>StateCd</w:t>
            </w:r>
            <w:proofErr w:type="spellEnd"/>
          </w:p>
        </w:tc>
        <w:tc>
          <w:tcPr>
            <w:tcW w:w="2490" w:type="dxa"/>
            <w:tcMar/>
          </w:tcPr>
          <w:p w:rsidR="000839F4" w:rsidP="00293EAC" w:rsidRDefault="000839F4" w14:paraId="717D5A42" w14:textId="589BE46C">
            <w:r>
              <w:t xml:space="preserve">State/Territory where the </w:t>
            </w:r>
            <w:r>
              <w:lastRenderedPageBreak/>
              <w:t xml:space="preserve">participant </w:t>
            </w:r>
            <w:r w:rsidR="0012255D">
              <w:t>currently resides</w:t>
            </w:r>
          </w:p>
        </w:tc>
        <w:tc>
          <w:tcPr>
            <w:tcW w:w="3273" w:type="dxa"/>
            <w:tcMar/>
          </w:tcPr>
          <w:p w:rsidR="000839F4" w:rsidP="00032C28" w:rsidRDefault="00197643" w14:paraId="70FC8731" w14:textId="578F6328">
            <w:pPr>
              <w:pStyle w:val="ListParagraph"/>
              <w:numPr>
                <w:ilvl w:val="0"/>
                <w:numId w:val="4"/>
              </w:numPr>
              <w:spacing w:after="0"/>
            </w:pPr>
            <w:r>
              <w:lastRenderedPageBreak/>
              <w:t>“</w:t>
            </w:r>
            <w:r w:rsidR="003F30A2">
              <w:t>ALL</w:t>
            </w:r>
            <w:r>
              <w:t>”</w:t>
            </w:r>
            <w:r w:rsidR="003F30A2">
              <w:t xml:space="preserve"> denotes all S</w:t>
            </w:r>
            <w:r w:rsidR="00491016">
              <w:t>tates/</w:t>
            </w:r>
            <w:r w:rsidR="003F30A2">
              <w:t>Territories</w:t>
            </w:r>
            <w:r w:rsidR="00CF2B89">
              <w:t xml:space="preserve"> in </w:t>
            </w:r>
            <w:r w:rsidR="00CF2B89">
              <w:lastRenderedPageBreak/>
              <w:t>which the NDIA operates</w:t>
            </w:r>
          </w:p>
        </w:tc>
        <w:tc>
          <w:tcPr>
            <w:tcW w:w="2881" w:type="dxa"/>
            <w:tcMar/>
          </w:tcPr>
          <w:p w:rsidR="00053292" w:rsidP="00053292" w:rsidRDefault="00053292" w14:paraId="6C582351" w14:textId="77777777">
            <w:pPr>
              <w:pStyle w:val="ListParagraph"/>
              <w:numPr>
                <w:ilvl w:val="0"/>
                <w:numId w:val="19"/>
              </w:numPr>
            </w:pPr>
            <w:r>
              <w:lastRenderedPageBreak/>
              <w:t>ACT</w:t>
            </w:r>
          </w:p>
          <w:p w:rsidR="00053292" w:rsidP="00053292" w:rsidRDefault="00053292" w14:paraId="0C4FB877" w14:textId="77777777">
            <w:pPr>
              <w:pStyle w:val="ListParagraph"/>
              <w:numPr>
                <w:ilvl w:val="0"/>
                <w:numId w:val="19"/>
              </w:numPr>
            </w:pPr>
            <w:r>
              <w:t>ALL</w:t>
            </w:r>
          </w:p>
          <w:p w:rsidR="00053292" w:rsidP="00053292" w:rsidRDefault="00053292" w14:paraId="69645F35" w14:textId="77777777">
            <w:pPr>
              <w:pStyle w:val="ListParagraph"/>
              <w:numPr>
                <w:ilvl w:val="0"/>
                <w:numId w:val="19"/>
              </w:numPr>
            </w:pPr>
            <w:r>
              <w:t>MIS</w:t>
            </w:r>
          </w:p>
          <w:p w:rsidR="00053292" w:rsidP="00053292" w:rsidRDefault="00053292" w14:paraId="4AA55403" w14:textId="77777777">
            <w:pPr>
              <w:pStyle w:val="ListParagraph"/>
              <w:numPr>
                <w:ilvl w:val="0"/>
                <w:numId w:val="19"/>
              </w:numPr>
            </w:pPr>
            <w:r>
              <w:lastRenderedPageBreak/>
              <w:t>NSW</w:t>
            </w:r>
          </w:p>
          <w:p w:rsidR="00053292" w:rsidP="00053292" w:rsidRDefault="00053292" w14:paraId="4394D62D" w14:textId="77777777">
            <w:pPr>
              <w:pStyle w:val="ListParagraph"/>
              <w:numPr>
                <w:ilvl w:val="0"/>
                <w:numId w:val="19"/>
              </w:numPr>
            </w:pPr>
            <w:r>
              <w:t>NT</w:t>
            </w:r>
          </w:p>
          <w:p w:rsidR="00053292" w:rsidP="00053292" w:rsidRDefault="00053292" w14:paraId="3FE94315" w14:textId="77777777">
            <w:pPr>
              <w:pStyle w:val="ListParagraph"/>
              <w:numPr>
                <w:ilvl w:val="0"/>
                <w:numId w:val="19"/>
              </w:numPr>
            </w:pPr>
            <w:r>
              <w:t>OT</w:t>
            </w:r>
          </w:p>
          <w:p w:rsidR="00053292" w:rsidP="00053292" w:rsidRDefault="00053292" w14:paraId="72BF4216" w14:textId="77777777">
            <w:pPr>
              <w:pStyle w:val="ListParagraph"/>
              <w:numPr>
                <w:ilvl w:val="0"/>
                <w:numId w:val="19"/>
              </w:numPr>
            </w:pPr>
            <w:r>
              <w:t>QLD</w:t>
            </w:r>
          </w:p>
          <w:p w:rsidR="00053292" w:rsidP="00053292" w:rsidRDefault="00053292" w14:paraId="2E572E72" w14:textId="77777777">
            <w:pPr>
              <w:pStyle w:val="ListParagraph"/>
              <w:numPr>
                <w:ilvl w:val="0"/>
                <w:numId w:val="19"/>
              </w:numPr>
            </w:pPr>
            <w:r>
              <w:t>SA</w:t>
            </w:r>
          </w:p>
          <w:p w:rsidR="00053292" w:rsidP="00053292" w:rsidRDefault="00053292" w14:paraId="619D86FB" w14:textId="77777777">
            <w:pPr>
              <w:pStyle w:val="ListParagraph"/>
              <w:numPr>
                <w:ilvl w:val="0"/>
                <w:numId w:val="19"/>
              </w:numPr>
            </w:pPr>
            <w:r>
              <w:t>TAS</w:t>
            </w:r>
          </w:p>
          <w:p w:rsidR="00053292" w:rsidP="00053292" w:rsidRDefault="00053292" w14:paraId="73503488" w14:textId="77777777">
            <w:pPr>
              <w:pStyle w:val="ListParagraph"/>
              <w:numPr>
                <w:ilvl w:val="0"/>
                <w:numId w:val="19"/>
              </w:numPr>
            </w:pPr>
            <w:r>
              <w:t>VIC</w:t>
            </w:r>
          </w:p>
          <w:p w:rsidR="000839F4" w:rsidP="00053292" w:rsidRDefault="00053292" w14:paraId="212AECDE" w14:textId="66FC2E14">
            <w:pPr>
              <w:pStyle w:val="ListParagraph"/>
              <w:numPr>
                <w:ilvl w:val="0"/>
                <w:numId w:val="19"/>
              </w:numPr>
            </w:pPr>
            <w:r>
              <w:t>WA</w:t>
            </w:r>
          </w:p>
        </w:tc>
      </w:tr>
      <w:tr w:rsidR="000839F4" w:rsidTr="49E2C48A" w14:paraId="1CF9EEFC" w14:textId="77777777">
        <w:tc>
          <w:tcPr>
            <w:tcW w:w="1812" w:type="dxa"/>
            <w:tcMar/>
          </w:tcPr>
          <w:p w:rsidR="000839F4" w:rsidP="00A7151A" w:rsidRDefault="000839F4" w14:paraId="2035B6C0" w14:textId="77777777">
            <w:proofErr w:type="spellStart"/>
            <w:r w:rsidRPr="003B7702">
              <w:lastRenderedPageBreak/>
              <w:t>SrvcDstrctNm</w:t>
            </w:r>
            <w:proofErr w:type="spellEnd"/>
          </w:p>
        </w:tc>
        <w:tc>
          <w:tcPr>
            <w:tcW w:w="2490" w:type="dxa"/>
            <w:tcMar/>
          </w:tcPr>
          <w:p w:rsidR="000839F4" w:rsidP="0012255D" w:rsidRDefault="000839F4" w14:paraId="47B0B007" w14:textId="14C74716">
            <w:r>
              <w:t xml:space="preserve">Service District where the participant </w:t>
            </w:r>
            <w:r w:rsidR="0012255D">
              <w:t>currently resides</w:t>
            </w:r>
          </w:p>
        </w:tc>
        <w:tc>
          <w:tcPr>
            <w:tcW w:w="3273" w:type="dxa"/>
            <w:tcMar/>
          </w:tcPr>
          <w:p w:rsidR="000839F4" w:rsidP="008115D0" w:rsidRDefault="000839F4" w14:paraId="74090D01" w14:textId="41C591E6">
            <w:pPr>
              <w:pStyle w:val="ListParagraph"/>
              <w:numPr>
                <w:ilvl w:val="0"/>
                <w:numId w:val="5"/>
              </w:numPr>
              <w:ind w:left="357" w:hanging="357"/>
              <w:contextualSpacing w:val="0"/>
            </w:pPr>
            <w:r>
              <w:t>Each State/Territory is divided into service districts in which the NDIA operates</w:t>
            </w:r>
          </w:p>
          <w:p w:rsidRPr="0049561C" w:rsidR="000839F4" w:rsidP="4BB05140" w:rsidRDefault="7ECC76EE" w14:paraId="0A72053A" w14:textId="50B881B4">
            <w:pPr>
              <w:pStyle w:val="ListParagraph"/>
              <w:numPr>
                <w:ilvl w:val="0"/>
                <w:numId w:val="5"/>
              </w:numPr>
              <w:ind w:left="357" w:hanging="357"/>
              <w:contextualSpacing w:val="0"/>
              <w:rPr>
                <w:rFonts w:asciiTheme="minorHAnsi" w:hAnsiTheme="minorHAnsi" w:eastAsiaTheme="minorEastAsia"/>
              </w:rPr>
            </w:pPr>
            <w:r w:rsidRPr="0049561C">
              <w:t>“Unincorporated” and “Unspecified” are reported under “Other” commencing from 30-September-2020 reporting date</w:t>
            </w:r>
          </w:p>
        </w:tc>
        <w:tc>
          <w:tcPr>
            <w:tcW w:w="2881" w:type="dxa"/>
            <w:tcMar/>
          </w:tcPr>
          <w:p w:rsidR="000839F4" w:rsidP="000839F4" w:rsidRDefault="000839F4" w14:paraId="3A8E9230" w14:textId="77777777">
            <w:pPr>
              <w:pStyle w:val="ListParagraph"/>
              <w:numPr>
                <w:ilvl w:val="0"/>
                <w:numId w:val="6"/>
              </w:numPr>
              <w:spacing w:after="0"/>
              <w:ind w:left="360"/>
            </w:pPr>
            <w:r>
              <w:t>TAS North</w:t>
            </w:r>
          </w:p>
          <w:p w:rsidR="000839F4" w:rsidP="000839F4" w:rsidRDefault="000839F4" w14:paraId="0A8B0FBC" w14:textId="77777777">
            <w:pPr>
              <w:pStyle w:val="ListParagraph"/>
              <w:numPr>
                <w:ilvl w:val="0"/>
                <w:numId w:val="6"/>
              </w:numPr>
              <w:spacing w:after="0"/>
              <w:ind w:left="360"/>
            </w:pPr>
            <w:r>
              <w:t xml:space="preserve">TAS </w:t>
            </w:r>
            <w:proofErr w:type="gramStart"/>
            <w:r>
              <w:t>North West</w:t>
            </w:r>
            <w:proofErr w:type="gramEnd"/>
          </w:p>
          <w:p w:rsidR="000839F4" w:rsidP="000839F4" w:rsidRDefault="000839F4" w14:paraId="13E7600A" w14:textId="77777777">
            <w:pPr>
              <w:pStyle w:val="ListParagraph"/>
              <w:numPr>
                <w:ilvl w:val="0"/>
                <w:numId w:val="6"/>
              </w:numPr>
              <w:spacing w:after="0"/>
              <w:ind w:left="360"/>
            </w:pPr>
            <w:r>
              <w:t xml:space="preserve">TAS </w:t>
            </w:r>
            <w:proofErr w:type="gramStart"/>
            <w:r>
              <w:t>South East</w:t>
            </w:r>
            <w:proofErr w:type="gramEnd"/>
          </w:p>
          <w:p w:rsidR="000839F4" w:rsidP="000839F4" w:rsidRDefault="000839F4" w14:paraId="2E5C10B6" w14:textId="77777777">
            <w:pPr>
              <w:pStyle w:val="ListParagraph"/>
              <w:numPr>
                <w:ilvl w:val="0"/>
                <w:numId w:val="6"/>
              </w:numPr>
              <w:spacing w:after="0"/>
              <w:ind w:left="360"/>
            </w:pPr>
            <w:r>
              <w:t xml:space="preserve">TAS </w:t>
            </w:r>
            <w:proofErr w:type="gramStart"/>
            <w:r>
              <w:t>South West</w:t>
            </w:r>
            <w:proofErr w:type="gramEnd"/>
          </w:p>
        </w:tc>
      </w:tr>
      <w:tr w:rsidR="000839F4" w:rsidTr="49E2C48A" w14:paraId="37D3FFF4" w14:textId="77777777">
        <w:tc>
          <w:tcPr>
            <w:tcW w:w="1812" w:type="dxa"/>
            <w:tcMar/>
            <w:hideMark/>
          </w:tcPr>
          <w:p w:rsidR="000839F4" w:rsidP="00A7151A" w:rsidRDefault="000839F4" w14:paraId="230B29ED" w14:textId="77777777">
            <w:proofErr w:type="spellStart"/>
            <w:r>
              <w:t>AgeBnd</w:t>
            </w:r>
            <w:proofErr w:type="spellEnd"/>
          </w:p>
        </w:tc>
        <w:tc>
          <w:tcPr>
            <w:tcW w:w="2490" w:type="dxa"/>
            <w:tcMar/>
            <w:hideMark/>
          </w:tcPr>
          <w:p w:rsidR="000839F4" w:rsidP="00A7151A" w:rsidRDefault="000839F4" w14:paraId="7E544076" w14:textId="5E5BD635">
            <w:r>
              <w:t>Age band of the participant</w:t>
            </w:r>
          </w:p>
        </w:tc>
        <w:tc>
          <w:tcPr>
            <w:tcW w:w="3273" w:type="dxa"/>
            <w:tcMar/>
            <w:hideMark/>
          </w:tcPr>
          <w:p w:rsidR="000839F4" w:rsidP="00A7151A" w:rsidRDefault="000839F4" w14:paraId="20EFFBFD" w14:textId="77777777">
            <w:pPr>
              <w:pStyle w:val="ListParagraph"/>
              <w:numPr>
                <w:ilvl w:val="0"/>
                <w:numId w:val="5"/>
              </w:numPr>
              <w:spacing w:after="0"/>
            </w:pPr>
            <w:r>
              <w:t>“ALL” denotes all ages</w:t>
            </w:r>
          </w:p>
          <w:p w:rsidR="00F70D6B" w:rsidP="00A7151A" w:rsidRDefault="00F70D6B" w14:paraId="0139E722" w14:textId="28B1D160">
            <w:pPr>
              <w:pStyle w:val="ListParagraph"/>
              <w:numPr>
                <w:ilvl w:val="0"/>
                <w:numId w:val="5"/>
              </w:numPr>
              <w:spacing w:after="0"/>
            </w:pPr>
            <w:r w:rsidRPr="00F70D6B">
              <w:t>New Age Bands were introduced from Dec 24 (0 to 8 and 9 to 14 replacing 0 to 6 and 7 to 14)</w:t>
            </w:r>
          </w:p>
        </w:tc>
        <w:tc>
          <w:tcPr>
            <w:tcW w:w="2881" w:type="dxa"/>
            <w:tcMar/>
          </w:tcPr>
          <w:p w:rsidR="000839F4" w:rsidP="00A7151A" w:rsidRDefault="000839F4" w14:paraId="2564A4FF" w14:textId="625149A6">
            <w:pPr>
              <w:pStyle w:val="ListParagraph"/>
              <w:numPr>
                <w:ilvl w:val="0"/>
                <w:numId w:val="5"/>
              </w:numPr>
              <w:spacing w:after="0"/>
            </w:pPr>
            <w:r>
              <w:t xml:space="preserve">0 to </w:t>
            </w:r>
            <w:r w:rsidR="003D70BD">
              <w:t>8</w:t>
            </w:r>
          </w:p>
          <w:p w:rsidR="000839F4" w:rsidP="00A7151A" w:rsidRDefault="00F70D6B" w14:paraId="211A9378" w14:textId="6C8E851D">
            <w:pPr>
              <w:pStyle w:val="ListParagraph"/>
              <w:numPr>
                <w:ilvl w:val="0"/>
                <w:numId w:val="5"/>
              </w:numPr>
              <w:spacing w:after="0"/>
            </w:pPr>
            <w:r>
              <w:t>9</w:t>
            </w:r>
            <w:r w:rsidR="000839F4">
              <w:t xml:space="preserve"> to 14</w:t>
            </w:r>
          </w:p>
          <w:p w:rsidR="000839F4" w:rsidP="00A7151A" w:rsidRDefault="000839F4" w14:paraId="139836DB" w14:textId="77777777">
            <w:pPr>
              <w:pStyle w:val="ListParagraph"/>
              <w:numPr>
                <w:ilvl w:val="0"/>
                <w:numId w:val="5"/>
              </w:numPr>
              <w:spacing w:after="0"/>
            </w:pPr>
            <w:r>
              <w:t>15 to 18</w:t>
            </w:r>
          </w:p>
          <w:p w:rsidR="000839F4" w:rsidP="00A7151A" w:rsidRDefault="000839F4" w14:paraId="517D19A1" w14:textId="77777777">
            <w:pPr>
              <w:pStyle w:val="ListParagraph"/>
              <w:numPr>
                <w:ilvl w:val="0"/>
                <w:numId w:val="5"/>
              </w:numPr>
              <w:spacing w:after="0"/>
            </w:pPr>
            <w:r>
              <w:t>19 to 24</w:t>
            </w:r>
          </w:p>
          <w:p w:rsidR="000839F4" w:rsidP="00A7151A" w:rsidRDefault="000839F4" w14:paraId="474D222C" w14:textId="77777777">
            <w:pPr>
              <w:pStyle w:val="ListParagraph"/>
              <w:numPr>
                <w:ilvl w:val="0"/>
                <w:numId w:val="5"/>
              </w:numPr>
              <w:spacing w:after="0"/>
            </w:pPr>
            <w:r>
              <w:t>25 to 34</w:t>
            </w:r>
          </w:p>
          <w:p w:rsidR="000839F4" w:rsidP="00A7151A" w:rsidRDefault="000839F4" w14:paraId="7524CAB2" w14:textId="77777777">
            <w:pPr>
              <w:pStyle w:val="ListParagraph"/>
              <w:numPr>
                <w:ilvl w:val="0"/>
                <w:numId w:val="5"/>
              </w:numPr>
              <w:spacing w:after="0"/>
            </w:pPr>
            <w:r>
              <w:t>35 to 44</w:t>
            </w:r>
          </w:p>
          <w:p w:rsidR="000839F4" w:rsidP="00A7151A" w:rsidRDefault="000839F4" w14:paraId="1F811144" w14:textId="77777777">
            <w:pPr>
              <w:pStyle w:val="ListParagraph"/>
              <w:numPr>
                <w:ilvl w:val="0"/>
                <w:numId w:val="5"/>
              </w:numPr>
              <w:spacing w:after="0"/>
            </w:pPr>
            <w:r>
              <w:t>45 to 54</w:t>
            </w:r>
          </w:p>
          <w:p w:rsidR="000839F4" w:rsidP="00A7151A" w:rsidRDefault="000839F4" w14:paraId="35802842" w14:textId="77777777">
            <w:pPr>
              <w:pStyle w:val="ListParagraph"/>
              <w:numPr>
                <w:ilvl w:val="0"/>
                <w:numId w:val="5"/>
              </w:numPr>
              <w:spacing w:after="0"/>
            </w:pPr>
            <w:r>
              <w:t>55 to 64</w:t>
            </w:r>
          </w:p>
          <w:p w:rsidR="000839F4" w:rsidP="00032C28" w:rsidRDefault="000839F4" w14:paraId="222CC285" w14:textId="77777777">
            <w:pPr>
              <w:pStyle w:val="ListParagraph"/>
              <w:numPr>
                <w:ilvl w:val="0"/>
                <w:numId w:val="5"/>
              </w:numPr>
              <w:ind w:left="357" w:hanging="357"/>
            </w:pPr>
            <w:r>
              <w:t>65+</w:t>
            </w:r>
          </w:p>
          <w:p w:rsidR="0016550C" w:rsidP="00032C28" w:rsidRDefault="0016550C" w14:paraId="481A6651" w14:textId="65CF7559">
            <w:pPr>
              <w:pStyle w:val="ListParagraph"/>
              <w:numPr>
                <w:ilvl w:val="0"/>
                <w:numId w:val="5"/>
              </w:numPr>
              <w:ind w:left="357" w:hanging="357"/>
            </w:pPr>
            <w:r>
              <w:t>ALL</w:t>
            </w:r>
          </w:p>
        </w:tc>
      </w:tr>
      <w:tr w:rsidR="000839F4" w:rsidTr="49E2C48A" w14:paraId="6C1D5CAB" w14:textId="77777777">
        <w:tc>
          <w:tcPr>
            <w:tcW w:w="1812" w:type="dxa"/>
            <w:tcMar/>
          </w:tcPr>
          <w:p w:rsidR="000839F4" w:rsidP="00A7151A" w:rsidRDefault="000839F4" w14:paraId="22CE44C6" w14:textId="4D33F100">
            <w:proofErr w:type="spellStart"/>
            <w:r w:rsidRPr="000839F4">
              <w:t>MngmntMthd</w:t>
            </w:r>
            <w:proofErr w:type="spellEnd"/>
          </w:p>
        </w:tc>
        <w:tc>
          <w:tcPr>
            <w:tcW w:w="2490" w:type="dxa"/>
            <w:tcMar/>
          </w:tcPr>
          <w:p w:rsidR="000839F4" w:rsidP="00A7151A" w:rsidRDefault="000839F4" w14:paraId="5E311F3E" w14:textId="35359F51">
            <w:r>
              <w:t>How the participant has chosen to manage their plan implementation</w:t>
            </w:r>
          </w:p>
        </w:tc>
        <w:tc>
          <w:tcPr>
            <w:tcW w:w="3273" w:type="dxa"/>
            <w:tcMar/>
          </w:tcPr>
          <w:p w:rsidR="000839F4" w:rsidP="00A7151A" w:rsidRDefault="000839F4" w14:paraId="1A4C0858" w14:textId="4B57C757">
            <w:pPr>
              <w:pStyle w:val="ListParagraph"/>
              <w:numPr>
                <w:ilvl w:val="0"/>
                <w:numId w:val="5"/>
              </w:numPr>
              <w:spacing w:after="0"/>
            </w:pPr>
            <w:r w:rsidRPr="0012255D">
              <w:rPr>
                <w:b/>
              </w:rPr>
              <w:t>Self-Managed Fully</w:t>
            </w:r>
            <w:r>
              <w:t xml:space="preserve">: Participant has chosen to fully </w:t>
            </w:r>
            <w:r w:rsidR="00B06439">
              <w:t xml:space="preserve">financially </w:t>
            </w:r>
            <w:r>
              <w:t xml:space="preserve">manage the </w:t>
            </w:r>
            <w:r w:rsidR="00B06439">
              <w:t>plan</w:t>
            </w:r>
          </w:p>
          <w:p w:rsidR="000839F4" w:rsidP="00A7151A" w:rsidRDefault="000839F4" w14:paraId="3089864C" w14:textId="085100CC">
            <w:pPr>
              <w:pStyle w:val="ListParagraph"/>
              <w:numPr>
                <w:ilvl w:val="0"/>
                <w:numId w:val="5"/>
              </w:numPr>
              <w:spacing w:after="0"/>
            </w:pPr>
            <w:r w:rsidRPr="6379D254">
              <w:rPr>
                <w:b/>
                <w:bCs/>
              </w:rPr>
              <w:t>Self-Managed Partly</w:t>
            </w:r>
            <w:r>
              <w:t xml:space="preserve">: Participant has chosen to self-manage parts of their plan </w:t>
            </w:r>
            <w:r w:rsidR="00683C87">
              <w:t xml:space="preserve">with the remaining parts </w:t>
            </w:r>
            <w:r w:rsidR="00B06439">
              <w:t xml:space="preserve">financially </w:t>
            </w:r>
            <w:r w:rsidR="00683C87">
              <w:t xml:space="preserve">managed by </w:t>
            </w:r>
            <w:r w:rsidR="00B06439">
              <w:t>the Agency</w:t>
            </w:r>
            <w:r w:rsidR="58A4B6BE">
              <w:t xml:space="preserve"> or </w:t>
            </w:r>
            <w:r w:rsidR="00293EAC">
              <w:t xml:space="preserve">by </w:t>
            </w:r>
            <w:r w:rsidR="58A4B6BE">
              <w:t>a plan manager</w:t>
            </w:r>
          </w:p>
          <w:p w:rsidR="000839F4" w:rsidP="00A7151A" w:rsidRDefault="000839F4" w14:paraId="6A4671F5" w14:textId="396E1BC9">
            <w:pPr>
              <w:pStyle w:val="ListParagraph"/>
              <w:numPr>
                <w:ilvl w:val="0"/>
                <w:numId w:val="5"/>
              </w:numPr>
              <w:spacing w:after="0"/>
            </w:pPr>
            <w:r w:rsidRPr="0012255D">
              <w:rPr>
                <w:b/>
              </w:rPr>
              <w:t>Agency Managed</w:t>
            </w:r>
            <w:r>
              <w:t xml:space="preserve">: Participant has elected the </w:t>
            </w:r>
            <w:r w:rsidR="00491016">
              <w:t xml:space="preserve">NDIA </w:t>
            </w:r>
            <w:r>
              <w:t xml:space="preserve">to </w:t>
            </w:r>
            <w:r w:rsidR="00B06439">
              <w:t>financially manage their plan</w:t>
            </w:r>
          </w:p>
          <w:p w:rsidR="0012255D" w:rsidP="00AA1EA9" w:rsidRDefault="0012255D" w14:paraId="1D887A06" w14:textId="0CFF62AF">
            <w:pPr>
              <w:pStyle w:val="ListParagraph"/>
              <w:numPr>
                <w:ilvl w:val="0"/>
                <w:numId w:val="5"/>
              </w:numPr>
              <w:spacing w:after="0"/>
            </w:pPr>
            <w:r w:rsidRPr="0012255D">
              <w:rPr>
                <w:b/>
              </w:rPr>
              <w:t>Plan Managed</w:t>
            </w:r>
            <w:r>
              <w:t xml:space="preserve">: Participant has selected </w:t>
            </w:r>
            <w:r w:rsidR="002A48BF">
              <w:t xml:space="preserve">to use a </w:t>
            </w:r>
            <w:r w:rsidR="00683C87">
              <w:t>r</w:t>
            </w:r>
            <w:r w:rsidR="002A48BF">
              <w:t xml:space="preserve">egistered </w:t>
            </w:r>
            <w:r w:rsidR="00683C87">
              <w:t>p</w:t>
            </w:r>
            <w:r w:rsidR="002A48BF">
              <w:t xml:space="preserve">lan </w:t>
            </w:r>
            <w:r w:rsidR="00AA1EA9">
              <w:t>m</w:t>
            </w:r>
            <w:r w:rsidR="002A48BF">
              <w:t xml:space="preserve">anagement </w:t>
            </w:r>
            <w:r w:rsidR="00AA1EA9">
              <w:t>p</w:t>
            </w:r>
            <w:r w:rsidR="002A48BF">
              <w:t>rovider</w:t>
            </w:r>
            <w:r>
              <w:t xml:space="preserve"> to </w:t>
            </w:r>
            <w:r w:rsidR="00323A20">
              <w:t>manage their plan financially</w:t>
            </w:r>
          </w:p>
        </w:tc>
        <w:tc>
          <w:tcPr>
            <w:tcW w:w="2881" w:type="dxa"/>
            <w:tcMar/>
          </w:tcPr>
          <w:p w:rsidR="000839F4" w:rsidP="000839F4" w:rsidRDefault="000839F4" w14:paraId="4E23F618" w14:textId="77777777">
            <w:pPr>
              <w:pStyle w:val="ListParagraph"/>
              <w:numPr>
                <w:ilvl w:val="0"/>
                <w:numId w:val="5"/>
              </w:numPr>
              <w:spacing w:after="0"/>
            </w:pPr>
            <w:r>
              <w:t>ALL</w:t>
            </w:r>
          </w:p>
          <w:p w:rsidR="000839F4" w:rsidP="000839F4" w:rsidRDefault="000839F4" w14:paraId="54A4D3DB" w14:textId="77777777">
            <w:pPr>
              <w:pStyle w:val="ListParagraph"/>
              <w:numPr>
                <w:ilvl w:val="0"/>
                <w:numId w:val="5"/>
              </w:numPr>
              <w:spacing w:after="0"/>
            </w:pPr>
            <w:r>
              <w:t>Agency Managed</w:t>
            </w:r>
          </w:p>
          <w:p w:rsidR="000839F4" w:rsidP="000839F4" w:rsidRDefault="000839F4" w14:paraId="526049EE" w14:textId="77777777">
            <w:pPr>
              <w:pStyle w:val="ListParagraph"/>
              <w:numPr>
                <w:ilvl w:val="0"/>
                <w:numId w:val="5"/>
              </w:numPr>
              <w:spacing w:after="0"/>
            </w:pPr>
            <w:r>
              <w:t>Plan Managed</w:t>
            </w:r>
          </w:p>
          <w:p w:rsidR="000839F4" w:rsidP="000839F4" w:rsidRDefault="000839F4" w14:paraId="6C3551F6" w14:textId="77777777">
            <w:pPr>
              <w:pStyle w:val="ListParagraph"/>
              <w:numPr>
                <w:ilvl w:val="0"/>
                <w:numId w:val="5"/>
              </w:numPr>
              <w:spacing w:after="0"/>
            </w:pPr>
            <w:r>
              <w:t>Self-Managed Fully</w:t>
            </w:r>
          </w:p>
          <w:p w:rsidR="000839F4" w:rsidP="000839F4" w:rsidRDefault="000839F4" w14:paraId="2A6ABB01" w14:textId="77777777">
            <w:pPr>
              <w:pStyle w:val="ListParagraph"/>
              <w:numPr>
                <w:ilvl w:val="0"/>
                <w:numId w:val="5"/>
              </w:numPr>
              <w:spacing w:after="0"/>
            </w:pPr>
            <w:r>
              <w:t>Self-Managed Partly</w:t>
            </w:r>
          </w:p>
          <w:p w:rsidR="0016550C" w:rsidP="000839F4" w:rsidRDefault="0016550C" w14:paraId="17BDEC42" w14:textId="66D277AD">
            <w:pPr>
              <w:pStyle w:val="ListParagraph"/>
              <w:numPr>
                <w:ilvl w:val="0"/>
                <w:numId w:val="5"/>
              </w:numPr>
              <w:spacing w:after="0"/>
            </w:pPr>
            <w:r>
              <w:t>Not Recorded</w:t>
            </w:r>
          </w:p>
        </w:tc>
      </w:tr>
      <w:tr w:rsidR="2B4C0216" w:rsidTr="49E2C48A" w14:paraId="6308D78A" w14:textId="77777777">
        <w:tc>
          <w:tcPr>
            <w:tcW w:w="2638" w:type="dxa"/>
            <w:tcMar/>
          </w:tcPr>
          <w:p w:rsidR="2B4C0216" w:rsidP="472A3B18" w:rsidRDefault="472A3B18" w14:paraId="624FFA5D" w14:textId="738E9879">
            <w:proofErr w:type="spellStart"/>
            <w:r>
              <w:lastRenderedPageBreak/>
              <w:t>DsbltyGrpNm</w:t>
            </w:r>
            <w:proofErr w:type="spellEnd"/>
            <w:r>
              <w:t xml:space="preserve"> </w:t>
            </w:r>
          </w:p>
          <w:p w:rsidR="2B4C0216" w:rsidP="472A3B18" w:rsidRDefault="2B4C0216" w14:paraId="6C17F829" w14:textId="3F766113"/>
          <w:p w:rsidR="2B4C0216" w:rsidP="2B4C0216" w:rsidRDefault="2B4C0216" w14:paraId="34E97189" w14:textId="70193762"/>
        </w:tc>
        <w:tc>
          <w:tcPr>
            <w:tcW w:w="2277" w:type="dxa"/>
            <w:tcMar/>
          </w:tcPr>
          <w:p w:rsidR="2B4C0216" w:rsidP="00BC0D5A" w:rsidRDefault="472A3B18" w14:paraId="5BD44927" w14:textId="425634A4">
            <w:pPr>
              <w:rPr>
                <w:rFonts w:eastAsia="Arial" w:cs="Arial"/>
              </w:rPr>
            </w:pPr>
            <w:r w:rsidRPr="472A3B18">
              <w:rPr>
                <w:rFonts w:eastAsia="Arial" w:cs="Arial"/>
              </w:rPr>
              <w:t>Disability group of the participant</w:t>
            </w:r>
            <w:r w:rsidR="001B1448">
              <w:rPr>
                <w:rFonts w:eastAsia="Arial" w:cs="Arial"/>
              </w:rPr>
              <w:t>’</w:t>
            </w:r>
            <w:r w:rsidRPr="472A3B18">
              <w:rPr>
                <w:rFonts w:eastAsia="Arial" w:cs="Arial"/>
              </w:rPr>
              <w:t>s primary reported disability</w:t>
            </w:r>
          </w:p>
        </w:tc>
        <w:tc>
          <w:tcPr>
            <w:tcW w:w="2995" w:type="dxa"/>
            <w:tcMar/>
          </w:tcPr>
          <w:p w:rsidRPr="00BC0D5A" w:rsidR="2B4C0216" w:rsidP="00BC0D5A" w:rsidRDefault="472A3B18" w14:paraId="1D2473D1" w14:textId="7137BBC0">
            <w:pPr>
              <w:pStyle w:val="ListParagraph"/>
              <w:numPr>
                <w:ilvl w:val="0"/>
                <w:numId w:val="2"/>
              </w:numPr>
              <w:spacing w:after="0"/>
              <w:ind w:left="360"/>
            </w:pPr>
            <w:r w:rsidRPr="00BC0D5A">
              <w:t>The values of this field reflect the disability groups included in the quarterly reports published by the NDIA.</w:t>
            </w:r>
          </w:p>
          <w:p w:rsidRPr="00BC0D5A" w:rsidR="2B4C0216" w:rsidP="00BC0D5A" w:rsidRDefault="007B577E" w14:paraId="386A9ACF" w14:textId="56BB3DF2">
            <w:pPr>
              <w:pStyle w:val="ListParagraph"/>
              <w:numPr>
                <w:ilvl w:val="0"/>
                <w:numId w:val="2"/>
              </w:numPr>
              <w:spacing w:after="0"/>
              <w:ind w:left="360"/>
            </w:pPr>
            <w:r>
              <w:t>Down s</w:t>
            </w:r>
            <w:r w:rsidR="472A3B18">
              <w:t>yndrome is incl</w:t>
            </w:r>
            <w:r w:rsidR="00C45BC1">
              <w:t>uded in Intellectual disability</w:t>
            </w:r>
          </w:p>
          <w:p w:rsidRPr="00BC0D5A" w:rsidR="2B4C0216" w:rsidP="4BB05140" w:rsidRDefault="611D67E3" w14:paraId="19C5F054" w14:textId="64BB5C3B">
            <w:pPr>
              <w:pStyle w:val="ListParagraph"/>
              <w:numPr>
                <w:ilvl w:val="0"/>
                <w:numId w:val="2"/>
              </w:numPr>
              <w:spacing w:after="0"/>
              <w:ind w:left="360"/>
              <w:rPr>
                <w:rFonts w:asciiTheme="minorHAnsi" w:hAnsiTheme="minorHAnsi" w:eastAsiaTheme="minorEastAsia"/>
                <w:u w:val="single"/>
              </w:rPr>
            </w:pPr>
            <w:r w:rsidRPr="003A64CA">
              <w:t>“Missing” disability is</w:t>
            </w:r>
            <w:r w:rsidRPr="4BB05140">
              <w:rPr>
                <w:u w:val="single"/>
              </w:rPr>
              <w:t xml:space="preserve"> </w:t>
            </w:r>
            <w:r w:rsidRPr="003A64CA">
              <w:t>reported under “Other”</w:t>
            </w:r>
          </w:p>
        </w:tc>
        <w:tc>
          <w:tcPr>
            <w:tcW w:w="2546" w:type="dxa"/>
            <w:tcMar/>
          </w:tcPr>
          <w:p w:rsidR="2B4C0216" w:rsidP="00BC0D5A" w:rsidRDefault="472A3B18" w14:paraId="48A3E527" w14:textId="544185DC">
            <w:pPr>
              <w:pStyle w:val="ListParagraph"/>
              <w:numPr>
                <w:ilvl w:val="0"/>
                <w:numId w:val="2"/>
              </w:numPr>
              <w:spacing w:after="0"/>
              <w:ind w:left="360"/>
            </w:pPr>
            <w:r w:rsidRPr="472A3B18">
              <w:t>Autism</w:t>
            </w:r>
          </w:p>
          <w:p w:rsidR="2B4C0216" w:rsidP="00BC0D5A" w:rsidRDefault="472A3B18" w14:paraId="497B7082" w14:textId="3E9E2DC5">
            <w:pPr>
              <w:pStyle w:val="ListParagraph"/>
              <w:numPr>
                <w:ilvl w:val="0"/>
                <w:numId w:val="2"/>
              </w:numPr>
              <w:spacing w:after="0"/>
              <w:ind w:left="360"/>
            </w:pPr>
            <w:r w:rsidRPr="472A3B18">
              <w:t>Developmental delay</w:t>
            </w:r>
          </w:p>
          <w:p w:rsidR="2B4C0216" w:rsidP="00BC0D5A" w:rsidRDefault="472A3B18" w14:paraId="44ED662E" w14:textId="4A51B701">
            <w:pPr>
              <w:pStyle w:val="ListParagraph"/>
              <w:numPr>
                <w:ilvl w:val="0"/>
                <w:numId w:val="2"/>
              </w:numPr>
              <w:spacing w:after="0"/>
              <w:ind w:left="360"/>
            </w:pPr>
            <w:r w:rsidRPr="472A3B18">
              <w:t>Intellectual Disability</w:t>
            </w:r>
          </w:p>
          <w:p w:rsidR="2B4C0216" w:rsidP="00BC0D5A" w:rsidRDefault="472A3B18" w14:paraId="39BEAF10" w14:textId="77777777">
            <w:pPr>
              <w:pStyle w:val="ListParagraph"/>
              <w:numPr>
                <w:ilvl w:val="0"/>
                <w:numId w:val="2"/>
              </w:numPr>
              <w:spacing w:after="0"/>
              <w:ind w:left="360"/>
            </w:pPr>
            <w:r w:rsidRPr="00BC0D5A">
              <w:t>Psychosocial disability</w:t>
            </w:r>
          </w:p>
          <w:p w:rsidR="007B577E" w:rsidP="00BC0D5A" w:rsidRDefault="007B577E" w14:paraId="658B0A58" w14:textId="1F88AD3D">
            <w:pPr>
              <w:pStyle w:val="ListParagraph"/>
              <w:numPr>
                <w:ilvl w:val="0"/>
                <w:numId w:val="2"/>
              </w:numPr>
              <w:spacing w:after="0"/>
              <w:ind w:left="360"/>
            </w:pPr>
            <w:r>
              <w:t>ALL</w:t>
            </w:r>
          </w:p>
        </w:tc>
      </w:tr>
      <w:tr w:rsidR="0012255D" w:rsidTr="49E2C48A" w14:paraId="3380BE24" w14:textId="77777777">
        <w:tc>
          <w:tcPr>
            <w:tcW w:w="1812" w:type="dxa"/>
            <w:tcMar/>
          </w:tcPr>
          <w:p w:rsidRPr="000839F4" w:rsidR="0012255D" w:rsidP="00A7151A" w:rsidRDefault="0012255D" w14:paraId="5E9CCB7E" w14:textId="3B803A46">
            <w:proofErr w:type="spellStart"/>
            <w:r>
              <w:t>PlanCnt</w:t>
            </w:r>
            <w:proofErr w:type="spellEnd"/>
          </w:p>
        </w:tc>
        <w:tc>
          <w:tcPr>
            <w:tcW w:w="2490" w:type="dxa"/>
            <w:tcMar/>
          </w:tcPr>
          <w:p w:rsidR="0012255D" w:rsidP="00A7151A" w:rsidRDefault="0012255D" w14:paraId="40377CA3" w14:textId="4806098B">
            <w:r>
              <w:t>Count of eligible plans</w:t>
            </w:r>
          </w:p>
        </w:tc>
        <w:tc>
          <w:tcPr>
            <w:tcW w:w="3273" w:type="dxa"/>
            <w:tcMar/>
          </w:tcPr>
          <w:p w:rsidRPr="0012255D" w:rsidR="0012255D" w:rsidP="5A657B98" w:rsidRDefault="6A1BBCC1" w14:paraId="0D91EFBD" w14:textId="1517391D">
            <w:pPr>
              <w:pStyle w:val="ListParagraph"/>
              <w:numPr>
                <w:ilvl w:val="0"/>
                <w:numId w:val="5"/>
              </w:numPr>
              <w:spacing w:after="0"/>
              <w:rPr>
                <w:b/>
                <w:bCs/>
              </w:rPr>
            </w:pPr>
            <w:r>
              <w:t>Trial participants are excluded</w:t>
            </w:r>
            <w:r w:rsidR="374BFB7B">
              <w:t xml:space="preserve"> for data </w:t>
            </w:r>
            <w:r w:rsidR="6BA108A4">
              <w:t>on and before</w:t>
            </w:r>
            <w:r w:rsidR="1E44BFAA">
              <w:t xml:space="preserve"> ‘</w:t>
            </w:r>
            <w:proofErr w:type="spellStart"/>
            <w:r w:rsidR="1E44BFAA">
              <w:t>RprtDt</w:t>
            </w:r>
            <w:proofErr w:type="spellEnd"/>
            <w:r w:rsidR="1E44BFAA">
              <w:t>’</w:t>
            </w:r>
            <w:r w:rsidR="6BA108A4">
              <w:t xml:space="preserve"> December 2019</w:t>
            </w:r>
            <w:r w:rsidR="374BFB7B">
              <w:t>.</w:t>
            </w:r>
          </w:p>
          <w:p w:rsidR="0073238B" w:rsidP="00BC0D5A" w:rsidRDefault="65D23A0C" w14:paraId="4D01F53C" w14:textId="77777777">
            <w:pPr>
              <w:pStyle w:val="ListParagraph"/>
              <w:numPr>
                <w:ilvl w:val="0"/>
                <w:numId w:val="5"/>
              </w:numPr>
              <w:spacing w:after="0"/>
            </w:pPr>
            <w:r>
              <w:t xml:space="preserve">Trial participants are included </w:t>
            </w:r>
            <w:r w:rsidR="7BBBF676">
              <w:t>f</w:t>
            </w:r>
            <w:r w:rsidR="2B089D3A">
              <w:t xml:space="preserve">or data </w:t>
            </w:r>
            <w:r w:rsidR="0864B6BE">
              <w:t xml:space="preserve">on and after </w:t>
            </w:r>
            <w:r w:rsidR="10667E58">
              <w:t>‘</w:t>
            </w:r>
            <w:proofErr w:type="spellStart"/>
            <w:r w:rsidR="2B089D3A">
              <w:t>RprtDt</w:t>
            </w:r>
            <w:proofErr w:type="spellEnd"/>
            <w:r w:rsidR="6A149BD4">
              <w:t>’</w:t>
            </w:r>
            <w:r w:rsidR="2B089D3A">
              <w:t xml:space="preserve"> March 2020</w:t>
            </w:r>
          </w:p>
          <w:p w:rsidRPr="0012255D" w:rsidR="0012255D" w:rsidP="00BC0D5A" w:rsidRDefault="6A1BBCC1" w14:paraId="2BB54737" w14:textId="25D73B12">
            <w:pPr>
              <w:pStyle w:val="ListParagraph"/>
              <w:numPr>
                <w:ilvl w:val="0"/>
                <w:numId w:val="5"/>
              </w:numPr>
              <w:spacing w:after="0"/>
            </w:pPr>
            <w:r w:rsidRPr="6A1BBCC1">
              <w:t>Low plan counts have been modified along with any related data to prot</w:t>
            </w:r>
            <w:r w:rsidR="00C45BC1">
              <w:t>ect the privacy of participants</w:t>
            </w:r>
          </w:p>
        </w:tc>
        <w:tc>
          <w:tcPr>
            <w:tcW w:w="2881" w:type="dxa"/>
            <w:tcMar/>
          </w:tcPr>
          <w:p w:rsidR="0012255D" w:rsidP="000B0218" w:rsidRDefault="00AA1EA9" w14:paraId="6479E630" w14:textId="1EE23A6D">
            <w:pPr>
              <w:pStyle w:val="ListParagraph"/>
              <w:numPr>
                <w:ilvl w:val="0"/>
                <w:numId w:val="5"/>
              </w:numPr>
              <w:spacing w:after="0"/>
            </w:pPr>
            <w:r>
              <w:t>Numerical values greater than zero</w:t>
            </w:r>
          </w:p>
        </w:tc>
      </w:tr>
      <w:tr w:rsidR="0012255D" w:rsidTr="49E2C48A" w14:paraId="6AAA9424" w14:textId="77777777">
        <w:tc>
          <w:tcPr>
            <w:tcW w:w="1812" w:type="dxa"/>
            <w:tcMar/>
          </w:tcPr>
          <w:p w:rsidR="0012255D" w:rsidP="00A7151A" w:rsidRDefault="0012255D" w14:paraId="5A8073C0" w14:textId="4493BF9D">
            <w:proofErr w:type="spellStart"/>
            <w:r w:rsidRPr="0012255D">
              <w:t>AvgAnlsdCmtdSuppBdgt</w:t>
            </w:r>
            <w:proofErr w:type="spellEnd"/>
          </w:p>
        </w:tc>
        <w:tc>
          <w:tcPr>
            <w:tcW w:w="2490" w:type="dxa"/>
            <w:tcMar/>
          </w:tcPr>
          <w:p w:rsidR="0012255D" w:rsidP="00293EAC" w:rsidRDefault="0012255D" w14:paraId="0CE56671" w14:textId="5273C3E7">
            <w:r>
              <w:t xml:space="preserve">Average Annualised Committed support </w:t>
            </w:r>
          </w:p>
        </w:tc>
        <w:tc>
          <w:tcPr>
            <w:tcW w:w="3273" w:type="dxa"/>
            <w:tcMar/>
          </w:tcPr>
          <w:p w:rsidR="0012255D" w:rsidP="00A7151A" w:rsidRDefault="00293EAC" w14:paraId="7E119660" w14:textId="7EB68C9E">
            <w:pPr>
              <w:pStyle w:val="ListParagraph"/>
              <w:numPr>
                <w:ilvl w:val="0"/>
                <w:numId w:val="5"/>
              </w:numPr>
              <w:spacing w:after="0"/>
            </w:pPr>
            <w:r>
              <w:t>The value represents the average of the annualised amounts in the participants’ active plans (Total Annualised Budget divided by Participant Count).</w:t>
            </w:r>
          </w:p>
          <w:p w:rsidR="0012255D" w:rsidP="00596A76" w:rsidRDefault="0012255D" w14:paraId="14EAB07C" w14:textId="422BAFBE">
            <w:pPr>
              <w:pStyle w:val="ListParagraph"/>
              <w:numPr>
                <w:ilvl w:val="0"/>
                <w:numId w:val="5"/>
              </w:numPr>
              <w:ind w:left="357" w:hanging="357"/>
              <w:contextualSpacing w:val="0"/>
            </w:pPr>
            <w:r>
              <w:t xml:space="preserve">Amounts are rounded to </w:t>
            </w:r>
            <w:r w:rsidR="00AA1EA9">
              <w:t xml:space="preserve">the </w:t>
            </w:r>
            <w:r>
              <w:t xml:space="preserve">nearest </w:t>
            </w:r>
            <w:r w:rsidR="00AA1EA9">
              <w:t>thousand dollars</w:t>
            </w:r>
          </w:p>
          <w:p w:rsidR="0012255D" w:rsidP="00596A76" w:rsidRDefault="45A6C31C" w14:paraId="5797C0C9" w14:textId="4C8E165F">
            <w:pPr>
              <w:pStyle w:val="ListParagraph"/>
              <w:numPr>
                <w:ilvl w:val="0"/>
                <w:numId w:val="5"/>
              </w:numPr>
              <w:ind w:left="357" w:hanging="357"/>
              <w:contextualSpacing w:val="0"/>
            </w:pPr>
            <w:r>
              <w:t>For rows with 11 or fewer participants, the average budget has been removed</w:t>
            </w:r>
            <w:r w:rsidR="00293EAC">
              <w:t xml:space="preserve">, as the </w:t>
            </w:r>
            <w:r w:rsidRPr="5859392E" w:rsidR="00293EAC">
              <w:t xml:space="preserve">low participant count </w:t>
            </w:r>
            <w:r w:rsidR="00293EAC">
              <w:t xml:space="preserve">results in an </w:t>
            </w:r>
            <w:r w:rsidRPr="5859392E" w:rsidR="00293EAC">
              <w:t xml:space="preserve">average </w:t>
            </w:r>
            <w:r w:rsidR="00293EAC">
              <w:t xml:space="preserve">which </w:t>
            </w:r>
            <w:r w:rsidRPr="5859392E" w:rsidR="00293EAC">
              <w:t>is too volatile.</w:t>
            </w:r>
          </w:p>
        </w:tc>
        <w:tc>
          <w:tcPr>
            <w:tcW w:w="2881" w:type="dxa"/>
            <w:tcMar/>
          </w:tcPr>
          <w:p w:rsidR="0012255D" w:rsidP="000B0218" w:rsidRDefault="00AA1EA9" w14:paraId="73CBC0A6" w14:textId="346F2D05">
            <w:pPr>
              <w:pStyle w:val="ListParagraph"/>
              <w:numPr>
                <w:ilvl w:val="0"/>
                <w:numId w:val="5"/>
              </w:numPr>
              <w:spacing w:after="0"/>
            </w:pPr>
            <w:r>
              <w:t>Numerical values greater than zero</w:t>
            </w:r>
          </w:p>
        </w:tc>
      </w:tr>
    </w:tbl>
    <w:p w:rsidR="00323A20" w:rsidRDefault="00323A20" w14:paraId="7DAD9857" w14:textId="10646ABC">
      <w:pPr>
        <w:spacing w:after="200"/>
        <w:rPr>
          <w:rFonts w:eastAsiaTheme="majorEastAsia" w:cstheme="majorBidi"/>
          <w:b/>
          <w:bCs/>
          <w:sz w:val="36"/>
          <w:szCs w:val="26"/>
        </w:rPr>
      </w:pPr>
    </w:p>
    <w:p w:rsidR="000B7A2E" w:rsidP="00D0019B" w:rsidRDefault="000B7A2E" w14:paraId="78D69EF9" w14:textId="4FEACC54">
      <w:pPr>
        <w:pStyle w:val="Heading2"/>
      </w:pPr>
      <w:bookmarkStart w:name="_Toc142295538" w:id="7"/>
      <w:r>
        <w:t>How to use the data</w:t>
      </w:r>
      <w:bookmarkEnd w:id="6"/>
      <w:bookmarkEnd w:id="7"/>
      <w:bookmarkEnd w:id="3"/>
    </w:p>
    <w:p w:rsidR="005F21AA" w:rsidP="005F21AA" w:rsidRDefault="005F21AA" w14:paraId="275EF2F2" w14:textId="08414412">
      <w:r>
        <w:t>Below are two examples of how to use the data.</w:t>
      </w:r>
    </w:p>
    <w:p w:rsidR="00A07E4B" w:rsidP="00D872B9" w:rsidRDefault="00A07E4B" w14:paraId="4ADD093B" w14:textId="5D882146">
      <w:pPr>
        <w:pStyle w:val="Heading3"/>
      </w:pPr>
      <w:bookmarkStart w:name="_Toc19268204" w:id="8"/>
      <w:bookmarkStart w:name="_Toc20305326" w:id="9"/>
      <w:bookmarkStart w:name="_Toc25847383" w:id="10"/>
      <w:bookmarkStart w:name="_Toc142295539" w:id="11"/>
      <w:r>
        <w:t xml:space="preserve">Example 1: </w:t>
      </w:r>
      <w:bookmarkEnd w:id="8"/>
      <w:bookmarkEnd w:id="9"/>
      <w:r w:rsidR="00323A20">
        <w:t>How many participants in each age group choose</w:t>
      </w:r>
      <w:r>
        <w:t xml:space="preserve"> to fully self-manage their plans?</w:t>
      </w:r>
      <w:bookmarkEnd w:id="10"/>
      <w:bookmarkEnd w:id="11"/>
    </w:p>
    <w:p w:rsidR="00A07E4B" w:rsidRDefault="00A07E4B" w14:paraId="66B8B151" w14:textId="10D92C0F">
      <w:r w:rsidRPr="00A07E4B">
        <w:t>To get answer to this query, apply the following filters</w:t>
      </w:r>
      <w:r>
        <w:t xml:space="preserve">: </w:t>
      </w:r>
      <w:proofErr w:type="spellStart"/>
      <w:r>
        <w:t>RprtDt</w:t>
      </w:r>
      <w:proofErr w:type="spellEnd"/>
      <w:r>
        <w:t>=”</w:t>
      </w:r>
      <w:r w:rsidR="00D872B9">
        <w:t>30JUN2023</w:t>
      </w:r>
      <w:r>
        <w:t xml:space="preserve">”, </w:t>
      </w:r>
      <w:proofErr w:type="spellStart"/>
      <w:r>
        <w:t>StateCd</w:t>
      </w:r>
      <w:proofErr w:type="spellEnd"/>
      <w:proofErr w:type="gramStart"/>
      <w:r>
        <w:t>=”ALL</w:t>
      </w:r>
      <w:proofErr w:type="gramEnd"/>
      <w:r>
        <w:t xml:space="preserve">”, </w:t>
      </w:r>
      <w:proofErr w:type="spellStart"/>
      <w:r>
        <w:t>SrvcDstrctNm</w:t>
      </w:r>
      <w:proofErr w:type="spellEnd"/>
      <w:r>
        <w:t xml:space="preserve">=”ALL”, </w:t>
      </w:r>
      <w:proofErr w:type="spellStart"/>
      <w:r>
        <w:t>DsbltyGrpNm</w:t>
      </w:r>
      <w:proofErr w:type="spellEnd"/>
      <w:r>
        <w:t xml:space="preserve">=”ALL”, </w:t>
      </w:r>
      <w:proofErr w:type="spellStart"/>
      <w:r>
        <w:t>MngmntMthd</w:t>
      </w:r>
      <w:proofErr w:type="spellEnd"/>
      <w:r>
        <w:t>=”</w:t>
      </w:r>
      <w:proofErr w:type="spellStart"/>
      <w:r>
        <w:t>Self Managed</w:t>
      </w:r>
      <w:proofErr w:type="spellEnd"/>
      <w:r>
        <w:t xml:space="preserve"> Fully”</w:t>
      </w:r>
    </w:p>
    <w:p w:rsidR="00A07E4B" w:rsidRDefault="00A07E4B" w14:paraId="72C36F66" w14:textId="624E8B85"/>
    <w:p w:rsidRPr="00AA1EA9" w:rsidR="00A07E4B" w:rsidP="00D872B9" w:rsidRDefault="00A07E4B" w14:paraId="7A4B5CBB" w14:textId="7916D520">
      <w:pPr>
        <w:pStyle w:val="Heading3"/>
      </w:pPr>
      <w:bookmarkStart w:name="_Toc142295540" w:id="12"/>
      <w:r w:rsidRPr="00AA1EA9">
        <w:t xml:space="preserve">Example 2: Does the trend </w:t>
      </w:r>
      <w:r w:rsidR="00323A20">
        <w:t xml:space="preserve">by age group </w:t>
      </w:r>
      <w:r w:rsidRPr="00AA1EA9">
        <w:t>from Example 1 change when disability group is ABI?</w:t>
      </w:r>
      <w:bookmarkEnd w:id="12"/>
    </w:p>
    <w:p w:rsidR="00A07E4B" w:rsidP="00A07E4B" w:rsidRDefault="00A07E4B" w14:paraId="5BCFEFB2" w14:textId="262053BC">
      <w:r w:rsidRPr="00A07E4B">
        <w:t>To get answer to this query, apply the following filters</w:t>
      </w:r>
      <w:r>
        <w:t xml:space="preserve">: </w:t>
      </w:r>
      <w:proofErr w:type="spellStart"/>
      <w:r>
        <w:t>RprtDt</w:t>
      </w:r>
      <w:proofErr w:type="spellEnd"/>
      <w:r>
        <w:t>=”</w:t>
      </w:r>
      <w:r w:rsidR="00D872B9">
        <w:t>30JUN2023</w:t>
      </w:r>
      <w:r>
        <w:t xml:space="preserve">”, </w:t>
      </w:r>
      <w:proofErr w:type="spellStart"/>
      <w:r>
        <w:t>StateCd</w:t>
      </w:r>
      <w:proofErr w:type="spellEnd"/>
      <w:proofErr w:type="gramStart"/>
      <w:r>
        <w:t>=”ALL</w:t>
      </w:r>
      <w:proofErr w:type="gramEnd"/>
      <w:r>
        <w:t xml:space="preserve">”, </w:t>
      </w:r>
      <w:proofErr w:type="spellStart"/>
      <w:r>
        <w:t>SrvcDstrctNm</w:t>
      </w:r>
      <w:proofErr w:type="spellEnd"/>
      <w:r>
        <w:t xml:space="preserve">=”ALL”, </w:t>
      </w:r>
      <w:proofErr w:type="spellStart"/>
      <w:r>
        <w:t>DsbltyGrpNm</w:t>
      </w:r>
      <w:proofErr w:type="spellEnd"/>
      <w:r>
        <w:t xml:space="preserve">=”ABI”, </w:t>
      </w:r>
      <w:proofErr w:type="spellStart"/>
      <w:r>
        <w:t>MngmntMthd</w:t>
      </w:r>
      <w:proofErr w:type="spellEnd"/>
      <w:r>
        <w:t>=”</w:t>
      </w:r>
      <w:proofErr w:type="spellStart"/>
      <w:r>
        <w:t>Self Managed</w:t>
      </w:r>
      <w:proofErr w:type="spellEnd"/>
      <w:r>
        <w:t xml:space="preserve"> Fully”</w:t>
      </w:r>
    </w:p>
    <w:p w:rsidR="00615253" w:rsidP="00615253" w:rsidRDefault="00615253" w14:paraId="7E08078F" w14:textId="77777777"/>
    <w:p w:rsidR="000B7A2E" w:rsidP="00570D8A" w:rsidRDefault="000B7A2E" w14:paraId="1516EDEA" w14:textId="77777777">
      <w:pPr>
        <w:pStyle w:val="Heading2"/>
      </w:pPr>
      <w:bookmarkStart w:name="_Toc13748873" w:id="13"/>
      <w:bookmarkStart w:name="_Toc13752024" w:id="14"/>
      <w:bookmarkStart w:name="_Toc142295541" w:id="15"/>
      <w:r>
        <w:t>About this document</w:t>
      </w:r>
      <w:bookmarkEnd w:id="13"/>
      <w:bookmarkEnd w:id="14"/>
      <w:bookmarkEnd w:id="15"/>
    </w:p>
    <w:p w:rsidRPr="00AA1EA9" w:rsidR="000B7A2E" w:rsidP="000B7A2E" w:rsidRDefault="000B7A2E" w14:paraId="2BB1F251" w14:textId="5D3FAB56">
      <w:pPr>
        <w:spacing w:before="120"/>
      </w:pPr>
      <w:r w:rsidRPr="1A217434">
        <w:rPr>
          <w:b/>
          <w:bCs/>
        </w:rPr>
        <w:t xml:space="preserve">Approved: </w:t>
      </w:r>
      <w:r w:rsidR="00C40A34">
        <w:rPr>
          <w:rFonts w:eastAsia="Times New Roman" w:cs="Arial"/>
          <w:lang w:eastAsia="en-AU"/>
        </w:rPr>
        <w:t>December</w:t>
      </w:r>
      <w:r w:rsidR="00BB0E72">
        <w:rPr>
          <w:rFonts w:eastAsia="Times New Roman" w:cs="Arial"/>
          <w:lang w:eastAsia="en-AU"/>
        </w:rPr>
        <w:t xml:space="preserve"> </w:t>
      </w:r>
      <w:r w:rsidR="00AA1EA9">
        <w:t>20</w:t>
      </w:r>
      <w:r w:rsidR="009D1896">
        <w:t>2</w:t>
      </w:r>
      <w:r w:rsidR="00D61751">
        <w:t>4</w:t>
      </w:r>
    </w:p>
    <w:p w:rsidR="00542C50" w:rsidP="00B27E37" w:rsidRDefault="000B7A2E" w14:paraId="7509F855" w14:textId="096E3511">
      <w:pPr>
        <w:rPr>
          <w:b/>
        </w:rPr>
      </w:pPr>
      <w:r w:rsidRPr="00F4697D">
        <w:rPr>
          <w:b/>
        </w:rPr>
        <w:t>Contact:</w:t>
      </w:r>
      <w:r>
        <w:rPr>
          <w:b/>
        </w:rPr>
        <w:t xml:space="preserve"> </w:t>
      </w:r>
      <w:hyperlink w:history="1" r:id="rId11">
        <w:r w:rsidRPr="00125EF2" w:rsidR="003E336A">
          <w:rPr>
            <w:rStyle w:val="Hyperlink"/>
          </w:rPr>
          <w:t>scheme.actuary@ndis.gov.au</w:t>
        </w:r>
      </w:hyperlink>
    </w:p>
    <w:p w:rsidRPr="00BB0E72" w:rsidR="00BB0E72" w:rsidP="00BB0E72" w:rsidRDefault="00BB0E72" w14:paraId="632573E6" w14:textId="77777777"/>
    <w:p w:rsidRPr="00BB0E72" w:rsidR="00BB0E72" w:rsidP="00BB0E72" w:rsidRDefault="00BB0E72" w14:paraId="50BCBD07" w14:textId="77777777"/>
    <w:p w:rsidRPr="00BB0E72" w:rsidR="00BB0E72" w:rsidP="00BB0E72" w:rsidRDefault="00BB0E72" w14:paraId="41E247C9" w14:textId="77777777"/>
    <w:p w:rsidR="00BB0E72" w:rsidP="6B1B0F4A" w:rsidRDefault="00BB0E72" w14:paraId="36EFC47B" w14:textId="339BDDD1"/>
    <w:p w:rsidRPr="00BB0E72" w:rsidR="00BB0E72" w:rsidP="00BB0E72" w:rsidRDefault="00BB0E72" w14:paraId="7C0BF362" w14:textId="77777777"/>
    <w:sectPr w:rsidRPr="00BB0E72" w:rsidR="00BB0E72" w:rsidSect="007B6433">
      <w:headerReference w:type="default" r:id="rId12"/>
      <w:footerReference w:type="default" r:id="rId13"/>
      <w:headerReference w:type="first" r:id="rId14"/>
      <w:footerReference w:type="first" r:id="rId15"/>
      <w:pgSz w:w="11906" w:h="16838" w:orient="portrait"/>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6433" w:rsidP="002679FC" w:rsidRDefault="007B6433" w14:paraId="66799A86" w14:textId="77777777">
      <w:r>
        <w:separator/>
      </w:r>
    </w:p>
  </w:endnote>
  <w:endnote w:type="continuationSeparator" w:id="0">
    <w:p w:rsidR="007B6433" w:rsidP="002679FC" w:rsidRDefault="007B6433" w14:paraId="7D37ED3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679FC" w:rsidR="003C3D27" w:rsidP="00D0019B" w:rsidRDefault="00C40A34" w14:paraId="17E6EB46" w14:textId="26F6F8F7">
    <w:pPr>
      <w:pStyle w:val="Footer"/>
      <w:tabs>
        <w:tab w:val="clear" w:pos="4513"/>
        <w:tab w:val="clear" w:pos="9026"/>
        <w:tab w:val="right" w:pos="10065"/>
      </w:tabs>
      <w:rPr>
        <w:noProof/>
        <w:color w:val="652F76"/>
      </w:rPr>
    </w:pPr>
    <w:r>
      <w:rPr>
        <w:rFonts w:eastAsia="Times New Roman" w:cs="Arial"/>
        <w:lang w:eastAsia="en-AU"/>
      </w:rPr>
      <w:t>December</w:t>
    </w:r>
    <w:r w:rsidR="00BB0E72">
      <w:rPr>
        <w:rFonts w:eastAsia="Times New Roman" w:cs="Arial"/>
        <w:lang w:eastAsia="en-AU"/>
      </w:rPr>
      <w:t xml:space="preserve"> </w:t>
    </w:r>
    <w:r w:rsidR="00F440DE">
      <w:rPr>
        <w:rFonts w:cs="Arial"/>
      </w:rPr>
      <w:t>20</w:t>
    </w:r>
    <w:r w:rsidR="009D1896">
      <w:rPr>
        <w:rFonts w:cs="Arial"/>
      </w:rPr>
      <w:t>2</w:t>
    </w:r>
    <w:r w:rsidR="00D61751">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Pr="002679FC" w:rsidR="002679FC">
          <w:rPr>
            <w:color w:val="652F76"/>
          </w:rPr>
          <w:fldChar w:fldCharType="begin"/>
        </w:r>
        <w:r w:rsidRPr="002679FC" w:rsidR="002679FC">
          <w:rPr>
            <w:color w:val="652F76"/>
          </w:rPr>
          <w:instrText xml:space="preserve"> PAGE   \* MERGEFORMAT </w:instrText>
        </w:r>
        <w:r w:rsidRPr="002679FC" w:rsidR="002679FC">
          <w:rPr>
            <w:color w:val="652F76"/>
          </w:rPr>
          <w:fldChar w:fldCharType="separate"/>
        </w:r>
        <w:r w:rsidR="003E37FE">
          <w:rPr>
            <w:noProof/>
            <w:color w:val="652F76"/>
          </w:rPr>
          <w:t>3</w:t>
        </w:r>
        <w:r w:rsidRPr="002679FC" w:rsid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5F80" w:rsidR="003C3D27" w:rsidP="00804131" w:rsidRDefault="00AD241C" w14:paraId="3C85BC2D" w14:textId="180CEEDE">
    <w:pPr>
      <w:pStyle w:val="Footer"/>
      <w:tabs>
        <w:tab w:val="clear" w:pos="4513"/>
        <w:tab w:val="clear" w:pos="9026"/>
        <w:tab w:val="right" w:pos="9923"/>
      </w:tabs>
      <w:rPr>
        <w:noProof/>
        <w:color w:val="652F76"/>
      </w:rPr>
    </w:pPr>
    <w:r>
      <w:rPr>
        <w:noProof/>
        <w:lang w:eastAsia="en-AU"/>
      </w:rPr>
      <w:drawing>
        <wp:inline distT="0" distB="0" distL="0" distR="0" wp14:anchorId="5067BD38" wp14:editId="36D2EB9B">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placeholder>
          <w:docPart w:val="DefaultPlaceholder_1081868574"/>
        </w:placeholder>
        <w:docPartObj>
          <w:docPartGallery w:val="Page Numbers (Bottom of Page)"/>
          <w:docPartUnique/>
        </w:docPartObj>
      </w:sdtPr>
      <w:sdtEndPr>
        <w:rPr>
          <w:noProof/>
          <w:color w:val="652F76"/>
        </w:rPr>
      </w:sdtEndPr>
      <w:sdtContent>
        <w:r>
          <w:tab/>
        </w:r>
        <w:r w:rsidRPr="002679FC" w:rsidR="003C3D27">
          <w:rPr>
            <w:color w:val="652F76"/>
          </w:rPr>
          <w:fldChar w:fldCharType="begin"/>
        </w:r>
        <w:r w:rsidRPr="002679FC" w:rsidR="003C3D27">
          <w:rPr>
            <w:color w:val="652F76"/>
          </w:rPr>
          <w:instrText xml:space="preserve"> PAGE   \* MERGEFORMAT </w:instrText>
        </w:r>
        <w:r w:rsidRPr="002679FC" w:rsidR="003C3D27">
          <w:rPr>
            <w:color w:val="652F76"/>
          </w:rPr>
          <w:fldChar w:fldCharType="separate"/>
        </w:r>
        <w:r w:rsidR="003E37FE">
          <w:rPr>
            <w:noProof/>
            <w:color w:val="652F76"/>
          </w:rPr>
          <w:t>1</w:t>
        </w:r>
        <w:r w:rsidRPr="002679FC" w:rsidR="003C3D27">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6433" w:rsidP="002679FC" w:rsidRDefault="007B6433" w14:paraId="4E4169B7" w14:textId="77777777">
      <w:r>
        <w:separator/>
      </w:r>
    </w:p>
  </w:footnote>
  <w:footnote w:type="continuationSeparator" w:id="0">
    <w:p w:rsidR="007B6433" w:rsidP="002679FC" w:rsidRDefault="007B6433" w14:paraId="081E42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3D27" w:rsidP="003C3D27" w:rsidRDefault="003C3D27" w14:paraId="09663B6B" w14:textId="7777777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F4697D" w:rsidR="004D5F80" w:rsidP="00AD241C" w:rsidRDefault="4BB05140" w14:paraId="7B9A45A5" w14:textId="77777777">
    <w:pPr>
      <w:spacing w:before="120"/>
      <w:jc w:val="right"/>
      <w:rPr>
        <w:b/>
      </w:rPr>
    </w:pPr>
    <w:r>
      <w:rPr>
        <w:noProof/>
        <w:lang w:eastAsia="en-AU"/>
      </w:rPr>
      <w:drawing>
        <wp:inline distT="0" distB="0" distL="0" distR="0" wp14:anchorId="544B3A6E" wp14:editId="0A85E97A">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rsidRPr="00F4697D" w:rsidR="004D5F80" w:rsidP="004D5F80" w:rsidRDefault="004D5F80" w14:paraId="686EBE2E" w14:textId="77777777">
    <w:pPr>
      <w:rPr>
        <w:b/>
      </w:rPr>
    </w:pPr>
  </w:p>
  <w:p w:rsidR="003C3D27" w:rsidRDefault="003C3D27" w14:paraId="7B82D2A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2C17"/>
    <w:multiLevelType w:val="hybridMultilevel"/>
    <w:tmpl w:val="4A1C9D2E"/>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 w15:restartNumberingAfterBreak="0">
    <w:nsid w:val="0C1122D5"/>
    <w:multiLevelType w:val="hybridMultilevel"/>
    <w:tmpl w:val="DBBC62F2"/>
    <w:lvl w:ilvl="0" w:tplc="4E4AEACE">
      <w:start w:val="1"/>
      <w:numFmt w:val="bullet"/>
      <w:lvlText w:val=""/>
      <w:lvlJc w:val="left"/>
      <w:pPr>
        <w:ind w:left="720" w:hanging="360"/>
      </w:pPr>
      <w:rPr>
        <w:rFonts w:hint="default" w:ascii="Symbol" w:hAnsi="Symbol"/>
      </w:rPr>
    </w:lvl>
    <w:lvl w:ilvl="1" w:tplc="8DB27AFE">
      <w:start w:val="1"/>
      <w:numFmt w:val="bullet"/>
      <w:lvlText w:val="o"/>
      <w:lvlJc w:val="left"/>
      <w:pPr>
        <w:ind w:left="1440" w:hanging="360"/>
      </w:pPr>
      <w:rPr>
        <w:rFonts w:hint="default" w:ascii="Courier New" w:hAnsi="Courier New"/>
      </w:rPr>
    </w:lvl>
    <w:lvl w:ilvl="2" w:tplc="EDFED4BC">
      <w:start w:val="1"/>
      <w:numFmt w:val="bullet"/>
      <w:lvlText w:val=""/>
      <w:lvlJc w:val="left"/>
      <w:pPr>
        <w:ind w:left="2160" w:hanging="360"/>
      </w:pPr>
      <w:rPr>
        <w:rFonts w:hint="default" w:ascii="Wingdings" w:hAnsi="Wingdings"/>
      </w:rPr>
    </w:lvl>
    <w:lvl w:ilvl="3" w:tplc="D2F45EF4">
      <w:start w:val="1"/>
      <w:numFmt w:val="bullet"/>
      <w:lvlText w:val=""/>
      <w:lvlJc w:val="left"/>
      <w:pPr>
        <w:ind w:left="2880" w:hanging="360"/>
      </w:pPr>
      <w:rPr>
        <w:rFonts w:hint="default" w:ascii="Symbol" w:hAnsi="Symbol"/>
      </w:rPr>
    </w:lvl>
    <w:lvl w:ilvl="4" w:tplc="0B507436">
      <w:start w:val="1"/>
      <w:numFmt w:val="bullet"/>
      <w:lvlText w:val="o"/>
      <w:lvlJc w:val="left"/>
      <w:pPr>
        <w:ind w:left="3600" w:hanging="360"/>
      </w:pPr>
      <w:rPr>
        <w:rFonts w:hint="default" w:ascii="Courier New" w:hAnsi="Courier New"/>
      </w:rPr>
    </w:lvl>
    <w:lvl w:ilvl="5" w:tplc="D602AD8E">
      <w:start w:val="1"/>
      <w:numFmt w:val="bullet"/>
      <w:lvlText w:val=""/>
      <w:lvlJc w:val="left"/>
      <w:pPr>
        <w:ind w:left="4320" w:hanging="360"/>
      </w:pPr>
      <w:rPr>
        <w:rFonts w:hint="default" w:ascii="Wingdings" w:hAnsi="Wingdings"/>
      </w:rPr>
    </w:lvl>
    <w:lvl w:ilvl="6" w:tplc="BB92560C">
      <w:start w:val="1"/>
      <w:numFmt w:val="bullet"/>
      <w:lvlText w:val=""/>
      <w:lvlJc w:val="left"/>
      <w:pPr>
        <w:ind w:left="5040" w:hanging="360"/>
      </w:pPr>
      <w:rPr>
        <w:rFonts w:hint="default" w:ascii="Symbol" w:hAnsi="Symbol"/>
      </w:rPr>
    </w:lvl>
    <w:lvl w:ilvl="7" w:tplc="69B6073C">
      <w:start w:val="1"/>
      <w:numFmt w:val="bullet"/>
      <w:lvlText w:val="o"/>
      <w:lvlJc w:val="left"/>
      <w:pPr>
        <w:ind w:left="5760" w:hanging="360"/>
      </w:pPr>
      <w:rPr>
        <w:rFonts w:hint="default" w:ascii="Courier New" w:hAnsi="Courier New"/>
      </w:rPr>
    </w:lvl>
    <w:lvl w:ilvl="8" w:tplc="D6E2175C">
      <w:start w:val="1"/>
      <w:numFmt w:val="bullet"/>
      <w:lvlText w:val=""/>
      <w:lvlJc w:val="left"/>
      <w:pPr>
        <w:ind w:left="6480" w:hanging="360"/>
      </w:pPr>
      <w:rPr>
        <w:rFonts w:hint="default" w:ascii="Wingdings" w:hAnsi="Wingdings"/>
      </w:rPr>
    </w:lvl>
  </w:abstractNum>
  <w:abstractNum w:abstractNumId="2" w15:restartNumberingAfterBreak="0">
    <w:nsid w:val="0CF837CA"/>
    <w:multiLevelType w:val="hybridMultilevel"/>
    <w:tmpl w:val="0306676E"/>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 w15:restartNumberingAfterBreak="0">
    <w:nsid w:val="0FD16FF9"/>
    <w:multiLevelType w:val="hybridMultilevel"/>
    <w:tmpl w:val="D76CEA10"/>
    <w:lvl w:ilvl="0" w:tplc="08AC2342">
      <w:start w:val="1"/>
      <w:numFmt w:val="bullet"/>
      <w:lvlText w:val=""/>
      <w:lvlJc w:val="left"/>
      <w:pPr>
        <w:ind w:left="720" w:hanging="360"/>
      </w:pPr>
      <w:rPr>
        <w:rFonts w:hint="default" w:ascii="Symbol" w:hAnsi="Symbol"/>
      </w:rPr>
    </w:lvl>
    <w:lvl w:ilvl="1" w:tplc="F5B0FEF8">
      <w:start w:val="1"/>
      <w:numFmt w:val="bullet"/>
      <w:lvlText w:val="o"/>
      <w:lvlJc w:val="left"/>
      <w:pPr>
        <w:ind w:left="1440" w:hanging="360"/>
      </w:pPr>
      <w:rPr>
        <w:rFonts w:hint="default" w:ascii="Courier New" w:hAnsi="Courier New"/>
      </w:rPr>
    </w:lvl>
    <w:lvl w:ilvl="2" w:tplc="1082ABF8">
      <w:start w:val="1"/>
      <w:numFmt w:val="bullet"/>
      <w:lvlText w:val=""/>
      <w:lvlJc w:val="left"/>
      <w:pPr>
        <w:ind w:left="2160" w:hanging="360"/>
      </w:pPr>
      <w:rPr>
        <w:rFonts w:hint="default" w:ascii="Wingdings" w:hAnsi="Wingdings"/>
      </w:rPr>
    </w:lvl>
    <w:lvl w:ilvl="3" w:tplc="D07A857A">
      <w:start w:val="1"/>
      <w:numFmt w:val="bullet"/>
      <w:lvlText w:val=""/>
      <w:lvlJc w:val="left"/>
      <w:pPr>
        <w:ind w:left="2880" w:hanging="360"/>
      </w:pPr>
      <w:rPr>
        <w:rFonts w:hint="default" w:ascii="Symbol" w:hAnsi="Symbol"/>
      </w:rPr>
    </w:lvl>
    <w:lvl w:ilvl="4" w:tplc="F9F24C1E">
      <w:start w:val="1"/>
      <w:numFmt w:val="bullet"/>
      <w:lvlText w:val="o"/>
      <w:lvlJc w:val="left"/>
      <w:pPr>
        <w:ind w:left="3600" w:hanging="360"/>
      </w:pPr>
      <w:rPr>
        <w:rFonts w:hint="default" w:ascii="Courier New" w:hAnsi="Courier New"/>
      </w:rPr>
    </w:lvl>
    <w:lvl w:ilvl="5" w:tplc="7B444D82">
      <w:start w:val="1"/>
      <w:numFmt w:val="bullet"/>
      <w:lvlText w:val=""/>
      <w:lvlJc w:val="left"/>
      <w:pPr>
        <w:ind w:left="4320" w:hanging="360"/>
      </w:pPr>
      <w:rPr>
        <w:rFonts w:hint="default" w:ascii="Wingdings" w:hAnsi="Wingdings"/>
      </w:rPr>
    </w:lvl>
    <w:lvl w:ilvl="6" w:tplc="F520729E">
      <w:start w:val="1"/>
      <w:numFmt w:val="bullet"/>
      <w:lvlText w:val=""/>
      <w:lvlJc w:val="left"/>
      <w:pPr>
        <w:ind w:left="5040" w:hanging="360"/>
      </w:pPr>
      <w:rPr>
        <w:rFonts w:hint="default" w:ascii="Symbol" w:hAnsi="Symbol"/>
      </w:rPr>
    </w:lvl>
    <w:lvl w:ilvl="7" w:tplc="BA2CB39C">
      <w:start w:val="1"/>
      <w:numFmt w:val="bullet"/>
      <w:lvlText w:val="o"/>
      <w:lvlJc w:val="left"/>
      <w:pPr>
        <w:ind w:left="5760" w:hanging="360"/>
      </w:pPr>
      <w:rPr>
        <w:rFonts w:hint="default" w:ascii="Courier New" w:hAnsi="Courier New"/>
      </w:rPr>
    </w:lvl>
    <w:lvl w:ilvl="8" w:tplc="1B84E38C">
      <w:start w:val="1"/>
      <w:numFmt w:val="bullet"/>
      <w:lvlText w:val=""/>
      <w:lvlJc w:val="left"/>
      <w:pPr>
        <w:ind w:left="6480" w:hanging="360"/>
      </w:pPr>
      <w:rPr>
        <w:rFonts w:hint="default" w:ascii="Wingdings" w:hAnsi="Wingdings"/>
      </w:rPr>
    </w:lvl>
  </w:abstractNum>
  <w:abstractNum w:abstractNumId="4" w15:restartNumberingAfterBreak="0">
    <w:nsid w:val="17525F05"/>
    <w:multiLevelType w:val="hybridMultilevel"/>
    <w:tmpl w:val="287C6800"/>
    <w:lvl w:ilvl="0" w:tplc="2D50A312">
      <w:start w:val="1"/>
      <w:numFmt w:val="bullet"/>
      <w:lvlText w:val=""/>
      <w:lvlJc w:val="left"/>
      <w:pPr>
        <w:tabs>
          <w:tab w:val="num" w:pos="540"/>
        </w:tabs>
        <w:ind w:left="540" w:hanging="360"/>
      </w:pPr>
      <w:rPr>
        <w:rFonts w:hint="default" w:ascii="Symbol" w:hAnsi="Symbol"/>
        <w:sz w:val="20"/>
      </w:rPr>
    </w:lvl>
    <w:lvl w:ilvl="1" w:tplc="9168E6FC" w:tentative="1">
      <w:start w:val="1"/>
      <w:numFmt w:val="bullet"/>
      <w:lvlText w:val=""/>
      <w:lvlJc w:val="left"/>
      <w:pPr>
        <w:tabs>
          <w:tab w:val="num" w:pos="1260"/>
        </w:tabs>
        <w:ind w:left="1260" w:hanging="360"/>
      </w:pPr>
      <w:rPr>
        <w:rFonts w:hint="default" w:ascii="Symbol" w:hAnsi="Symbol"/>
        <w:sz w:val="20"/>
      </w:rPr>
    </w:lvl>
    <w:lvl w:ilvl="2" w:tplc="130E71A0" w:tentative="1">
      <w:start w:val="1"/>
      <w:numFmt w:val="bullet"/>
      <w:lvlText w:val=""/>
      <w:lvlJc w:val="left"/>
      <w:pPr>
        <w:tabs>
          <w:tab w:val="num" w:pos="1980"/>
        </w:tabs>
        <w:ind w:left="1980" w:hanging="360"/>
      </w:pPr>
      <w:rPr>
        <w:rFonts w:hint="default" w:ascii="Symbol" w:hAnsi="Symbol"/>
        <w:sz w:val="20"/>
      </w:rPr>
    </w:lvl>
    <w:lvl w:ilvl="3" w:tplc="8932C864" w:tentative="1">
      <w:start w:val="1"/>
      <w:numFmt w:val="bullet"/>
      <w:lvlText w:val=""/>
      <w:lvlJc w:val="left"/>
      <w:pPr>
        <w:tabs>
          <w:tab w:val="num" w:pos="2700"/>
        </w:tabs>
        <w:ind w:left="2700" w:hanging="360"/>
      </w:pPr>
      <w:rPr>
        <w:rFonts w:hint="default" w:ascii="Symbol" w:hAnsi="Symbol"/>
        <w:sz w:val="20"/>
      </w:rPr>
    </w:lvl>
    <w:lvl w:ilvl="4" w:tplc="4440AF84" w:tentative="1">
      <w:start w:val="1"/>
      <w:numFmt w:val="bullet"/>
      <w:lvlText w:val=""/>
      <w:lvlJc w:val="left"/>
      <w:pPr>
        <w:tabs>
          <w:tab w:val="num" w:pos="3420"/>
        </w:tabs>
        <w:ind w:left="3420" w:hanging="360"/>
      </w:pPr>
      <w:rPr>
        <w:rFonts w:hint="default" w:ascii="Symbol" w:hAnsi="Symbol"/>
        <w:sz w:val="20"/>
      </w:rPr>
    </w:lvl>
    <w:lvl w:ilvl="5" w:tplc="D1B47C8C" w:tentative="1">
      <w:start w:val="1"/>
      <w:numFmt w:val="bullet"/>
      <w:lvlText w:val=""/>
      <w:lvlJc w:val="left"/>
      <w:pPr>
        <w:tabs>
          <w:tab w:val="num" w:pos="4140"/>
        </w:tabs>
        <w:ind w:left="4140" w:hanging="360"/>
      </w:pPr>
      <w:rPr>
        <w:rFonts w:hint="default" w:ascii="Symbol" w:hAnsi="Symbol"/>
        <w:sz w:val="20"/>
      </w:rPr>
    </w:lvl>
    <w:lvl w:ilvl="6" w:tplc="AD68DC2E" w:tentative="1">
      <w:start w:val="1"/>
      <w:numFmt w:val="bullet"/>
      <w:lvlText w:val=""/>
      <w:lvlJc w:val="left"/>
      <w:pPr>
        <w:tabs>
          <w:tab w:val="num" w:pos="4860"/>
        </w:tabs>
        <w:ind w:left="4860" w:hanging="360"/>
      </w:pPr>
      <w:rPr>
        <w:rFonts w:hint="default" w:ascii="Symbol" w:hAnsi="Symbol"/>
        <w:sz w:val="20"/>
      </w:rPr>
    </w:lvl>
    <w:lvl w:ilvl="7" w:tplc="795E8970" w:tentative="1">
      <w:start w:val="1"/>
      <w:numFmt w:val="bullet"/>
      <w:lvlText w:val=""/>
      <w:lvlJc w:val="left"/>
      <w:pPr>
        <w:tabs>
          <w:tab w:val="num" w:pos="5580"/>
        </w:tabs>
        <w:ind w:left="5580" w:hanging="360"/>
      </w:pPr>
      <w:rPr>
        <w:rFonts w:hint="default" w:ascii="Symbol" w:hAnsi="Symbol"/>
        <w:sz w:val="20"/>
      </w:rPr>
    </w:lvl>
    <w:lvl w:ilvl="8" w:tplc="04A0EDAE" w:tentative="1">
      <w:start w:val="1"/>
      <w:numFmt w:val="bullet"/>
      <w:lvlText w:val=""/>
      <w:lvlJc w:val="left"/>
      <w:pPr>
        <w:tabs>
          <w:tab w:val="num" w:pos="6300"/>
        </w:tabs>
        <w:ind w:left="6300" w:hanging="360"/>
      </w:pPr>
      <w:rPr>
        <w:rFonts w:hint="default" w:ascii="Symbol" w:hAnsi="Symbol"/>
        <w:sz w:val="20"/>
      </w:rPr>
    </w:lvl>
  </w:abstractNum>
  <w:abstractNum w:abstractNumId="5" w15:restartNumberingAfterBreak="0">
    <w:nsid w:val="1D8B249A"/>
    <w:multiLevelType w:val="hybridMultilevel"/>
    <w:tmpl w:val="690C5B1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2A855A19"/>
    <w:multiLevelType w:val="hybridMultilevel"/>
    <w:tmpl w:val="678613E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2DD91020"/>
    <w:multiLevelType w:val="hybridMultilevel"/>
    <w:tmpl w:val="6FC8A66C"/>
    <w:lvl w:ilvl="0" w:tplc="092056FC">
      <w:start w:val="1"/>
      <w:numFmt w:val="bullet"/>
      <w:lvlText w:val=""/>
      <w:lvlJc w:val="left"/>
      <w:pPr>
        <w:ind w:left="360" w:hanging="360"/>
      </w:pPr>
      <w:rPr>
        <w:rFonts w:hint="default" w:ascii="Symbol" w:hAnsi="Symbol"/>
        <w:color w:val="auto"/>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8" w15:restartNumberingAfterBreak="0">
    <w:nsid w:val="2ED13D6A"/>
    <w:multiLevelType w:val="hybridMultilevel"/>
    <w:tmpl w:val="ACACE60C"/>
    <w:lvl w:ilvl="0" w:tplc="C1BAB268">
      <w:start w:val="1"/>
      <w:numFmt w:val="bullet"/>
      <w:lvlText w:val=""/>
      <w:lvlJc w:val="left"/>
      <w:pPr>
        <w:ind w:left="720" w:hanging="360"/>
      </w:pPr>
      <w:rPr>
        <w:rFonts w:hint="default" w:ascii="Symbol" w:hAnsi="Symbol"/>
        <w:color w:val="652F7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308B0E00"/>
    <w:multiLevelType w:val="hybridMultilevel"/>
    <w:tmpl w:val="E43091B4"/>
    <w:lvl w:ilvl="0" w:tplc="FFFFFFFF">
      <w:start w:val="1"/>
      <w:numFmt w:val="bullet"/>
      <w:lvlText w:val=""/>
      <w:lvlJc w:val="left"/>
      <w:pPr>
        <w:ind w:left="360" w:hanging="360"/>
      </w:pPr>
      <w:rPr>
        <w:rFonts w:hint="default" w:ascii="Symbol" w:hAnsi="Symbol"/>
        <w:color w:val="auto"/>
      </w:rPr>
    </w:lvl>
    <w:lvl w:ilvl="1" w:tplc="0C090003">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0" w15:restartNumberingAfterBreak="0">
    <w:nsid w:val="321D34E0"/>
    <w:multiLevelType w:val="hybridMultilevel"/>
    <w:tmpl w:val="EEC48A50"/>
    <w:lvl w:ilvl="0" w:tplc="C1BAB268">
      <w:start w:val="1"/>
      <w:numFmt w:val="bullet"/>
      <w:lvlText w:val=""/>
      <w:lvlJc w:val="left"/>
      <w:pPr>
        <w:ind w:left="720" w:hanging="360"/>
      </w:pPr>
      <w:rPr>
        <w:rFonts w:hint="default" w:ascii="Symbol" w:hAnsi="Symbol"/>
        <w:color w:val="652F7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4269075E"/>
    <w:multiLevelType w:val="hybridMultilevel"/>
    <w:tmpl w:val="519EB126"/>
    <w:lvl w:ilvl="0" w:tplc="0C090001">
      <w:start w:val="1"/>
      <w:numFmt w:val="bullet"/>
      <w:lvlText w:val=""/>
      <w:lvlJc w:val="left"/>
      <w:pPr>
        <w:ind w:left="-3240" w:hanging="360"/>
      </w:pPr>
      <w:rPr>
        <w:rFonts w:hint="default" w:ascii="Symbol" w:hAnsi="Symbol"/>
        <w:color w:val="auto"/>
      </w:rPr>
    </w:lvl>
    <w:lvl w:ilvl="1" w:tplc="0C090003" w:tentative="1">
      <w:start w:val="1"/>
      <w:numFmt w:val="bullet"/>
      <w:lvlText w:val="o"/>
      <w:lvlJc w:val="left"/>
      <w:pPr>
        <w:ind w:left="-252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1080" w:hanging="360"/>
      </w:pPr>
      <w:rPr>
        <w:rFonts w:hint="default" w:ascii="Symbol" w:hAnsi="Symbol"/>
      </w:rPr>
    </w:lvl>
    <w:lvl w:ilvl="4" w:tplc="0C090003" w:tentative="1">
      <w:start w:val="1"/>
      <w:numFmt w:val="bullet"/>
      <w:lvlText w:val="o"/>
      <w:lvlJc w:val="left"/>
      <w:pPr>
        <w:ind w:left="-360" w:hanging="360"/>
      </w:pPr>
      <w:rPr>
        <w:rFonts w:hint="default" w:ascii="Courier New" w:hAnsi="Courier New" w:cs="Courier New"/>
      </w:rPr>
    </w:lvl>
    <w:lvl w:ilvl="5" w:tplc="0C090005" w:tentative="1">
      <w:start w:val="1"/>
      <w:numFmt w:val="bullet"/>
      <w:lvlText w:val=""/>
      <w:lvlJc w:val="left"/>
      <w:pPr>
        <w:ind w:left="360" w:hanging="360"/>
      </w:pPr>
      <w:rPr>
        <w:rFonts w:hint="default" w:ascii="Wingdings" w:hAnsi="Wingdings"/>
      </w:rPr>
    </w:lvl>
    <w:lvl w:ilvl="6" w:tplc="0C090001" w:tentative="1">
      <w:start w:val="1"/>
      <w:numFmt w:val="bullet"/>
      <w:lvlText w:val=""/>
      <w:lvlJc w:val="left"/>
      <w:pPr>
        <w:ind w:left="1080" w:hanging="360"/>
      </w:pPr>
      <w:rPr>
        <w:rFonts w:hint="default" w:ascii="Symbol" w:hAnsi="Symbol"/>
      </w:rPr>
    </w:lvl>
    <w:lvl w:ilvl="7" w:tplc="0C090003" w:tentative="1">
      <w:start w:val="1"/>
      <w:numFmt w:val="bullet"/>
      <w:lvlText w:val="o"/>
      <w:lvlJc w:val="left"/>
      <w:pPr>
        <w:ind w:left="1800" w:hanging="360"/>
      </w:pPr>
      <w:rPr>
        <w:rFonts w:hint="default" w:ascii="Courier New" w:hAnsi="Courier New" w:cs="Courier New"/>
      </w:rPr>
    </w:lvl>
    <w:lvl w:ilvl="8" w:tplc="0C090005" w:tentative="1">
      <w:start w:val="1"/>
      <w:numFmt w:val="bullet"/>
      <w:lvlText w:val=""/>
      <w:lvlJc w:val="left"/>
      <w:pPr>
        <w:ind w:left="2520" w:hanging="360"/>
      </w:pPr>
      <w:rPr>
        <w:rFonts w:hint="default" w:ascii="Wingdings" w:hAnsi="Wingdings"/>
      </w:rPr>
    </w:lvl>
  </w:abstractNum>
  <w:abstractNum w:abstractNumId="12" w15:restartNumberingAfterBreak="0">
    <w:nsid w:val="4B0E0C46"/>
    <w:multiLevelType w:val="hybridMultilevel"/>
    <w:tmpl w:val="FBB6177A"/>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3" w15:restartNumberingAfterBreak="0">
    <w:nsid w:val="52A00028"/>
    <w:multiLevelType w:val="hybridMultilevel"/>
    <w:tmpl w:val="4268F156"/>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4" w15:restartNumberingAfterBreak="0">
    <w:nsid w:val="5DAD118A"/>
    <w:multiLevelType w:val="hybridMultilevel"/>
    <w:tmpl w:val="FA1A632C"/>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5" w15:restartNumberingAfterBreak="0">
    <w:nsid w:val="641F45B1"/>
    <w:multiLevelType w:val="hybridMultilevel"/>
    <w:tmpl w:val="5636B652"/>
    <w:lvl w:ilvl="0" w:tplc="2E247C2A">
      <w:start w:val="1"/>
      <w:numFmt w:val="bullet"/>
      <w:lvlText w:val=""/>
      <w:lvlJc w:val="left"/>
      <w:pPr>
        <w:tabs>
          <w:tab w:val="num" w:pos="720"/>
        </w:tabs>
        <w:ind w:left="720" w:hanging="360"/>
      </w:pPr>
      <w:rPr>
        <w:rFonts w:hint="default" w:ascii="Symbol" w:hAnsi="Symbol"/>
        <w:color w:val="auto"/>
        <w:sz w:val="20"/>
      </w:rPr>
    </w:lvl>
    <w:lvl w:ilvl="1" w:tplc="DAAEEA54" w:tentative="1">
      <w:start w:val="1"/>
      <w:numFmt w:val="bullet"/>
      <w:lvlText w:val=""/>
      <w:lvlJc w:val="left"/>
      <w:pPr>
        <w:tabs>
          <w:tab w:val="num" w:pos="1440"/>
        </w:tabs>
        <w:ind w:left="1440" w:hanging="360"/>
      </w:pPr>
      <w:rPr>
        <w:rFonts w:hint="default" w:ascii="Symbol" w:hAnsi="Symbol"/>
        <w:sz w:val="20"/>
      </w:rPr>
    </w:lvl>
    <w:lvl w:ilvl="2" w:tplc="46A83282" w:tentative="1">
      <w:start w:val="1"/>
      <w:numFmt w:val="bullet"/>
      <w:lvlText w:val=""/>
      <w:lvlJc w:val="left"/>
      <w:pPr>
        <w:tabs>
          <w:tab w:val="num" w:pos="2160"/>
        </w:tabs>
        <w:ind w:left="2160" w:hanging="360"/>
      </w:pPr>
      <w:rPr>
        <w:rFonts w:hint="default" w:ascii="Symbol" w:hAnsi="Symbol"/>
        <w:sz w:val="20"/>
      </w:rPr>
    </w:lvl>
    <w:lvl w:ilvl="3" w:tplc="15384F00" w:tentative="1">
      <w:start w:val="1"/>
      <w:numFmt w:val="bullet"/>
      <w:lvlText w:val=""/>
      <w:lvlJc w:val="left"/>
      <w:pPr>
        <w:tabs>
          <w:tab w:val="num" w:pos="2880"/>
        </w:tabs>
        <w:ind w:left="2880" w:hanging="360"/>
      </w:pPr>
      <w:rPr>
        <w:rFonts w:hint="default" w:ascii="Symbol" w:hAnsi="Symbol"/>
        <w:sz w:val="20"/>
      </w:rPr>
    </w:lvl>
    <w:lvl w:ilvl="4" w:tplc="2FE24262" w:tentative="1">
      <w:start w:val="1"/>
      <w:numFmt w:val="bullet"/>
      <w:lvlText w:val=""/>
      <w:lvlJc w:val="left"/>
      <w:pPr>
        <w:tabs>
          <w:tab w:val="num" w:pos="3600"/>
        </w:tabs>
        <w:ind w:left="3600" w:hanging="360"/>
      </w:pPr>
      <w:rPr>
        <w:rFonts w:hint="default" w:ascii="Symbol" w:hAnsi="Symbol"/>
        <w:sz w:val="20"/>
      </w:rPr>
    </w:lvl>
    <w:lvl w:ilvl="5" w:tplc="0E6A3450" w:tentative="1">
      <w:start w:val="1"/>
      <w:numFmt w:val="bullet"/>
      <w:lvlText w:val=""/>
      <w:lvlJc w:val="left"/>
      <w:pPr>
        <w:tabs>
          <w:tab w:val="num" w:pos="4320"/>
        </w:tabs>
        <w:ind w:left="4320" w:hanging="360"/>
      </w:pPr>
      <w:rPr>
        <w:rFonts w:hint="default" w:ascii="Symbol" w:hAnsi="Symbol"/>
        <w:sz w:val="20"/>
      </w:rPr>
    </w:lvl>
    <w:lvl w:ilvl="6" w:tplc="47C489F4" w:tentative="1">
      <w:start w:val="1"/>
      <w:numFmt w:val="bullet"/>
      <w:lvlText w:val=""/>
      <w:lvlJc w:val="left"/>
      <w:pPr>
        <w:tabs>
          <w:tab w:val="num" w:pos="5040"/>
        </w:tabs>
        <w:ind w:left="5040" w:hanging="360"/>
      </w:pPr>
      <w:rPr>
        <w:rFonts w:hint="default" w:ascii="Symbol" w:hAnsi="Symbol"/>
        <w:sz w:val="20"/>
      </w:rPr>
    </w:lvl>
    <w:lvl w:ilvl="7" w:tplc="CF8E2814" w:tentative="1">
      <w:start w:val="1"/>
      <w:numFmt w:val="bullet"/>
      <w:lvlText w:val=""/>
      <w:lvlJc w:val="left"/>
      <w:pPr>
        <w:tabs>
          <w:tab w:val="num" w:pos="5760"/>
        </w:tabs>
        <w:ind w:left="5760" w:hanging="360"/>
      </w:pPr>
      <w:rPr>
        <w:rFonts w:hint="default" w:ascii="Symbol" w:hAnsi="Symbol"/>
        <w:sz w:val="20"/>
      </w:rPr>
    </w:lvl>
    <w:lvl w:ilvl="8" w:tplc="F0349564"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9071176"/>
    <w:multiLevelType w:val="hybridMultilevel"/>
    <w:tmpl w:val="2BB6587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6C553723"/>
    <w:multiLevelType w:val="hybridMultilevel"/>
    <w:tmpl w:val="F0C08168"/>
    <w:lvl w:ilvl="0" w:tplc="5D54F1D8">
      <w:numFmt w:val="bullet"/>
      <w:lvlText w:val=""/>
      <w:lvlJc w:val="left"/>
      <w:pPr>
        <w:ind w:left="360" w:hanging="360"/>
      </w:pPr>
      <w:rPr>
        <w:rFonts w:hint="default" w:ascii="Symbol" w:hAnsi="Symbol" w:cs="Segoe UI" w:eastAsiaTheme="minorHAnsi"/>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8" w15:restartNumberingAfterBreak="0">
    <w:nsid w:val="6D5E0A83"/>
    <w:multiLevelType w:val="hybridMultilevel"/>
    <w:tmpl w:val="B100EACA"/>
    <w:lvl w:ilvl="0" w:tplc="0CB003CE">
      <w:start w:val="1"/>
      <w:numFmt w:val="bullet"/>
      <w:lvlText w:val=""/>
      <w:lvlJc w:val="left"/>
      <w:pPr>
        <w:ind w:left="360" w:hanging="360"/>
      </w:pPr>
      <w:rPr>
        <w:rFonts w:hint="default" w:ascii="Symbol" w:hAnsi="Symbol"/>
        <w:color w:val="auto"/>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9" w15:restartNumberingAfterBreak="0">
    <w:nsid w:val="79131C99"/>
    <w:multiLevelType w:val="hybridMultilevel"/>
    <w:tmpl w:val="949CB15C"/>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1" w16cid:durableId="556743226">
    <w:abstractNumId w:val="3"/>
  </w:num>
  <w:num w:numId="2" w16cid:durableId="440347219">
    <w:abstractNumId w:val="1"/>
  </w:num>
  <w:num w:numId="3" w16cid:durableId="267741832">
    <w:abstractNumId w:val="10"/>
  </w:num>
  <w:num w:numId="4" w16cid:durableId="568811612">
    <w:abstractNumId w:val="7"/>
  </w:num>
  <w:num w:numId="5" w16cid:durableId="1772773874">
    <w:abstractNumId w:val="9"/>
  </w:num>
  <w:num w:numId="6" w16cid:durableId="843475479">
    <w:abstractNumId w:val="11"/>
  </w:num>
  <w:num w:numId="7" w16cid:durableId="1093554373">
    <w:abstractNumId w:val="12"/>
  </w:num>
  <w:num w:numId="8" w16cid:durableId="640770859">
    <w:abstractNumId w:val="19"/>
  </w:num>
  <w:num w:numId="9" w16cid:durableId="762535592">
    <w:abstractNumId w:val="17"/>
  </w:num>
  <w:num w:numId="10" w16cid:durableId="995642639">
    <w:abstractNumId w:val="8"/>
  </w:num>
  <w:num w:numId="11" w16cid:durableId="384065329">
    <w:abstractNumId w:val="13"/>
  </w:num>
  <w:num w:numId="12" w16cid:durableId="1289507967">
    <w:abstractNumId w:val="16"/>
  </w:num>
  <w:num w:numId="13" w16cid:durableId="2056662067">
    <w:abstractNumId w:val="14"/>
  </w:num>
  <w:num w:numId="14" w16cid:durableId="751972017">
    <w:abstractNumId w:val="15"/>
  </w:num>
  <w:num w:numId="15" w16cid:durableId="621806887">
    <w:abstractNumId w:val="2"/>
  </w:num>
  <w:num w:numId="16" w16cid:durableId="2090425938">
    <w:abstractNumId w:val="5"/>
  </w:num>
  <w:num w:numId="17" w16cid:durableId="1275750025">
    <w:abstractNumId w:val="4"/>
  </w:num>
  <w:num w:numId="18" w16cid:durableId="300041101">
    <w:abstractNumId w:val="0"/>
  </w:num>
  <w:num w:numId="19" w16cid:durableId="902450513">
    <w:abstractNumId w:val="18"/>
  </w:num>
  <w:num w:numId="20" w16cid:durableId="214204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0419D"/>
    <w:rsid w:val="00032C28"/>
    <w:rsid w:val="00041F7A"/>
    <w:rsid w:val="00053292"/>
    <w:rsid w:val="0006477E"/>
    <w:rsid w:val="000839F4"/>
    <w:rsid w:val="00085286"/>
    <w:rsid w:val="00092863"/>
    <w:rsid w:val="000A19FD"/>
    <w:rsid w:val="000B0218"/>
    <w:rsid w:val="000B4E58"/>
    <w:rsid w:val="000B7A2E"/>
    <w:rsid w:val="000D3DF7"/>
    <w:rsid w:val="000D630E"/>
    <w:rsid w:val="000E6934"/>
    <w:rsid w:val="0012255D"/>
    <w:rsid w:val="0012309C"/>
    <w:rsid w:val="00133A83"/>
    <w:rsid w:val="0016550C"/>
    <w:rsid w:val="00197643"/>
    <w:rsid w:val="001B1448"/>
    <w:rsid w:val="001B3E85"/>
    <w:rsid w:val="001C0527"/>
    <w:rsid w:val="001C4EED"/>
    <w:rsid w:val="001C5440"/>
    <w:rsid w:val="001D17B4"/>
    <w:rsid w:val="001E630D"/>
    <w:rsid w:val="002679FC"/>
    <w:rsid w:val="00293EAC"/>
    <w:rsid w:val="002A48BF"/>
    <w:rsid w:val="002F003A"/>
    <w:rsid w:val="00323A20"/>
    <w:rsid w:val="003307FB"/>
    <w:rsid w:val="00336748"/>
    <w:rsid w:val="00336FB0"/>
    <w:rsid w:val="00350464"/>
    <w:rsid w:val="00357D1A"/>
    <w:rsid w:val="00377A63"/>
    <w:rsid w:val="003857B4"/>
    <w:rsid w:val="003A64CA"/>
    <w:rsid w:val="003B2BB8"/>
    <w:rsid w:val="003C2543"/>
    <w:rsid w:val="003C3D27"/>
    <w:rsid w:val="003D19BD"/>
    <w:rsid w:val="003D34FF"/>
    <w:rsid w:val="003D70BD"/>
    <w:rsid w:val="003E336A"/>
    <w:rsid w:val="003E37FE"/>
    <w:rsid w:val="003E4107"/>
    <w:rsid w:val="003F30A2"/>
    <w:rsid w:val="003F4B9A"/>
    <w:rsid w:val="00421B46"/>
    <w:rsid w:val="00460D31"/>
    <w:rsid w:val="00461998"/>
    <w:rsid w:val="00471003"/>
    <w:rsid w:val="00487A4B"/>
    <w:rsid w:val="00491016"/>
    <w:rsid w:val="004924C6"/>
    <w:rsid w:val="0049561C"/>
    <w:rsid w:val="004B1F11"/>
    <w:rsid w:val="004B54CA"/>
    <w:rsid w:val="004D0390"/>
    <w:rsid w:val="004D5F80"/>
    <w:rsid w:val="004E5CBF"/>
    <w:rsid w:val="00513DC7"/>
    <w:rsid w:val="00542C50"/>
    <w:rsid w:val="005638D6"/>
    <w:rsid w:val="00570D8A"/>
    <w:rsid w:val="005943B6"/>
    <w:rsid w:val="0059472F"/>
    <w:rsid w:val="00596A76"/>
    <w:rsid w:val="005B2B6C"/>
    <w:rsid w:val="005C349F"/>
    <w:rsid w:val="005C3AA9"/>
    <w:rsid w:val="005D2341"/>
    <w:rsid w:val="005E669D"/>
    <w:rsid w:val="005F21AA"/>
    <w:rsid w:val="00612183"/>
    <w:rsid w:val="00615253"/>
    <w:rsid w:val="00637332"/>
    <w:rsid w:val="00663BAF"/>
    <w:rsid w:val="00667792"/>
    <w:rsid w:val="00683C87"/>
    <w:rsid w:val="006A4CE7"/>
    <w:rsid w:val="006C0807"/>
    <w:rsid w:val="006D0066"/>
    <w:rsid w:val="006F12F2"/>
    <w:rsid w:val="006F2204"/>
    <w:rsid w:val="006F774D"/>
    <w:rsid w:val="00717FA3"/>
    <w:rsid w:val="00721BA2"/>
    <w:rsid w:val="0073238B"/>
    <w:rsid w:val="00770BEC"/>
    <w:rsid w:val="00785261"/>
    <w:rsid w:val="007B0256"/>
    <w:rsid w:val="007B0265"/>
    <w:rsid w:val="007B238D"/>
    <w:rsid w:val="007B577E"/>
    <w:rsid w:val="007B6433"/>
    <w:rsid w:val="00804131"/>
    <w:rsid w:val="008055DA"/>
    <w:rsid w:val="008070D3"/>
    <w:rsid w:val="008112D0"/>
    <w:rsid w:val="008115D0"/>
    <w:rsid w:val="00814D76"/>
    <w:rsid w:val="00843B54"/>
    <w:rsid w:val="008512D9"/>
    <w:rsid w:val="00853F34"/>
    <w:rsid w:val="00860924"/>
    <w:rsid w:val="008909BB"/>
    <w:rsid w:val="0089311B"/>
    <w:rsid w:val="008A0EC0"/>
    <w:rsid w:val="008A61A1"/>
    <w:rsid w:val="009225F0"/>
    <w:rsid w:val="009357F3"/>
    <w:rsid w:val="00937682"/>
    <w:rsid w:val="009522E1"/>
    <w:rsid w:val="009608A5"/>
    <w:rsid w:val="00995B44"/>
    <w:rsid w:val="009A41BC"/>
    <w:rsid w:val="009B38C1"/>
    <w:rsid w:val="009D1896"/>
    <w:rsid w:val="00A075CF"/>
    <w:rsid w:val="00A07E4B"/>
    <w:rsid w:val="00A4174F"/>
    <w:rsid w:val="00A80D34"/>
    <w:rsid w:val="00A82304"/>
    <w:rsid w:val="00A87366"/>
    <w:rsid w:val="00AA1EA9"/>
    <w:rsid w:val="00AA2F2B"/>
    <w:rsid w:val="00AD241C"/>
    <w:rsid w:val="00AD7DDB"/>
    <w:rsid w:val="00AE2B41"/>
    <w:rsid w:val="00B06439"/>
    <w:rsid w:val="00B145A5"/>
    <w:rsid w:val="00B24033"/>
    <w:rsid w:val="00B27E37"/>
    <w:rsid w:val="00B61245"/>
    <w:rsid w:val="00B73D68"/>
    <w:rsid w:val="00B82EB3"/>
    <w:rsid w:val="00B85596"/>
    <w:rsid w:val="00B917F1"/>
    <w:rsid w:val="00BA2DB9"/>
    <w:rsid w:val="00BB0E72"/>
    <w:rsid w:val="00BB43D1"/>
    <w:rsid w:val="00BC0D5A"/>
    <w:rsid w:val="00BE1DF7"/>
    <w:rsid w:val="00BE44F1"/>
    <w:rsid w:val="00BE7148"/>
    <w:rsid w:val="00C27E81"/>
    <w:rsid w:val="00C34B01"/>
    <w:rsid w:val="00C40A34"/>
    <w:rsid w:val="00C45BC1"/>
    <w:rsid w:val="00C535C9"/>
    <w:rsid w:val="00C758BF"/>
    <w:rsid w:val="00CC51F5"/>
    <w:rsid w:val="00CF2B89"/>
    <w:rsid w:val="00D0019B"/>
    <w:rsid w:val="00D24C8E"/>
    <w:rsid w:val="00D423B9"/>
    <w:rsid w:val="00D47619"/>
    <w:rsid w:val="00D479A8"/>
    <w:rsid w:val="00D5578C"/>
    <w:rsid w:val="00D61751"/>
    <w:rsid w:val="00D76F17"/>
    <w:rsid w:val="00D872B9"/>
    <w:rsid w:val="00DD7398"/>
    <w:rsid w:val="00DE214C"/>
    <w:rsid w:val="00DE6B10"/>
    <w:rsid w:val="00E2019E"/>
    <w:rsid w:val="00E34909"/>
    <w:rsid w:val="00E80322"/>
    <w:rsid w:val="00E819CD"/>
    <w:rsid w:val="00EA666E"/>
    <w:rsid w:val="00EC23D8"/>
    <w:rsid w:val="00EE3AEC"/>
    <w:rsid w:val="00F440DE"/>
    <w:rsid w:val="00F4697D"/>
    <w:rsid w:val="00F70D6B"/>
    <w:rsid w:val="00F75E82"/>
    <w:rsid w:val="00FA6BAB"/>
    <w:rsid w:val="00FA7DE7"/>
    <w:rsid w:val="00FB3389"/>
    <w:rsid w:val="00FF4AE8"/>
    <w:rsid w:val="0864B6BE"/>
    <w:rsid w:val="09F303C5"/>
    <w:rsid w:val="0BC84573"/>
    <w:rsid w:val="0FEB31C8"/>
    <w:rsid w:val="10667E58"/>
    <w:rsid w:val="11208836"/>
    <w:rsid w:val="1A217434"/>
    <w:rsid w:val="1C0A7961"/>
    <w:rsid w:val="1CEF90D4"/>
    <w:rsid w:val="1E44BFAA"/>
    <w:rsid w:val="2513CA7A"/>
    <w:rsid w:val="277CBB9E"/>
    <w:rsid w:val="2B089D3A"/>
    <w:rsid w:val="2B4C0216"/>
    <w:rsid w:val="30E3DB80"/>
    <w:rsid w:val="31A4CAB9"/>
    <w:rsid w:val="321CC268"/>
    <w:rsid w:val="374BFB7B"/>
    <w:rsid w:val="3AC880CF"/>
    <w:rsid w:val="42DEBCF0"/>
    <w:rsid w:val="45A6C31C"/>
    <w:rsid w:val="472A3B18"/>
    <w:rsid w:val="49E2C48A"/>
    <w:rsid w:val="4BB05140"/>
    <w:rsid w:val="4E18966F"/>
    <w:rsid w:val="5599841F"/>
    <w:rsid w:val="568B071C"/>
    <w:rsid w:val="58A4B6BE"/>
    <w:rsid w:val="5A657B98"/>
    <w:rsid w:val="5F8CB5FD"/>
    <w:rsid w:val="611D67E3"/>
    <w:rsid w:val="6379D254"/>
    <w:rsid w:val="63FF8B17"/>
    <w:rsid w:val="65D23A0C"/>
    <w:rsid w:val="6A149BD4"/>
    <w:rsid w:val="6A1BBCC1"/>
    <w:rsid w:val="6B1B0F4A"/>
    <w:rsid w:val="6BA108A4"/>
    <w:rsid w:val="71E24AD5"/>
    <w:rsid w:val="73D8BAF9"/>
    <w:rsid w:val="787FA396"/>
    <w:rsid w:val="7B322AA0"/>
    <w:rsid w:val="7BBBF676"/>
    <w:rsid w:val="7ECC76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52B53"/>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D5F80"/>
    <w:rPr>
      <w:rFonts w:ascii="Arial" w:hAnsi="Arial" w:eastAsiaTheme="majorEastAsia" w:cstheme="majorBidi"/>
      <w:b/>
      <w:bCs/>
      <w:color w:val="652F76"/>
      <w:sz w:val="44"/>
      <w:szCs w:val="28"/>
    </w:rPr>
  </w:style>
  <w:style w:type="character" w:styleId="Heading2Char" w:customStyle="1">
    <w:name w:val="Heading 2 Char"/>
    <w:basedOn w:val="DefaultParagraphFont"/>
    <w:link w:val="Heading2"/>
    <w:uiPriority w:val="9"/>
    <w:rsid w:val="002679FC"/>
    <w:rPr>
      <w:rFonts w:ascii="Arial" w:hAnsi="Arial" w:eastAsiaTheme="majorEastAsia"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styleId="Heading3Char" w:customStyle="1">
    <w:name w:val="Heading 3 Char"/>
    <w:basedOn w:val="DefaultParagraphFont"/>
    <w:link w:val="Heading3"/>
    <w:uiPriority w:val="9"/>
    <w:rsid w:val="003C3D27"/>
    <w:rPr>
      <w:rFonts w:ascii="Arial" w:hAnsi="Arial" w:eastAsiaTheme="majorEastAsia" w:cstheme="majorBidi"/>
      <w:b/>
      <w:bCs/>
      <w:color w:val="652F76"/>
      <w:sz w:val="30"/>
      <w:szCs w:val="30"/>
    </w:rPr>
  </w:style>
  <w:style w:type="character" w:styleId="Heading4Char" w:customStyle="1">
    <w:name w:val="Heading 4 Char"/>
    <w:basedOn w:val="DefaultParagraphFont"/>
    <w:link w:val="Heading4"/>
    <w:uiPriority w:val="9"/>
    <w:rsid w:val="002679FC"/>
    <w:rPr>
      <w:rFonts w:ascii="Arial" w:hAnsi="Arial" w:eastAsiaTheme="majorEastAsia" w:cstheme="majorBidi"/>
      <w:b/>
      <w:bCs/>
      <w:iCs/>
      <w:sz w:val="24"/>
    </w:rPr>
  </w:style>
  <w:style w:type="character" w:styleId="Heading5Char" w:customStyle="1">
    <w:name w:val="Heading 5 Char"/>
    <w:basedOn w:val="DefaultParagraphFont"/>
    <w:link w:val="Heading5"/>
    <w:uiPriority w:val="9"/>
    <w:rsid w:val="004B54CA"/>
    <w:rPr>
      <w:rFonts w:ascii="Arial" w:hAnsi="Arial" w:eastAsiaTheme="majorEastAsia" w:cstheme="majorBidi"/>
      <w:b/>
      <w:bCs/>
      <w:color w:val="7F7F7F" w:themeColor="text1" w:themeTint="80"/>
    </w:rPr>
  </w:style>
  <w:style w:type="character" w:styleId="Heading6Char" w:customStyle="1">
    <w:name w:val="Heading 6 Char"/>
    <w:basedOn w:val="DefaultParagraphFont"/>
    <w:link w:val="Heading6"/>
    <w:uiPriority w:val="9"/>
    <w:rsid w:val="004B54CA"/>
    <w:rPr>
      <w:rFonts w:ascii="Arial" w:hAnsi="Arial" w:eastAsiaTheme="majorEastAsia" w:cstheme="majorBidi"/>
      <w:b/>
      <w:bCs/>
      <w:i/>
      <w:iCs/>
      <w:color w:val="7F7F7F" w:themeColor="text1" w:themeTint="80"/>
    </w:rPr>
  </w:style>
  <w:style w:type="character" w:styleId="Heading7Char" w:customStyle="1">
    <w:name w:val="Heading 7 Char"/>
    <w:basedOn w:val="DefaultParagraphFont"/>
    <w:link w:val="Heading7"/>
    <w:uiPriority w:val="9"/>
    <w:rsid w:val="004B54CA"/>
    <w:rPr>
      <w:rFonts w:ascii="Arial" w:hAnsi="Arial" w:eastAsiaTheme="majorEastAsia" w:cstheme="majorBidi"/>
      <w:i/>
      <w:iCs/>
    </w:rPr>
  </w:style>
  <w:style w:type="character" w:styleId="Heading8Char" w:customStyle="1">
    <w:name w:val="Heading 8 Char"/>
    <w:basedOn w:val="DefaultParagraphFont"/>
    <w:link w:val="Heading8"/>
    <w:uiPriority w:val="9"/>
    <w:rsid w:val="004B54CA"/>
    <w:rPr>
      <w:rFonts w:ascii="Arial" w:hAnsi="Arial" w:eastAsiaTheme="majorEastAsia" w:cstheme="majorBidi"/>
      <w:sz w:val="20"/>
      <w:szCs w:val="20"/>
    </w:rPr>
  </w:style>
  <w:style w:type="character" w:styleId="Heading9Char" w:customStyle="1">
    <w:name w:val="Heading 9 Char"/>
    <w:basedOn w:val="DefaultParagraphFont"/>
    <w:link w:val="Heading9"/>
    <w:uiPriority w:val="9"/>
    <w:rsid w:val="004B54CA"/>
    <w:rPr>
      <w:rFonts w:ascii="Arial" w:hAnsi="Arial" w:eastAsiaTheme="majorEastAsia" w:cstheme="majorBidi"/>
      <w:i/>
      <w:iCs/>
      <w:spacing w:val="5"/>
      <w:sz w:val="20"/>
      <w:szCs w:val="20"/>
    </w:rPr>
  </w:style>
  <w:style w:type="paragraph" w:styleId="Title">
    <w:name w:val="Title"/>
    <w:basedOn w:val="Normal"/>
    <w:next w:val="Normal"/>
    <w:link w:val="TitleChar"/>
    <w:uiPriority w:val="10"/>
    <w:rsid w:val="004B54CA"/>
    <w:pPr>
      <w:pBdr>
        <w:bottom w:val="single" w:color="auto" w:sz="4" w:space="1"/>
      </w:pBdr>
      <w:spacing w:line="240" w:lineRule="auto"/>
      <w:contextualSpacing/>
    </w:pPr>
    <w:rPr>
      <w:rFonts w:eastAsiaTheme="majorEastAsia" w:cstheme="majorBidi"/>
      <w:spacing w:val="5"/>
      <w:sz w:val="52"/>
      <w:szCs w:val="52"/>
    </w:rPr>
  </w:style>
  <w:style w:type="character" w:styleId="TitleChar" w:customStyle="1">
    <w:name w:val="Title Char"/>
    <w:basedOn w:val="DefaultParagraphFont"/>
    <w:link w:val="Title"/>
    <w:uiPriority w:val="10"/>
    <w:rsid w:val="004B54CA"/>
    <w:rPr>
      <w:rFonts w:ascii="Arial" w:hAnsi="Arial" w:eastAsiaTheme="majorEastAsia"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styleId="SubtitleChar" w:customStyle="1">
    <w:name w:val="Subtitle Char"/>
    <w:basedOn w:val="DefaultParagraphFont"/>
    <w:link w:val="Subtitle"/>
    <w:uiPriority w:val="11"/>
    <w:rsid w:val="004B54CA"/>
    <w:rPr>
      <w:rFonts w:ascii="Arial" w:hAnsi="Arial" w:eastAsiaTheme="majorEastAsia"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color="auto" w:sz="0" w:space="0"/>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styleId="QuoteChar" w:customStyle="1">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styleId="NoSpacingChar" w:customStyle="1">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styleId="HeaderChar" w:customStyle="1">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styleId="FooterChar" w:customStyle="1">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A4174F"/>
    <w:pPr>
      <w:spacing w:after="100" w:line="259" w:lineRule="auto"/>
    </w:pPr>
    <w:rPr>
      <w:sz w:val="20"/>
    </w:rPr>
  </w:style>
  <w:style w:type="paragraph" w:styleId="TOC2">
    <w:name w:val="toc 2"/>
    <w:basedOn w:val="Normal"/>
    <w:next w:val="Normal"/>
    <w:autoRedefine/>
    <w:uiPriority w:val="39"/>
    <w:unhideWhenUsed/>
    <w:rsid w:val="00A4174F"/>
    <w:pPr>
      <w:spacing w:after="100" w:line="259" w:lineRule="auto"/>
      <w:ind w:left="220"/>
    </w:pPr>
    <w:rPr>
      <w:sz w:val="20"/>
    </w:rPr>
  </w:style>
  <w:style w:type="paragraph" w:styleId="TOC3">
    <w:name w:val="toc 3"/>
    <w:basedOn w:val="Normal"/>
    <w:next w:val="Normal"/>
    <w:autoRedefine/>
    <w:uiPriority w:val="39"/>
    <w:unhideWhenUsed/>
    <w:rsid w:val="00A4174F"/>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CommentReference">
    <w:name w:val="annotation reference"/>
    <w:basedOn w:val="DefaultParagraphFont"/>
    <w:uiPriority w:val="99"/>
    <w:semiHidden/>
    <w:unhideWhenUsed/>
    <w:rsid w:val="003857B4"/>
    <w:rPr>
      <w:sz w:val="16"/>
      <w:szCs w:val="16"/>
    </w:rPr>
  </w:style>
  <w:style w:type="paragraph" w:styleId="CommentText">
    <w:name w:val="annotation text"/>
    <w:basedOn w:val="Normal"/>
    <w:link w:val="CommentTextChar"/>
    <w:uiPriority w:val="99"/>
    <w:semiHidden/>
    <w:unhideWhenUsed/>
    <w:rsid w:val="003857B4"/>
    <w:pPr>
      <w:spacing w:line="240" w:lineRule="auto"/>
    </w:pPr>
    <w:rPr>
      <w:sz w:val="20"/>
      <w:szCs w:val="20"/>
    </w:rPr>
  </w:style>
  <w:style w:type="character" w:styleId="CommentTextChar" w:customStyle="1">
    <w:name w:val="Comment Text Char"/>
    <w:basedOn w:val="DefaultParagraphFont"/>
    <w:link w:val="CommentText"/>
    <w:uiPriority w:val="99"/>
    <w:semiHidden/>
    <w:rsid w:val="003857B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857B4"/>
    <w:rPr>
      <w:b/>
      <w:bCs/>
    </w:rPr>
  </w:style>
  <w:style w:type="character" w:styleId="CommentSubjectChar" w:customStyle="1">
    <w:name w:val="Comment Subject Char"/>
    <w:basedOn w:val="CommentTextChar"/>
    <w:link w:val="CommentSubject"/>
    <w:uiPriority w:val="99"/>
    <w:semiHidden/>
    <w:rsid w:val="003857B4"/>
    <w:rPr>
      <w:rFonts w:ascii="Arial" w:hAnsi="Arial"/>
      <w:b/>
      <w:bCs/>
      <w:sz w:val="20"/>
      <w:szCs w:val="20"/>
    </w:rPr>
  </w:style>
  <w:style w:type="paragraph" w:styleId="Revision">
    <w:name w:val="Revision"/>
    <w:hidden/>
    <w:uiPriority w:val="99"/>
    <w:semiHidden/>
    <w:rsid w:val="00B61245"/>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386210">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scheme.actuary@ndis.gov.au"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1868574"/>
        <w:category>
          <w:name w:val="General"/>
          <w:gallery w:val="placeholder"/>
        </w:category>
        <w:types>
          <w:type w:val="bbPlcHdr"/>
        </w:types>
        <w:behaviors>
          <w:behavior w:val="content"/>
        </w:behaviors>
        <w:guid w:val="{00F30C7E-A9E5-4F59-A6B9-9D773BA406DE}"/>
      </w:docPartPr>
      <w:docPartBody>
        <w:p w:rsidR="00AD57B8" w:rsidRDefault="00AD57B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57B8"/>
    <w:rsid w:val="0000419D"/>
    <w:rsid w:val="002E21F7"/>
    <w:rsid w:val="003E2A19"/>
    <w:rsid w:val="004D0390"/>
    <w:rsid w:val="00516A35"/>
    <w:rsid w:val="00AD57B8"/>
    <w:rsid w:val="00B24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Props1.xml><?xml version="1.0" encoding="utf-8"?>
<ds:datastoreItem xmlns:ds="http://schemas.openxmlformats.org/officeDocument/2006/customXml" ds:itemID="{24CF6DD5-1B86-4D73-8703-F176E99B32A3}">
  <ds:schemaRefs>
    <ds:schemaRef ds:uri="http://schemas.openxmlformats.org/officeDocument/2006/bibliography"/>
  </ds:schemaRefs>
</ds:datastoreItem>
</file>

<file path=customXml/itemProps2.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3.xml><?xml version="1.0" encoding="utf-8"?>
<ds:datastoreItem xmlns:ds="http://schemas.openxmlformats.org/officeDocument/2006/customXml" ds:itemID="{17FE381D-8262-49CC-AEB8-FD9D4AA4FBC4}"/>
</file>

<file path=customXml/itemProps4.xml><?xml version="1.0" encoding="utf-8"?>
<ds:datastoreItem xmlns:ds="http://schemas.openxmlformats.org/officeDocument/2006/customXml" ds:itemID="{8575A69B-9946-4E92-A5EA-85765424243E}">
  <ds:schemaRefs>
    <ds:schemaRef ds:uri="http://purl.org/dc/terms/"/>
    <ds:schemaRef ds:uri="http://purl.org/dc/elements/1.1/"/>
    <ds:schemaRef ds:uri="http://schemas.microsoft.com/office/2006/documentManagement/types"/>
    <ds:schemaRef ds:uri="28748ad2-4444-4e1f-a25c-8a9d84158b8c"/>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8dae5159-973e-442c-9456-d0a4a0fdbcc5"/>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FaHCSIA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HOPPER, Nicholas</dc:creator>
  <keywords/>
  <dc:description/>
  <lastModifiedBy>Verbitskiy, Yuriy</lastModifiedBy>
  <revision>62</revision>
  <lastPrinted>2019-09-24T08:18:00.0000000Z</lastPrinted>
  <dcterms:created xsi:type="dcterms:W3CDTF">2019-11-15T04:36:00.0000000Z</dcterms:created>
  <dcterms:modified xsi:type="dcterms:W3CDTF">2025-02-17T02:36:49.4560601Z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2023-01-30T06:22:43Z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7560f217-5cb1-43c0-b636-6554ab3c0586</vt:lpwstr>
  </property>
  <property fmtid="{D5CDD505-2E9C-101B-9397-08002B2CF9AE}" pid="14" name="MSIP_Label_2b83f8d7-e91f-4eee-a336-52a8061c0503_ContentBits">
    <vt:lpwstr>0</vt:lpwstr>
  </property>
  <property fmtid="{D5CDD505-2E9C-101B-9397-08002B2CF9AE}" pid="15" name="MediaServiceImageTags">
    <vt:lpwstr/>
  </property>
</Properties>
</file>