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BF8F3" w14:textId="7CD5597D" w:rsidR="00FA6BAB" w:rsidRPr="004B29C2" w:rsidRDefault="00AE4CAF" w:rsidP="00FA6BAB">
      <w:pPr>
        <w:pStyle w:val="Heading1"/>
        <w:rPr>
          <w:color w:val="auto"/>
        </w:rPr>
      </w:pPr>
      <w:bookmarkStart w:id="0" w:name="_Toc20305054"/>
      <w:bookmarkStart w:id="1" w:name="_Toc25913124"/>
      <w:r>
        <w:t>Service District (SD) to Local Government Area (LGA) mapping</w:t>
      </w:r>
      <w:r w:rsidR="00AD0837">
        <w:t xml:space="preserve"> </w:t>
      </w:r>
      <w:r w:rsidR="004F7CD2">
        <w:t xml:space="preserve">- </w:t>
      </w:r>
      <w:r w:rsidR="001501BA">
        <w:t xml:space="preserve">data </w:t>
      </w:r>
      <w:r w:rsidR="00AD0837">
        <w:t>r</w:t>
      </w:r>
      <w:r w:rsidR="00D403AD" w:rsidRPr="004B29C2">
        <w:t>ules</w:t>
      </w:r>
      <w:bookmarkEnd w:id="0"/>
      <w:bookmarkEnd w:id="1"/>
    </w:p>
    <w:sdt>
      <w:sdtPr>
        <w:rPr>
          <w:rFonts w:asciiTheme="minorHAnsi" w:eastAsiaTheme="majorEastAsia" w:hAnsiTheme="minorHAnsi" w:cstheme="majorBidi"/>
          <w:b/>
          <w:bCs/>
          <w:color w:val="652F76"/>
          <w:sz w:val="22"/>
          <w:szCs w:val="28"/>
          <w:lang w:bidi="en-US"/>
        </w:rPr>
        <w:id w:val="-715669303"/>
        <w:docPartObj>
          <w:docPartGallery w:val="Table of Contents"/>
          <w:docPartUnique/>
        </w:docPartObj>
      </w:sdtPr>
      <w:sdtEndPr>
        <w:rPr>
          <w:rFonts w:ascii="Arial" w:eastAsiaTheme="minorHAnsi" w:hAnsi="Arial" w:cstheme="minorBidi"/>
          <w:b w:val="0"/>
          <w:bCs w:val="0"/>
          <w:noProof/>
          <w:color w:val="auto"/>
          <w:szCs w:val="22"/>
          <w:lang w:bidi="ar-SA"/>
        </w:rPr>
      </w:sdtEndPr>
      <w:sdtContent>
        <w:p w14:paraId="209714F6" w14:textId="77777777" w:rsidR="0052637A" w:rsidRDefault="00FA6BAB">
          <w:pPr>
            <w:pStyle w:val="TOC1"/>
            <w:tabs>
              <w:tab w:val="right" w:leader="dot" w:pos="10456"/>
            </w:tabs>
            <w:rPr>
              <w:rStyle w:val="Heading2Char"/>
            </w:rPr>
          </w:pPr>
          <w:r w:rsidRPr="00E819CD">
            <w:rPr>
              <w:rStyle w:val="Heading2Char"/>
            </w:rPr>
            <w:t>Contents</w:t>
          </w:r>
        </w:p>
        <w:p w14:paraId="3460FE41" w14:textId="5A2D7D2D" w:rsidR="005645B2" w:rsidRDefault="00616CC5">
          <w:pPr>
            <w:pStyle w:val="TOC1"/>
            <w:tabs>
              <w:tab w:val="right" w:leader="dot" w:pos="10456"/>
            </w:tabs>
            <w:rPr>
              <w:rFonts w:asciiTheme="minorHAnsi" w:eastAsiaTheme="minorEastAsia" w:hAnsiTheme="minorHAnsi"/>
              <w:noProof/>
              <w:sz w:val="22"/>
              <w:lang w:eastAsia="en-AU"/>
            </w:rPr>
          </w:pPr>
          <w:r>
            <w:rPr>
              <w:rFonts w:asciiTheme="minorHAnsi" w:hAnsiTheme="minorHAnsi"/>
              <w:b/>
              <w:bCs/>
            </w:rPr>
            <w:fldChar w:fldCharType="begin"/>
          </w:r>
          <w:r>
            <w:rPr>
              <w:rFonts w:asciiTheme="minorHAnsi" w:hAnsiTheme="minorHAnsi"/>
            </w:rPr>
            <w:instrText xml:space="preserve"> TOC \o "1-3" \h \z \u </w:instrText>
          </w:r>
          <w:r>
            <w:rPr>
              <w:rFonts w:asciiTheme="minorHAnsi" w:hAnsiTheme="minorHAnsi"/>
              <w:b/>
              <w:bCs/>
            </w:rPr>
            <w:fldChar w:fldCharType="separate"/>
          </w:r>
          <w:hyperlink w:anchor="_Toc25913124" w:history="1">
            <w:r w:rsidR="005645B2" w:rsidRPr="005149E4">
              <w:rPr>
                <w:rStyle w:val="Hyperlink"/>
                <w:noProof/>
              </w:rPr>
              <w:t>Service District (SD) to Local Government Area (LGA) mapping - data rules</w:t>
            </w:r>
            <w:r w:rsidR="005645B2">
              <w:rPr>
                <w:noProof/>
                <w:webHidden/>
              </w:rPr>
              <w:tab/>
            </w:r>
            <w:r w:rsidR="005645B2">
              <w:rPr>
                <w:noProof/>
                <w:webHidden/>
              </w:rPr>
              <w:fldChar w:fldCharType="begin"/>
            </w:r>
            <w:r w:rsidR="005645B2">
              <w:rPr>
                <w:noProof/>
                <w:webHidden/>
              </w:rPr>
              <w:instrText xml:space="preserve"> PAGEREF _Toc25913124 \h </w:instrText>
            </w:r>
            <w:r w:rsidR="005645B2">
              <w:rPr>
                <w:noProof/>
                <w:webHidden/>
              </w:rPr>
            </w:r>
            <w:r w:rsidR="005645B2">
              <w:rPr>
                <w:noProof/>
                <w:webHidden/>
              </w:rPr>
              <w:fldChar w:fldCharType="separate"/>
            </w:r>
            <w:r w:rsidR="005645B2">
              <w:rPr>
                <w:noProof/>
                <w:webHidden/>
              </w:rPr>
              <w:t>1</w:t>
            </w:r>
            <w:r w:rsidR="005645B2">
              <w:rPr>
                <w:noProof/>
                <w:webHidden/>
              </w:rPr>
              <w:fldChar w:fldCharType="end"/>
            </w:r>
          </w:hyperlink>
        </w:p>
        <w:p w14:paraId="0806C148" w14:textId="00D78600" w:rsidR="005645B2" w:rsidRDefault="00FB5CD0">
          <w:pPr>
            <w:pStyle w:val="TOC2"/>
            <w:tabs>
              <w:tab w:val="right" w:leader="dot" w:pos="10456"/>
            </w:tabs>
            <w:rPr>
              <w:rFonts w:asciiTheme="minorHAnsi" w:eastAsiaTheme="minorEastAsia" w:hAnsiTheme="minorHAnsi"/>
              <w:noProof/>
              <w:sz w:val="22"/>
              <w:lang w:eastAsia="en-AU"/>
            </w:rPr>
          </w:pPr>
          <w:hyperlink w:anchor="_Toc25913125" w:history="1">
            <w:r w:rsidR="005645B2" w:rsidRPr="005149E4">
              <w:rPr>
                <w:rStyle w:val="Hyperlink"/>
                <w:noProof/>
              </w:rPr>
              <w:t>SD to LGA mapping possible values and rules</w:t>
            </w:r>
            <w:r w:rsidR="005645B2">
              <w:rPr>
                <w:noProof/>
                <w:webHidden/>
              </w:rPr>
              <w:tab/>
            </w:r>
            <w:r w:rsidR="005645B2">
              <w:rPr>
                <w:noProof/>
                <w:webHidden/>
              </w:rPr>
              <w:fldChar w:fldCharType="begin"/>
            </w:r>
            <w:r w:rsidR="005645B2">
              <w:rPr>
                <w:noProof/>
                <w:webHidden/>
              </w:rPr>
              <w:instrText xml:space="preserve"> PAGEREF _Toc25913125 \h </w:instrText>
            </w:r>
            <w:r w:rsidR="005645B2">
              <w:rPr>
                <w:noProof/>
                <w:webHidden/>
              </w:rPr>
            </w:r>
            <w:r w:rsidR="005645B2">
              <w:rPr>
                <w:noProof/>
                <w:webHidden/>
              </w:rPr>
              <w:fldChar w:fldCharType="separate"/>
            </w:r>
            <w:r w:rsidR="005645B2">
              <w:rPr>
                <w:noProof/>
                <w:webHidden/>
              </w:rPr>
              <w:t>1</w:t>
            </w:r>
            <w:r w:rsidR="005645B2">
              <w:rPr>
                <w:noProof/>
                <w:webHidden/>
              </w:rPr>
              <w:fldChar w:fldCharType="end"/>
            </w:r>
          </w:hyperlink>
        </w:p>
        <w:p w14:paraId="0631AD71" w14:textId="2144B0FE" w:rsidR="005645B2" w:rsidRDefault="00FB5CD0">
          <w:pPr>
            <w:pStyle w:val="TOC2"/>
            <w:tabs>
              <w:tab w:val="right" w:leader="dot" w:pos="10456"/>
            </w:tabs>
            <w:rPr>
              <w:rFonts w:asciiTheme="minorHAnsi" w:eastAsiaTheme="minorEastAsia" w:hAnsiTheme="minorHAnsi"/>
              <w:noProof/>
              <w:sz w:val="22"/>
              <w:lang w:eastAsia="en-AU"/>
            </w:rPr>
          </w:pPr>
          <w:hyperlink w:anchor="_Toc25913126" w:history="1">
            <w:r w:rsidR="005645B2" w:rsidRPr="005149E4">
              <w:rPr>
                <w:rStyle w:val="Hyperlink"/>
                <w:noProof/>
              </w:rPr>
              <w:t>About this document</w:t>
            </w:r>
            <w:r w:rsidR="005645B2">
              <w:rPr>
                <w:noProof/>
                <w:webHidden/>
              </w:rPr>
              <w:tab/>
            </w:r>
            <w:r w:rsidR="005645B2">
              <w:rPr>
                <w:noProof/>
                <w:webHidden/>
              </w:rPr>
              <w:fldChar w:fldCharType="begin"/>
            </w:r>
            <w:r w:rsidR="005645B2">
              <w:rPr>
                <w:noProof/>
                <w:webHidden/>
              </w:rPr>
              <w:instrText xml:space="preserve"> PAGEREF _Toc25913126 \h </w:instrText>
            </w:r>
            <w:r w:rsidR="005645B2">
              <w:rPr>
                <w:noProof/>
                <w:webHidden/>
              </w:rPr>
            </w:r>
            <w:r w:rsidR="005645B2">
              <w:rPr>
                <w:noProof/>
                <w:webHidden/>
              </w:rPr>
              <w:fldChar w:fldCharType="separate"/>
            </w:r>
            <w:r w:rsidR="005645B2">
              <w:rPr>
                <w:noProof/>
                <w:webHidden/>
              </w:rPr>
              <w:t>2</w:t>
            </w:r>
            <w:r w:rsidR="005645B2">
              <w:rPr>
                <w:noProof/>
                <w:webHidden/>
              </w:rPr>
              <w:fldChar w:fldCharType="end"/>
            </w:r>
          </w:hyperlink>
        </w:p>
        <w:p w14:paraId="6E289DF7" w14:textId="70382143" w:rsidR="007B0265" w:rsidRDefault="00616CC5" w:rsidP="000E4AAC">
          <w:pPr>
            <w:rPr>
              <w:b/>
              <w:bCs/>
              <w:noProof/>
            </w:rPr>
          </w:pPr>
          <w:r>
            <w:rPr>
              <w:rFonts w:asciiTheme="minorHAnsi" w:hAnsiTheme="minorHAnsi"/>
              <w:b/>
              <w:bCs/>
            </w:rPr>
            <w:fldChar w:fldCharType="end"/>
          </w:r>
        </w:p>
      </w:sdtContent>
    </w:sdt>
    <w:bookmarkStart w:id="2" w:name="_Toc13752342" w:displacedByCustomXml="prev"/>
    <w:bookmarkStart w:id="3" w:name="_Toc13748872" w:displacedByCustomXml="prev"/>
    <w:p w14:paraId="27410A16" w14:textId="7992DB9A" w:rsidR="00FA6BAB" w:rsidRDefault="00AE4CAF" w:rsidP="007B0265">
      <w:pPr>
        <w:pStyle w:val="Heading2"/>
      </w:pPr>
      <w:bookmarkStart w:id="4" w:name="_Toc25913125"/>
      <w:bookmarkEnd w:id="2"/>
      <w:r>
        <w:t>SD to LGA mapping</w:t>
      </w:r>
      <w:r w:rsidR="008619F6">
        <w:t xml:space="preserve"> possible values and rules</w:t>
      </w:r>
      <w:bookmarkEnd w:id="4"/>
    </w:p>
    <w:p w14:paraId="7FB8B7F0" w14:textId="744E102B" w:rsidR="0003325D" w:rsidRDefault="008619F6" w:rsidP="0052637A">
      <w:pPr>
        <w:rPr>
          <w:b/>
        </w:rPr>
      </w:pPr>
      <w:bookmarkStart w:id="5" w:name="_Toc13748873"/>
      <w:bookmarkStart w:id="6" w:name="_Toc13752024"/>
      <w:bookmarkEnd w:id="3"/>
      <w:r>
        <w:t>The</w:t>
      </w:r>
      <w:r w:rsidR="0003325D">
        <w:t xml:space="preserve"> data maps the NDIA service districts to the ABS classified </w:t>
      </w:r>
      <w:r w:rsidR="00B44D92" w:rsidRPr="0003325D">
        <w:t>Local Government Areas (</w:t>
      </w:r>
      <w:r w:rsidR="0003325D">
        <w:t>LGA</w:t>
      </w:r>
      <w:r w:rsidR="00B44D92">
        <w:t>)</w:t>
      </w:r>
      <w:r w:rsidR="0003325D">
        <w:t xml:space="preserve">. </w:t>
      </w:r>
      <w:r w:rsidR="00932973">
        <w:t>Multiple LGA</w:t>
      </w:r>
      <w:r>
        <w:t>’s</w:t>
      </w:r>
      <w:r w:rsidR="00932973">
        <w:t xml:space="preserve"> are grouped </w:t>
      </w:r>
      <w:r w:rsidR="0052637A">
        <w:t xml:space="preserve">together </w:t>
      </w:r>
      <w:r w:rsidR="00932973">
        <w:t xml:space="preserve">to define </w:t>
      </w:r>
      <w:r>
        <w:t>one NDIA service district</w:t>
      </w:r>
      <w:r w:rsidR="00932973">
        <w:t xml:space="preserve">. </w:t>
      </w:r>
      <w:r w:rsidR="0003325D" w:rsidRPr="0003325D">
        <w:t xml:space="preserve">The </w:t>
      </w:r>
      <w:r w:rsidR="00B44D92">
        <w:t>LGA’s</w:t>
      </w:r>
      <w:r w:rsidR="0003325D" w:rsidRPr="0003325D">
        <w:t xml:space="preserve"> are based on 2011 geographical boundaries</w:t>
      </w:r>
      <w:r w:rsidR="0003325D">
        <w:t xml:space="preserve">. This mapping will allow </w:t>
      </w:r>
      <w:r w:rsidR="0003325D" w:rsidRPr="008619F6">
        <w:t>aggregation of external reports</w:t>
      </w:r>
      <w:r w:rsidR="00932973" w:rsidRPr="008619F6">
        <w:t xml:space="preserve"> generated by other</w:t>
      </w:r>
      <w:r w:rsidR="00932973" w:rsidRPr="00932973">
        <w:t xml:space="preserve"> organisations</w:t>
      </w:r>
      <w:r w:rsidR="0003325D" w:rsidRPr="00932973">
        <w:t xml:space="preserve"> to</w:t>
      </w:r>
      <w:r w:rsidR="0003325D">
        <w:t xml:space="preserve"> NDIA service districts.</w:t>
      </w:r>
    </w:p>
    <w:p w14:paraId="36D97F28" w14:textId="5BE1DD59" w:rsidR="004B29C2" w:rsidRDefault="00D41717" w:rsidP="0052637A">
      <w:pPr>
        <w:rPr>
          <w:rStyle w:val="Hyperlink"/>
          <w:b/>
          <w:sz w:val="20"/>
        </w:rPr>
      </w:pPr>
      <w:r w:rsidRPr="00D41717">
        <w:t>The geographical boundaries are sourced from the Australian Bureau of Statistics (ABS) website. ABS standards have not been independently verified for accuracy. For more information, visit this li</w:t>
      </w:r>
      <w:r w:rsidRPr="00FB5CD0">
        <w:t xml:space="preserve">nk: </w:t>
      </w:r>
      <w:hyperlink r:id="rId11" w:history="1">
        <w:r w:rsidRPr="00FB5CD0">
          <w:rPr>
            <w:rStyle w:val="Hyperlink"/>
          </w:rPr>
          <w:t>ABS Digital Boundaries Data</w:t>
        </w:r>
      </w:hyperlink>
    </w:p>
    <w:tbl>
      <w:tblPr>
        <w:tblStyle w:val="TableGrid"/>
        <w:tblW w:w="0" w:type="auto"/>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1653"/>
        <w:gridCol w:w="2197"/>
        <w:gridCol w:w="4083"/>
      </w:tblGrid>
      <w:tr w:rsidR="0003325D" w:rsidRPr="009465EB" w14:paraId="1ED1C295" w14:textId="77777777" w:rsidTr="0020326B">
        <w:trPr>
          <w:tblHeader/>
        </w:trPr>
        <w:tc>
          <w:tcPr>
            <w:tcW w:w="1653" w:type="dxa"/>
          </w:tcPr>
          <w:p w14:paraId="44F271CF" w14:textId="77777777" w:rsidR="0003325D" w:rsidRPr="009465EB" w:rsidRDefault="0003325D" w:rsidP="00A7151A">
            <w:pPr>
              <w:rPr>
                <w:b/>
              </w:rPr>
            </w:pPr>
            <w:r>
              <w:rPr>
                <w:b/>
              </w:rPr>
              <w:t>Variable</w:t>
            </w:r>
          </w:p>
        </w:tc>
        <w:tc>
          <w:tcPr>
            <w:tcW w:w="2197" w:type="dxa"/>
          </w:tcPr>
          <w:p w14:paraId="2404FBDA" w14:textId="77777777" w:rsidR="0003325D" w:rsidRPr="009465EB" w:rsidRDefault="0003325D" w:rsidP="00A7151A">
            <w:pPr>
              <w:rPr>
                <w:b/>
              </w:rPr>
            </w:pPr>
            <w:r w:rsidRPr="009465EB">
              <w:rPr>
                <w:b/>
              </w:rPr>
              <w:t>Description</w:t>
            </w:r>
          </w:p>
        </w:tc>
        <w:tc>
          <w:tcPr>
            <w:tcW w:w="4083" w:type="dxa"/>
          </w:tcPr>
          <w:p w14:paraId="717489A7" w14:textId="4CBBEDEA" w:rsidR="0003325D" w:rsidRPr="009465EB" w:rsidRDefault="00B93E54" w:rsidP="00A7151A">
            <w:pPr>
              <w:rPr>
                <w:b/>
              </w:rPr>
            </w:pPr>
            <w:r>
              <w:rPr>
                <w:b/>
              </w:rPr>
              <w:t xml:space="preserve">Sample </w:t>
            </w:r>
            <w:r w:rsidR="0003325D" w:rsidRPr="009465EB">
              <w:rPr>
                <w:b/>
              </w:rPr>
              <w:t>Possible Values</w:t>
            </w:r>
          </w:p>
        </w:tc>
      </w:tr>
      <w:tr w:rsidR="0003325D" w14:paraId="34D68F15" w14:textId="77777777" w:rsidTr="0020326B">
        <w:tc>
          <w:tcPr>
            <w:tcW w:w="1653" w:type="dxa"/>
          </w:tcPr>
          <w:p w14:paraId="032C5085" w14:textId="77777777" w:rsidR="0003325D" w:rsidRDefault="0003325D" w:rsidP="00A7151A">
            <w:proofErr w:type="spellStart"/>
            <w:r>
              <w:t>StateCd</w:t>
            </w:r>
            <w:proofErr w:type="spellEnd"/>
          </w:p>
        </w:tc>
        <w:tc>
          <w:tcPr>
            <w:tcW w:w="2197" w:type="dxa"/>
          </w:tcPr>
          <w:p w14:paraId="5619B038" w14:textId="2FCFFFBD" w:rsidR="0003325D" w:rsidRDefault="0003325D" w:rsidP="0003325D">
            <w:r>
              <w:t xml:space="preserve">State/Territory </w:t>
            </w:r>
            <w:r w:rsidR="00932973">
              <w:t>where the participant resides</w:t>
            </w:r>
          </w:p>
        </w:tc>
        <w:tc>
          <w:tcPr>
            <w:tcW w:w="4083" w:type="dxa"/>
          </w:tcPr>
          <w:p w14:paraId="79F26B8E" w14:textId="02D9A8DC" w:rsidR="0003325D" w:rsidRDefault="000E4AAC" w:rsidP="0020326B">
            <w:pPr>
              <w:pStyle w:val="ListParagraph"/>
              <w:numPr>
                <w:ilvl w:val="0"/>
                <w:numId w:val="21"/>
              </w:numPr>
            </w:pPr>
            <w:r>
              <w:t>ACT</w:t>
            </w:r>
          </w:p>
          <w:p w14:paraId="6415309A" w14:textId="1862644C" w:rsidR="0003325D" w:rsidRDefault="000E4AAC" w:rsidP="0020326B">
            <w:pPr>
              <w:pStyle w:val="ListParagraph"/>
              <w:numPr>
                <w:ilvl w:val="0"/>
                <w:numId w:val="21"/>
              </w:numPr>
            </w:pPr>
            <w:r>
              <w:t>NSW</w:t>
            </w:r>
          </w:p>
          <w:p w14:paraId="1BF67444" w14:textId="069E748F" w:rsidR="0003325D" w:rsidRDefault="0003325D" w:rsidP="0020326B">
            <w:pPr>
              <w:pStyle w:val="ListParagraph"/>
              <w:numPr>
                <w:ilvl w:val="0"/>
                <w:numId w:val="21"/>
              </w:numPr>
            </w:pPr>
            <w:r>
              <w:t>VIC</w:t>
            </w:r>
          </w:p>
          <w:p w14:paraId="58D712E4" w14:textId="1FF259DC" w:rsidR="0003325D" w:rsidRDefault="0003325D" w:rsidP="0020326B">
            <w:pPr>
              <w:pStyle w:val="ListParagraph"/>
              <w:numPr>
                <w:ilvl w:val="0"/>
                <w:numId w:val="21"/>
              </w:numPr>
            </w:pPr>
            <w:r>
              <w:t>WA</w:t>
            </w:r>
          </w:p>
          <w:p w14:paraId="4DFCABE3" w14:textId="08ADE1E0" w:rsidR="0003325D" w:rsidRDefault="000E4AAC" w:rsidP="0020326B">
            <w:pPr>
              <w:pStyle w:val="ListParagraph"/>
              <w:numPr>
                <w:ilvl w:val="0"/>
                <w:numId w:val="21"/>
              </w:numPr>
            </w:pPr>
            <w:r>
              <w:t>NT</w:t>
            </w:r>
          </w:p>
          <w:p w14:paraId="715B155A" w14:textId="5C9D06CD" w:rsidR="0003325D" w:rsidRDefault="000E4AAC" w:rsidP="0020326B">
            <w:pPr>
              <w:pStyle w:val="ListParagraph"/>
              <w:numPr>
                <w:ilvl w:val="0"/>
                <w:numId w:val="21"/>
              </w:numPr>
            </w:pPr>
            <w:r>
              <w:t>QLD</w:t>
            </w:r>
          </w:p>
          <w:p w14:paraId="4E4F217E" w14:textId="3498AEA3" w:rsidR="0003325D" w:rsidRDefault="000E4AAC" w:rsidP="0020326B">
            <w:pPr>
              <w:pStyle w:val="ListParagraph"/>
              <w:numPr>
                <w:ilvl w:val="0"/>
                <w:numId w:val="21"/>
              </w:numPr>
            </w:pPr>
            <w:r>
              <w:t>SA</w:t>
            </w:r>
          </w:p>
          <w:p w14:paraId="4CC4CC18" w14:textId="2031F6CC" w:rsidR="0003325D" w:rsidRDefault="000E4AAC" w:rsidP="000E4AAC">
            <w:pPr>
              <w:pStyle w:val="ListParagraph"/>
              <w:numPr>
                <w:ilvl w:val="0"/>
                <w:numId w:val="21"/>
              </w:numPr>
            </w:pPr>
            <w:r>
              <w:t>TAS</w:t>
            </w:r>
          </w:p>
        </w:tc>
        <w:bookmarkStart w:id="7" w:name="_GoBack"/>
        <w:bookmarkEnd w:id="7"/>
      </w:tr>
      <w:tr w:rsidR="0003325D" w14:paraId="49A6143D" w14:textId="77777777" w:rsidTr="0020326B">
        <w:tc>
          <w:tcPr>
            <w:tcW w:w="1653" w:type="dxa"/>
            <w:hideMark/>
          </w:tcPr>
          <w:p w14:paraId="263BF4B8" w14:textId="77777777" w:rsidR="0003325D" w:rsidRPr="0020326B" w:rsidRDefault="0003325D" w:rsidP="00A7151A">
            <w:proofErr w:type="spellStart"/>
            <w:r w:rsidRPr="0020326B">
              <w:t>SrvcDstrctNm</w:t>
            </w:r>
            <w:proofErr w:type="spellEnd"/>
          </w:p>
        </w:tc>
        <w:tc>
          <w:tcPr>
            <w:tcW w:w="2197" w:type="dxa"/>
            <w:hideMark/>
          </w:tcPr>
          <w:p w14:paraId="6527F362" w14:textId="77777777" w:rsidR="0003325D" w:rsidRDefault="0003325D" w:rsidP="00A7151A">
            <w:r>
              <w:t>Service district where the participant resides</w:t>
            </w:r>
          </w:p>
        </w:tc>
        <w:tc>
          <w:tcPr>
            <w:tcW w:w="4083" w:type="dxa"/>
            <w:hideMark/>
          </w:tcPr>
          <w:p w14:paraId="2175BA9A" w14:textId="77777777" w:rsidR="0003325D" w:rsidRDefault="0003325D" w:rsidP="00A7151A">
            <w:pPr>
              <w:pStyle w:val="ListParagraph"/>
              <w:numPr>
                <w:ilvl w:val="0"/>
                <w:numId w:val="13"/>
              </w:numPr>
              <w:spacing w:after="0"/>
              <w:jc w:val="both"/>
            </w:pPr>
            <w:r>
              <w:t>TAS North</w:t>
            </w:r>
          </w:p>
          <w:p w14:paraId="3C845CF1" w14:textId="77777777" w:rsidR="0003325D" w:rsidRDefault="0003325D" w:rsidP="00A7151A">
            <w:pPr>
              <w:pStyle w:val="ListParagraph"/>
              <w:numPr>
                <w:ilvl w:val="0"/>
                <w:numId w:val="13"/>
              </w:numPr>
              <w:spacing w:after="0"/>
            </w:pPr>
            <w:r>
              <w:t>TAS North West</w:t>
            </w:r>
          </w:p>
          <w:p w14:paraId="3CEE6FD4" w14:textId="77777777" w:rsidR="0003325D" w:rsidRDefault="0003325D" w:rsidP="00A7151A">
            <w:pPr>
              <w:pStyle w:val="ListParagraph"/>
              <w:numPr>
                <w:ilvl w:val="0"/>
                <w:numId w:val="13"/>
              </w:numPr>
              <w:spacing w:after="0"/>
            </w:pPr>
            <w:r>
              <w:t>TAS South East</w:t>
            </w:r>
          </w:p>
          <w:p w14:paraId="2244EF89" w14:textId="77777777" w:rsidR="0003325D" w:rsidRDefault="0003325D" w:rsidP="00FB5CD0">
            <w:pPr>
              <w:pStyle w:val="ListParagraph"/>
              <w:numPr>
                <w:ilvl w:val="0"/>
                <w:numId w:val="13"/>
              </w:numPr>
              <w:ind w:left="357" w:hanging="357"/>
              <w:contextualSpacing w:val="0"/>
            </w:pPr>
            <w:r>
              <w:t>TAS South West</w:t>
            </w:r>
          </w:p>
        </w:tc>
      </w:tr>
      <w:tr w:rsidR="0003325D" w:rsidRPr="00EE4219" w14:paraId="4735FC28" w14:textId="77777777" w:rsidTr="0020326B">
        <w:tc>
          <w:tcPr>
            <w:tcW w:w="1653" w:type="dxa"/>
          </w:tcPr>
          <w:p w14:paraId="3B2C73D0" w14:textId="1EE26B98" w:rsidR="0003325D" w:rsidRDefault="0003325D" w:rsidP="00A7151A">
            <w:proofErr w:type="spellStart"/>
            <w:r>
              <w:t>LGACd</w:t>
            </w:r>
            <w:proofErr w:type="spellEnd"/>
          </w:p>
        </w:tc>
        <w:tc>
          <w:tcPr>
            <w:tcW w:w="2197" w:type="dxa"/>
          </w:tcPr>
          <w:p w14:paraId="3363D04D" w14:textId="61D5BB4C" w:rsidR="0003325D" w:rsidRDefault="0003325D" w:rsidP="0020326B">
            <w:r w:rsidRPr="0020326B">
              <w:t xml:space="preserve">LGA 2011 Code </w:t>
            </w:r>
            <w:r w:rsidR="0020326B">
              <w:t>according to</w:t>
            </w:r>
            <w:r w:rsidRPr="0020326B">
              <w:t xml:space="preserve"> ABS </w:t>
            </w:r>
            <w:r w:rsidR="0020326B">
              <w:t>standard</w:t>
            </w:r>
          </w:p>
        </w:tc>
        <w:tc>
          <w:tcPr>
            <w:tcW w:w="4083" w:type="dxa"/>
          </w:tcPr>
          <w:p w14:paraId="3A10964C" w14:textId="57062300" w:rsidR="00520D34" w:rsidRDefault="00520D34" w:rsidP="0020326B">
            <w:pPr>
              <w:pStyle w:val="ListParagraph"/>
              <w:numPr>
                <w:ilvl w:val="0"/>
                <w:numId w:val="19"/>
              </w:numPr>
            </w:pPr>
            <w:r>
              <w:t>13100</w:t>
            </w:r>
          </w:p>
          <w:p w14:paraId="2962A3C6" w14:textId="77777777" w:rsidR="00520D34" w:rsidRDefault="00520D34" w:rsidP="0020326B">
            <w:pPr>
              <w:pStyle w:val="ListParagraph"/>
              <w:numPr>
                <w:ilvl w:val="0"/>
                <w:numId w:val="19"/>
              </w:numPr>
            </w:pPr>
            <w:r>
              <w:t>18550</w:t>
            </w:r>
          </w:p>
          <w:p w14:paraId="4831A551" w14:textId="77777777" w:rsidR="00520D34" w:rsidRDefault="00520D34" w:rsidP="0020326B">
            <w:pPr>
              <w:pStyle w:val="ListParagraph"/>
              <w:numPr>
                <w:ilvl w:val="0"/>
                <w:numId w:val="19"/>
              </w:numPr>
            </w:pPr>
            <w:r>
              <w:t>10300</w:t>
            </w:r>
          </w:p>
          <w:p w14:paraId="339FEBB8" w14:textId="77777777" w:rsidR="00520D34" w:rsidRDefault="00520D34" w:rsidP="0020326B">
            <w:pPr>
              <w:pStyle w:val="ListParagraph"/>
              <w:numPr>
                <w:ilvl w:val="0"/>
                <w:numId w:val="19"/>
              </w:numPr>
            </w:pPr>
            <w:r>
              <w:t>11250</w:t>
            </w:r>
          </w:p>
          <w:p w14:paraId="473E970F" w14:textId="1922BCC6" w:rsidR="0003325D" w:rsidRDefault="00520D34" w:rsidP="0020326B">
            <w:pPr>
              <w:pStyle w:val="ListParagraph"/>
              <w:numPr>
                <w:ilvl w:val="0"/>
                <w:numId w:val="19"/>
              </w:numPr>
            </w:pPr>
            <w:r>
              <w:t>11700</w:t>
            </w:r>
          </w:p>
        </w:tc>
      </w:tr>
      <w:tr w:rsidR="0003325D" w:rsidRPr="00EE4219" w14:paraId="21D66487" w14:textId="77777777" w:rsidTr="0020326B">
        <w:tc>
          <w:tcPr>
            <w:tcW w:w="1653" w:type="dxa"/>
          </w:tcPr>
          <w:p w14:paraId="03634E37" w14:textId="5FE1C7E6" w:rsidR="0003325D" w:rsidRPr="008014BA" w:rsidRDefault="0003325D" w:rsidP="0003325D">
            <w:proofErr w:type="spellStart"/>
            <w:r>
              <w:lastRenderedPageBreak/>
              <w:t>LGANm</w:t>
            </w:r>
            <w:proofErr w:type="spellEnd"/>
          </w:p>
        </w:tc>
        <w:tc>
          <w:tcPr>
            <w:tcW w:w="2197" w:type="dxa"/>
          </w:tcPr>
          <w:p w14:paraId="13BC5698" w14:textId="2243BD56" w:rsidR="0003325D" w:rsidRDefault="0003325D" w:rsidP="0020326B">
            <w:r>
              <w:t xml:space="preserve">LGA 2011 Name </w:t>
            </w:r>
            <w:r w:rsidR="0020326B">
              <w:t>according to</w:t>
            </w:r>
            <w:r>
              <w:t xml:space="preserve"> ABS </w:t>
            </w:r>
            <w:r w:rsidR="0020326B">
              <w:t>standard</w:t>
            </w:r>
          </w:p>
        </w:tc>
        <w:tc>
          <w:tcPr>
            <w:tcW w:w="4083" w:type="dxa"/>
          </w:tcPr>
          <w:p w14:paraId="7D163E26" w14:textId="77777777" w:rsidR="0003325D" w:rsidRDefault="0003325D" w:rsidP="0020326B">
            <w:pPr>
              <w:pStyle w:val="ListParagraph"/>
              <w:numPr>
                <w:ilvl w:val="0"/>
                <w:numId w:val="20"/>
              </w:numPr>
            </w:pPr>
            <w:r>
              <w:t>Gosford (C)</w:t>
            </w:r>
          </w:p>
          <w:p w14:paraId="595B3A8E" w14:textId="77777777" w:rsidR="0003325D" w:rsidRDefault="0003325D" w:rsidP="0020326B">
            <w:pPr>
              <w:pStyle w:val="ListParagraph"/>
              <w:numPr>
                <w:ilvl w:val="0"/>
                <w:numId w:val="20"/>
              </w:numPr>
            </w:pPr>
            <w:r>
              <w:t>Wyong (A)</w:t>
            </w:r>
          </w:p>
          <w:p w14:paraId="1BE23214" w14:textId="77777777" w:rsidR="0003325D" w:rsidRDefault="0003325D" w:rsidP="0020326B">
            <w:pPr>
              <w:pStyle w:val="ListParagraph"/>
              <w:numPr>
                <w:ilvl w:val="0"/>
                <w:numId w:val="20"/>
              </w:numPr>
            </w:pPr>
            <w:r>
              <w:t>Balranald (A)</w:t>
            </w:r>
          </w:p>
          <w:p w14:paraId="4FA7F099" w14:textId="77777777" w:rsidR="0003325D" w:rsidRDefault="0003325D" w:rsidP="0020326B">
            <w:pPr>
              <w:pStyle w:val="ListParagraph"/>
              <w:numPr>
                <w:ilvl w:val="0"/>
                <w:numId w:val="20"/>
              </w:numPr>
            </w:pPr>
            <w:r>
              <w:t>Broken Hill (C)</w:t>
            </w:r>
          </w:p>
          <w:p w14:paraId="2E7D8EA7" w14:textId="78C5F46C" w:rsidR="0003325D" w:rsidRDefault="0003325D" w:rsidP="0020326B">
            <w:pPr>
              <w:pStyle w:val="ListParagraph"/>
              <w:numPr>
                <w:ilvl w:val="0"/>
                <w:numId w:val="20"/>
              </w:numPr>
            </w:pPr>
            <w:r>
              <w:t>Wentworth (A)</w:t>
            </w:r>
          </w:p>
        </w:tc>
      </w:tr>
    </w:tbl>
    <w:p w14:paraId="366FF454" w14:textId="77777777" w:rsidR="0003325D" w:rsidRPr="0003325D" w:rsidRDefault="0003325D" w:rsidP="0003325D"/>
    <w:p w14:paraId="09EC4296" w14:textId="1F55BA51" w:rsidR="000B7A2E" w:rsidRDefault="000B7A2E" w:rsidP="00570D8A">
      <w:pPr>
        <w:pStyle w:val="Heading2"/>
      </w:pPr>
      <w:bookmarkStart w:id="8" w:name="_Toc25913126"/>
      <w:r>
        <w:t>About this document</w:t>
      </w:r>
      <w:bookmarkEnd w:id="5"/>
      <w:bookmarkEnd w:id="6"/>
      <w:bookmarkEnd w:id="8"/>
    </w:p>
    <w:p w14:paraId="47C33082" w14:textId="7179AA91" w:rsidR="000B7A2E" w:rsidRPr="00F4697D" w:rsidRDefault="000B7A2E" w:rsidP="000B7A2E">
      <w:pPr>
        <w:spacing w:before="120"/>
        <w:rPr>
          <w:b/>
        </w:rPr>
      </w:pPr>
      <w:r>
        <w:rPr>
          <w:b/>
        </w:rPr>
        <w:t>Approved</w:t>
      </w:r>
      <w:r w:rsidRPr="00F4697D">
        <w:rPr>
          <w:b/>
        </w:rPr>
        <w:t>:</w:t>
      </w:r>
      <w:r>
        <w:rPr>
          <w:b/>
        </w:rPr>
        <w:t xml:space="preserve"> </w:t>
      </w:r>
      <w:r w:rsidR="00AE4CAF">
        <w:t>December</w:t>
      </w:r>
      <w:r w:rsidR="00092863">
        <w:t xml:space="preserve"> 2019</w:t>
      </w:r>
    </w:p>
    <w:p w14:paraId="262BF5E5" w14:textId="0D4A9ECB" w:rsidR="002679FC" w:rsidRPr="0020326B" w:rsidRDefault="000B7A2E" w:rsidP="0020326B">
      <w:r w:rsidRPr="00F4697D">
        <w:rPr>
          <w:b/>
        </w:rPr>
        <w:t>Contact:</w:t>
      </w:r>
      <w:r>
        <w:rPr>
          <w:b/>
        </w:rPr>
        <w:t xml:space="preserve"> </w:t>
      </w:r>
      <w:hyperlink r:id="rId12" w:history="1">
        <w:r w:rsidR="003E336A" w:rsidRPr="00125EF2">
          <w:rPr>
            <w:rStyle w:val="Hyperlink"/>
          </w:rPr>
          <w:t>scheme.actuary@ndis.gov.au</w:t>
        </w:r>
      </w:hyperlink>
    </w:p>
    <w:sectPr w:rsidR="002679FC" w:rsidRPr="0020326B" w:rsidSect="003C3D27">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379DF" w14:textId="77777777" w:rsidR="00F75E82" w:rsidRDefault="00F75E82" w:rsidP="002679FC">
      <w:r>
        <w:separator/>
      </w:r>
    </w:p>
  </w:endnote>
  <w:endnote w:type="continuationSeparator" w:id="0">
    <w:p w14:paraId="6AA9997F" w14:textId="77777777" w:rsidR="00F75E82" w:rsidRDefault="00F75E82"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33058" w14:textId="160DF5D1" w:rsidR="003C3D27" w:rsidRPr="002679FC" w:rsidRDefault="0020326B" w:rsidP="00D0019B">
    <w:pPr>
      <w:pStyle w:val="Footer"/>
      <w:tabs>
        <w:tab w:val="clear" w:pos="4513"/>
        <w:tab w:val="clear" w:pos="9026"/>
        <w:tab w:val="right" w:pos="10065"/>
      </w:tabs>
      <w:rPr>
        <w:noProof/>
        <w:color w:val="652F76"/>
      </w:rPr>
    </w:pPr>
    <w:r>
      <w:rPr>
        <w:rFonts w:cs="Arial"/>
      </w:rPr>
      <w:t>December</w:t>
    </w:r>
    <w:r w:rsidR="00F440DE">
      <w:rPr>
        <w:rFonts w:cs="Arial"/>
      </w:rPr>
      <w:t xml:space="preserve"> 2019</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FB5CD0">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74024" w14:textId="50847A68"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FB5CD0">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A0F77" w14:textId="77777777" w:rsidR="00F75E82" w:rsidRDefault="00F75E82" w:rsidP="002679FC">
      <w:r>
        <w:separator/>
      </w:r>
    </w:p>
  </w:footnote>
  <w:footnote w:type="continuationSeparator" w:id="0">
    <w:p w14:paraId="141424DE" w14:textId="77777777" w:rsidR="00F75E82" w:rsidRDefault="00F75E82"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B30E5"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557D3" w14:textId="77777777" w:rsidR="004D5F80" w:rsidRPr="00F4697D" w:rsidRDefault="0006477E" w:rsidP="00AD241C">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D05"/>
    <w:multiLevelType w:val="hybridMultilevel"/>
    <w:tmpl w:val="88D841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29C270C"/>
    <w:multiLevelType w:val="hybridMultilevel"/>
    <w:tmpl w:val="6D54B3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0F451A"/>
    <w:multiLevelType w:val="hybridMultilevel"/>
    <w:tmpl w:val="7F463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2926B83"/>
    <w:multiLevelType w:val="hybridMultilevel"/>
    <w:tmpl w:val="792041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9"/>
  </w:num>
  <w:num w:numId="4">
    <w:abstractNumId w:val="11"/>
  </w:num>
  <w:num w:numId="5">
    <w:abstractNumId w:val="12"/>
  </w:num>
  <w:num w:numId="6">
    <w:abstractNumId w:val="20"/>
  </w:num>
  <w:num w:numId="7">
    <w:abstractNumId w:val="19"/>
  </w:num>
  <w:num w:numId="8">
    <w:abstractNumId w:val="8"/>
  </w:num>
  <w:num w:numId="9">
    <w:abstractNumId w:val="14"/>
  </w:num>
  <w:num w:numId="10">
    <w:abstractNumId w:val="18"/>
  </w:num>
  <w:num w:numId="11">
    <w:abstractNumId w:val="16"/>
  </w:num>
  <w:num w:numId="12">
    <w:abstractNumId w:val="17"/>
  </w:num>
  <w:num w:numId="13">
    <w:abstractNumId w:val="1"/>
  </w:num>
  <w:num w:numId="14">
    <w:abstractNumId w:val="6"/>
  </w:num>
  <w:num w:numId="15">
    <w:abstractNumId w:val="15"/>
  </w:num>
  <w:num w:numId="16">
    <w:abstractNumId w:val="4"/>
  </w:num>
  <w:num w:numId="17">
    <w:abstractNumId w:val="3"/>
  </w:num>
  <w:num w:numId="18">
    <w:abstractNumId w:val="5"/>
  </w:num>
  <w:num w:numId="19">
    <w:abstractNumId w:val="13"/>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E"/>
    <w:rsid w:val="00001A97"/>
    <w:rsid w:val="0003325D"/>
    <w:rsid w:val="0006477E"/>
    <w:rsid w:val="00092863"/>
    <w:rsid w:val="000A19FD"/>
    <w:rsid w:val="000A45D4"/>
    <w:rsid w:val="000B4E58"/>
    <w:rsid w:val="000B7A2E"/>
    <w:rsid w:val="000D630E"/>
    <w:rsid w:val="000E4AAC"/>
    <w:rsid w:val="0012309C"/>
    <w:rsid w:val="001501BA"/>
    <w:rsid w:val="001B0895"/>
    <w:rsid w:val="001C0527"/>
    <w:rsid w:val="001C5440"/>
    <w:rsid w:val="001E630D"/>
    <w:rsid w:val="0020326B"/>
    <w:rsid w:val="002679FC"/>
    <w:rsid w:val="002D39D5"/>
    <w:rsid w:val="00343949"/>
    <w:rsid w:val="00346D61"/>
    <w:rsid w:val="00357D1A"/>
    <w:rsid w:val="003B2BB8"/>
    <w:rsid w:val="003C2543"/>
    <w:rsid w:val="003C3D27"/>
    <w:rsid w:val="003D34FF"/>
    <w:rsid w:val="003E336A"/>
    <w:rsid w:val="003E3EE2"/>
    <w:rsid w:val="00421B46"/>
    <w:rsid w:val="00487A4B"/>
    <w:rsid w:val="004924C6"/>
    <w:rsid w:val="004A5F21"/>
    <w:rsid w:val="004B29C2"/>
    <w:rsid w:val="004B41DF"/>
    <w:rsid w:val="004B54CA"/>
    <w:rsid w:val="004D5F80"/>
    <w:rsid w:val="004E5CBF"/>
    <w:rsid w:val="004F7CD2"/>
    <w:rsid w:val="00520D34"/>
    <w:rsid w:val="0052637A"/>
    <w:rsid w:val="005638D6"/>
    <w:rsid w:val="005645B2"/>
    <w:rsid w:val="00570D8A"/>
    <w:rsid w:val="0059472F"/>
    <w:rsid w:val="005B2B6C"/>
    <w:rsid w:val="005B5ACE"/>
    <w:rsid w:val="005C0C1D"/>
    <w:rsid w:val="005C3AA9"/>
    <w:rsid w:val="005E669D"/>
    <w:rsid w:val="00605CAC"/>
    <w:rsid w:val="00616CC5"/>
    <w:rsid w:val="00667792"/>
    <w:rsid w:val="006A4CE7"/>
    <w:rsid w:val="006C0807"/>
    <w:rsid w:val="006D0066"/>
    <w:rsid w:val="00785261"/>
    <w:rsid w:val="007B0256"/>
    <w:rsid w:val="007B0265"/>
    <w:rsid w:val="007B238D"/>
    <w:rsid w:val="00804131"/>
    <w:rsid w:val="008070D3"/>
    <w:rsid w:val="008112D0"/>
    <w:rsid w:val="00814D76"/>
    <w:rsid w:val="00843B54"/>
    <w:rsid w:val="00854883"/>
    <w:rsid w:val="00860924"/>
    <w:rsid w:val="008619F6"/>
    <w:rsid w:val="0089311B"/>
    <w:rsid w:val="008A61A1"/>
    <w:rsid w:val="008B12E7"/>
    <w:rsid w:val="009225F0"/>
    <w:rsid w:val="00932973"/>
    <w:rsid w:val="00937682"/>
    <w:rsid w:val="00940B30"/>
    <w:rsid w:val="009522E1"/>
    <w:rsid w:val="009A41BC"/>
    <w:rsid w:val="009B2874"/>
    <w:rsid w:val="009C1C14"/>
    <w:rsid w:val="00A075CF"/>
    <w:rsid w:val="00A87366"/>
    <w:rsid w:val="00AD0837"/>
    <w:rsid w:val="00AD241C"/>
    <w:rsid w:val="00AE2B41"/>
    <w:rsid w:val="00AE4CAF"/>
    <w:rsid w:val="00B145A5"/>
    <w:rsid w:val="00B2628B"/>
    <w:rsid w:val="00B44D92"/>
    <w:rsid w:val="00B82EB3"/>
    <w:rsid w:val="00B917F1"/>
    <w:rsid w:val="00B93E54"/>
    <w:rsid w:val="00BA2DB9"/>
    <w:rsid w:val="00BB43D1"/>
    <w:rsid w:val="00BD3088"/>
    <w:rsid w:val="00BE7148"/>
    <w:rsid w:val="00C27E81"/>
    <w:rsid w:val="00C34B01"/>
    <w:rsid w:val="00C64886"/>
    <w:rsid w:val="00C73AF0"/>
    <w:rsid w:val="00CC6AFB"/>
    <w:rsid w:val="00D0019B"/>
    <w:rsid w:val="00D403AD"/>
    <w:rsid w:val="00D41717"/>
    <w:rsid w:val="00D47619"/>
    <w:rsid w:val="00D76F17"/>
    <w:rsid w:val="00DA5789"/>
    <w:rsid w:val="00DE214C"/>
    <w:rsid w:val="00E1636D"/>
    <w:rsid w:val="00E34909"/>
    <w:rsid w:val="00E819CD"/>
    <w:rsid w:val="00EC0EF6"/>
    <w:rsid w:val="00EE3AEC"/>
    <w:rsid w:val="00EE4065"/>
    <w:rsid w:val="00F440DE"/>
    <w:rsid w:val="00F4697D"/>
    <w:rsid w:val="00F75E82"/>
    <w:rsid w:val="00FA6BAB"/>
    <w:rsid w:val="00FB3389"/>
    <w:rsid w:val="00FB5CD0"/>
    <w:rsid w:val="00FF149B"/>
    <w:rsid w:val="00FF4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203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DIAAudience_1 xmlns="http://schemas.microsoft.com/sharepoint/v3/fields">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60152733-a6e9-4070-8d91-7ad5c325687c</TermId>
        </TermInfo>
      </Terms>
    </NDIAAudience_1>
    <TaxCatchAll xmlns="4eda4ad6-7ef7-4305-ba1e-934f809bdd01">
      <Value>20</Value>
      <Value>12</Value>
      <Value>2</Value>
      <Value>1</Value>
    </TaxCatchAll>
    <NDIALocation_1 xmlns="http://schemas.microsoft.com/sharepoint/v3/fields">
      <Terms xmlns="http://schemas.microsoft.com/office/infopath/2007/PartnerControls">
        <TermInfo xmlns="http://schemas.microsoft.com/office/infopath/2007/PartnerControls">
          <TermName xmlns="http://schemas.microsoft.com/office/infopath/2007/PartnerControls">Australia-wide</TermName>
          <TermId xmlns="http://schemas.microsoft.com/office/infopath/2007/PartnerControls">128ca0ae-5e24-49e1-a2ce-f7dc74366abc</TermId>
        </TermInfo>
      </Terms>
    </NDIALocation_1>
    <DocumentStatus_1 xmlns="http://schemas.microsoft.com/sharepoint/v3/fields">
      <Terms xmlns="http://schemas.microsoft.com/office/infopath/2007/PartnerControls">
        <TermInfo xmlns="http://schemas.microsoft.com/office/infopath/2007/PartnerControls">
          <TermName xmlns="http://schemas.microsoft.com/office/infopath/2007/PartnerControls">Approved</TermName>
          <TermId xmlns="http://schemas.microsoft.com/office/infopath/2007/PartnerControls">38d2d1ad-195e-4428-a55d-25a6b10fdc1d</TermId>
        </TermInfo>
      </Terms>
    </DocumentStatus_1>
    <ApprovedDate xmlns="58569e35-c074-42ac-b0e0-5012f8e6d690" xsi:nil="true"/>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DocumentID xmlns="58569e35-c074-42ac-b0e0-5012f8e6d690" xsi:nil="true"/>
    <DocumentType_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134e8c49-a2b9-47ae-b156-db0bee5ca248</TermId>
        </TermInfo>
      </Terms>
    </DocumentType_1>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3" ma:contentTypeDescription="Create a new document." ma:contentTypeScope="" ma:versionID="24c4d1dd9adc574f927ce8eb300377e8">
  <xsd:schema xmlns:xsd="http://www.w3.org/2001/XMLSchema" xmlns:xs="http://www.w3.org/2001/XMLSchema" xmlns:p="http://schemas.microsoft.com/office/2006/metadata/properties" xmlns:ns1="http://schemas.microsoft.com/sharepoint/v3" xmlns:ns2="58569e35-c074-42ac-b0e0-5012f8e6d690" xmlns:ns3="4eda4ad6-7ef7-4305-ba1e-934f809bdd01" xmlns:ns4="http://schemas.microsoft.com/sharepoint/v3/fields" targetNamespace="http://schemas.microsoft.com/office/2006/metadata/properties" ma:root="true" ma:fieldsID="4d59cda29bbcab999e779eb184e401cb" ns1:_="" ns2:_="" ns3:_="" ns4:_="">
    <xsd:import namespace="http://schemas.microsoft.com/sharepoint/v3"/>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6"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7"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A69B-9946-4E92-A5EA-85765424243E}">
  <ds:schemaRefs>
    <ds:schemaRef ds:uri="http://purl.org/dc/elements/1.1/"/>
    <ds:schemaRef ds:uri="http://schemas.microsoft.com/office/2006/metadata/properties"/>
    <ds:schemaRef ds:uri="http://schemas.openxmlformats.org/package/2006/metadata/core-properties"/>
    <ds:schemaRef ds:uri="http://schemas.microsoft.com/sharepoint/v3"/>
    <ds:schemaRef ds:uri="http://schemas.microsoft.com/office/2006/documentManagement/types"/>
    <ds:schemaRef ds:uri="http://purl.org/dc/terms/"/>
    <ds:schemaRef ds:uri="http://purl.org/dc/dcmitype/"/>
    <ds:schemaRef ds:uri="4eda4ad6-7ef7-4305-ba1e-934f809bdd01"/>
    <ds:schemaRef ds:uri="http://schemas.microsoft.com/office/infopath/2007/PartnerControls"/>
    <ds:schemaRef ds:uri="http://schemas.microsoft.com/sharepoint/v3/fields"/>
    <ds:schemaRef ds:uri="58569e35-c074-42ac-b0e0-5012f8e6d690"/>
    <ds:schemaRef ds:uri="http://www.w3.org/XML/1998/namespace"/>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5BE4CFDF-4AB5-43E2-A42C-59CD5CB25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28F26E-3643-45E0-B7CA-03EBA73A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Steichen, Elizabeth</cp:lastModifiedBy>
  <cp:revision>25</cp:revision>
  <cp:lastPrinted>2019-11-25T22:15:00Z</cp:lastPrinted>
  <dcterms:created xsi:type="dcterms:W3CDTF">2019-09-19T07:33:00Z</dcterms:created>
  <dcterms:modified xsi:type="dcterms:W3CDTF">2019-11-29T05:22:00Z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