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251"/>
        <w:gridCol w:w="1470"/>
        <w:gridCol w:w="1167"/>
        <w:gridCol w:w="1046"/>
        <w:gridCol w:w="1631"/>
      </w:tblGrid>
      <w:tr w:rsidR="007877D6" w:rsidTr="007877D6">
        <w:tc>
          <w:tcPr>
            <w:tcW w:w="2263" w:type="dxa"/>
          </w:tcPr>
          <w:p w:rsidR="0084409A" w:rsidRDefault="0084409A">
            <w:r>
              <w:t>Método</w:t>
            </w:r>
          </w:p>
        </w:tc>
        <w:tc>
          <w:tcPr>
            <w:tcW w:w="1251" w:type="dxa"/>
          </w:tcPr>
          <w:p w:rsidR="0084409A" w:rsidRDefault="0084409A">
            <w:r>
              <w:t>Descripción de la prueba</w:t>
            </w:r>
          </w:p>
        </w:tc>
        <w:tc>
          <w:tcPr>
            <w:tcW w:w="1470" w:type="dxa"/>
          </w:tcPr>
          <w:p w:rsidR="0084409A" w:rsidRDefault="0084409A">
            <w:r>
              <w:t>Clase</w:t>
            </w:r>
          </w:p>
        </w:tc>
        <w:tc>
          <w:tcPr>
            <w:tcW w:w="1167" w:type="dxa"/>
          </w:tcPr>
          <w:p w:rsidR="0084409A" w:rsidRDefault="0084409A">
            <w:r>
              <w:t xml:space="preserve">Escenario </w:t>
            </w:r>
          </w:p>
        </w:tc>
        <w:tc>
          <w:tcPr>
            <w:tcW w:w="1046" w:type="dxa"/>
          </w:tcPr>
          <w:p w:rsidR="0084409A" w:rsidRDefault="0084409A">
            <w:r>
              <w:t>Entrada</w:t>
            </w:r>
          </w:p>
        </w:tc>
        <w:tc>
          <w:tcPr>
            <w:tcW w:w="1631" w:type="dxa"/>
          </w:tcPr>
          <w:p w:rsidR="0084409A" w:rsidRDefault="0084409A">
            <w:r>
              <w:t>Salida/resultado</w:t>
            </w:r>
          </w:p>
        </w:tc>
      </w:tr>
      <w:tr w:rsidR="007877D6" w:rsidTr="007877D6">
        <w:tc>
          <w:tcPr>
            <w:tcW w:w="2263" w:type="dxa"/>
          </w:tcPr>
          <w:p w:rsidR="0084409A" w:rsidRDefault="0084409A">
            <w:r>
              <w:t>InsertRB( A)</w:t>
            </w:r>
          </w:p>
        </w:tc>
        <w:tc>
          <w:tcPr>
            <w:tcW w:w="1251" w:type="dxa"/>
          </w:tcPr>
          <w:p w:rsidR="0084409A" w:rsidRDefault="0084409A">
            <w:r>
              <w:t>Este método inserta un nuevo elemento en el árbol rojinegro</w:t>
            </w:r>
          </w:p>
        </w:tc>
        <w:tc>
          <w:tcPr>
            <w:tcW w:w="1470" w:type="dxa"/>
          </w:tcPr>
          <w:p w:rsidR="0084409A" w:rsidRDefault="0084409A">
            <w:proofErr w:type="spellStart"/>
            <w:r>
              <w:t>RedBlackTree</w:t>
            </w:r>
            <w:proofErr w:type="spellEnd"/>
          </w:p>
        </w:tc>
        <w:tc>
          <w:tcPr>
            <w:tcW w:w="1167" w:type="dxa"/>
          </w:tcPr>
          <w:p w:rsidR="0084409A" w:rsidRDefault="0084409A">
            <w:proofErr w:type="spellStart"/>
            <w:r>
              <w:t>stageOne</w:t>
            </w:r>
            <w:proofErr w:type="spellEnd"/>
            <w:r>
              <w:t>()</w:t>
            </w:r>
          </w:p>
        </w:tc>
        <w:tc>
          <w:tcPr>
            <w:tcW w:w="1046" w:type="dxa"/>
          </w:tcPr>
          <w:p w:rsidR="0084409A" w:rsidRDefault="0084409A">
            <w:r>
              <w:t>Elemento a insertar</w:t>
            </w:r>
          </w:p>
        </w:tc>
        <w:tc>
          <w:tcPr>
            <w:tcW w:w="1631" w:type="dxa"/>
          </w:tcPr>
          <w:p w:rsidR="0084409A" w:rsidRDefault="0084409A">
            <w:proofErr w:type="spellStart"/>
            <w:r>
              <w:t>Okay</w:t>
            </w:r>
            <w:proofErr w:type="spellEnd"/>
          </w:p>
        </w:tc>
      </w:tr>
      <w:tr w:rsidR="007877D6" w:rsidTr="007877D6">
        <w:tc>
          <w:tcPr>
            <w:tcW w:w="2263" w:type="dxa"/>
          </w:tcPr>
          <w:p w:rsidR="0084409A" w:rsidRDefault="0084409A" w:rsidP="0084409A">
            <w:proofErr w:type="spellStart"/>
            <w:r>
              <w:t>deleteRb</w:t>
            </w:r>
            <w:proofErr w:type="spellEnd"/>
            <w:r>
              <w:t>(A)</w:t>
            </w:r>
          </w:p>
        </w:tc>
        <w:tc>
          <w:tcPr>
            <w:tcW w:w="1251" w:type="dxa"/>
          </w:tcPr>
          <w:p w:rsidR="0084409A" w:rsidRDefault="0084409A" w:rsidP="0084409A">
            <w:r>
              <w:t>Este método eliminar un elemento especificado del árbol rojinegro</w:t>
            </w:r>
          </w:p>
        </w:tc>
        <w:tc>
          <w:tcPr>
            <w:tcW w:w="1470" w:type="dxa"/>
          </w:tcPr>
          <w:p w:rsidR="0084409A" w:rsidRDefault="0084409A" w:rsidP="0084409A">
            <w:proofErr w:type="spellStart"/>
            <w:r>
              <w:t>RedBlackTree</w:t>
            </w:r>
            <w:proofErr w:type="spellEnd"/>
          </w:p>
        </w:tc>
        <w:tc>
          <w:tcPr>
            <w:tcW w:w="1167" w:type="dxa"/>
          </w:tcPr>
          <w:p w:rsidR="0084409A" w:rsidRDefault="0084409A" w:rsidP="0084409A">
            <w:proofErr w:type="spellStart"/>
            <w:r>
              <w:t>stageOne</w:t>
            </w:r>
            <w:proofErr w:type="spellEnd"/>
            <w:r>
              <w:t>()</w:t>
            </w:r>
          </w:p>
        </w:tc>
        <w:tc>
          <w:tcPr>
            <w:tcW w:w="1046" w:type="dxa"/>
          </w:tcPr>
          <w:p w:rsidR="0084409A" w:rsidRDefault="0084409A" w:rsidP="0084409A">
            <w:r>
              <w:t>Elemento a eliminar</w:t>
            </w:r>
          </w:p>
        </w:tc>
        <w:tc>
          <w:tcPr>
            <w:tcW w:w="1631" w:type="dxa"/>
          </w:tcPr>
          <w:p w:rsidR="0084409A" w:rsidRDefault="0084409A" w:rsidP="0084409A"/>
          <w:p w:rsidR="0084409A" w:rsidRPr="0084409A" w:rsidRDefault="0084409A" w:rsidP="0084409A">
            <w:proofErr w:type="spellStart"/>
            <w:r>
              <w:t>Okay</w:t>
            </w:r>
            <w:proofErr w:type="spellEnd"/>
          </w:p>
        </w:tc>
      </w:tr>
      <w:tr w:rsidR="007877D6" w:rsidTr="007877D6">
        <w:tc>
          <w:tcPr>
            <w:tcW w:w="2263" w:type="dxa"/>
          </w:tcPr>
          <w:p w:rsidR="0084409A" w:rsidRDefault="0084409A" w:rsidP="0084409A">
            <w:proofErr w:type="spellStart"/>
            <w:r>
              <w:t>getUncle</w:t>
            </w:r>
            <w:proofErr w:type="spellEnd"/>
            <w:r>
              <w:t>()</w:t>
            </w:r>
          </w:p>
        </w:tc>
        <w:tc>
          <w:tcPr>
            <w:tcW w:w="1251" w:type="dxa"/>
          </w:tcPr>
          <w:p w:rsidR="0084409A" w:rsidRDefault="0084409A" w:rsidP="0084409A">
            <w:r>
              <w:t>Este método retorna el tío de un elemento en árbol rojinegro</w:t>
            </w:r>
          </w:p>
        </w:tc>
        <w:tc>
          <w:tcPr>
            <w:tcW w:w="1470" w:type="dxa"/>
          </w:tcPr>
          <w:p w:rsidR="0084409A" w:rsidRDefault="0084409A" w:rsidP="0084409A">
            <w:proofErr w:type="spellStart"/>
            <w:r>
              <w:t>RedBlackNode</w:t>
            </w:r>
            <w:proofErr w:type="spellEnd"/>
          </w:p>
        </w:tc>
        <w:tc>
          <w:tcPr>
            <w:tcW w:w="1167" w:type="dxa"/>
          </w:tcPr>
          <w:p w:rsidR="0084409A" w:rsidRDefault="0084409A" w:rsidP="0084409A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84409A" w:rsidRDefault="0084409A" w:rsidP="0084409A">
            <w:r>
              <w:t>------</w:t>
            </w:r>
          </w:p>
        </w:tc>
        <w:tc>
          <w:tcPr>
            <w:tcW w:w="1631" w:type="dxa"/>
          </w:tcPr>
          <w:p w:rsidR="0084409A" w:rsidRDefault="0084409A" w:rsidP="0084409A">
            <w:proofErr w:type="spellStart"/>
            <w:r>
              <w:t>Okay</w:t>
            </w:r>
            <w:proofErr w:type="spellEnd"/>
          </w:p>
        </w:tc>
      </w:tr>
      <w:tr w:rsidR="008D7FB0" w:rsidTr="007877D6">
        <w:tc>
          <w:tcPr>
            <w:tcW w:w="2263" w:type="dxa"/>
          </w:tcPr>
          <w:p w:rsidR="008D7FB0" w:rsidRDefault="008D7FB0" w:rsidP="008D7FB0">
            <w:proofErr w:type="spellStart"/>
            <w:r>
              <w:t>getWeight</w:t>
            </w:r>
            <w:proofErr w:type="spellEnd"/>
            <w:r>
              <w:t>()</w:t>
            </w:r>
          </w:p>
        </w:tc>
        <w:tc>
          <w:tcPr>
            <w:tcW w:w="1251" w:type="dxa"/>
          </w:tcPr>
          <w:p w:rsidR="008D7FB0" w:rsidRDefault="008D7FB0" w:rsidP="008D7FB0">
            <w:r>
              <w:t>Este método retorna el peso de un árbol rojinegro</w:t>
            </w:r>
          </w:p>
        </w:tc>
        <w:tc>
          <w:tcPr>
            <w:tcW w:w="1470" w:type="dxa"/>
          </w:tcPr>
          <w:p w:rsidR="008D7FB0" w:rsidRDefault="008D7FB0" w:rsidP="008D7FB0">
            <w:proofErr w:type="spellStart"/>
            <w:r>
              <w:t>RedBlackNode</w:t>
            </w:r>
            <w:proofErr w:type="spellEnd"/>
          </w:p>
        </w:tc>
        <w:tc>
          <w:tcPr>
            <w:tcW w:w="1167" w:type="dxa"/>
          </w:tcPr>
          <w:p w:rsidR="008D7FB0" w:rsidRDefault="008D7FB0" w:rsidP="008D7FB0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8D7FB0" w:rsidRDefault="008D7FB0" w:rsidP="008D7FB0">
            <w:r>
              <w:t>------</w:t>
            </w:r>
          </w:p>
        </w:tc>
        <w:tc>
          <w:tcPr>
            <w:tcW w:w="1631" w:type="dxa"/>
          </w:tcPr>
          <w:p w:rsidR="008D7FB0" w:rsidRDefault="008D7FB0" w:rsidP="008D7FB0">
            <w:proofErr w:type="spellStart"/>
            <w:r>
              <w:t>Okay</w:t>
            </w:r>
            <w:proofErr w:type="spellEnd"/>
          </w:p>
        </w:tc>
        <w:bookmarkStart w:id="0" w:name="_GoBack"/>
        <w:bookmarkEnd w:id="0"/>
      </w:tr>
      <w:tr w:rsidR="008D7FB0" w:rsidTr="007877D6">
        <w:tc>
          <w:tcPr>
            <w:tcW w:w="2263" w:type="dxa"/>
          </w:tcPr>
          <w:p w:rsidR="008D7FB0" w:rsidRDefault="008D7FB0" w:rsidP="008D7FB0">
            <w:pPr>
              <w:jc w:val="center"/>
            </w:pPr>
            <w:proofErr w:type="spellStart"/>
            <w:r>
              <w:t>isLeaf</w:t>
            </w:r>
            <w:proofErr w:type="spellEnd"/>
            <w:r>
              <w:t>()</w:t>
            </w:r>
          </w:p>
        </w:tc>
        <w:tc>
          <w:tcPr>
            <w:tcW w:w="1251" w:type="dxa"/>
          </w:tcPr>
          <w:p w:rsidR="008D7FB0" w:rsidRDefault="008D7FB0" w:rsidP="008D7FB0">
            <w:r>
              <w:t>Este método indica si un nodo del árbol rojinegro es hoja</w:t>
            </w:r>
          </w:p>
        </w:tc>
        <w:tc>
          <w:tcPr>
            <w:tcW w:w="1470" w:type="dxa"/>
          </w:tcPr>
          <w:p w:rsidR="008D7FB0" w:rsidRDefault="008D7FB0" w:rsidP="008D7FB0">
            <w:proofErr w:type="spellStart"/>
            <w:r>
              <w:t>RedBlackNode</w:t>
            </w:r>
            <w:proofErr w:type="spellEnd"/>
          </w:p>
        </w:tc>
        <w:tc>
          <w:tcPr>
            <w:tcW w:w="1167" w:type="dxa"/>
          </w:tcPr>
          <w:p w:rsidR="008D7FB0" w:rsidRDefault="008D7FB0" w:rsidP="008D7FB0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8D7FB0" w:rsidRDefault="008D7FB0" w:rsidP="008D7FB0">
            <w:r>
              <w:t>------</w:t>
            </w:r>
          </w:p>
        </w:tc>
        <w:tc>
          <w:tcPr>
            <w:tcW w:w="1631" w:type="dxa"/>
          </w:tcPr>
          <w:p w:rsidR="008D7FB0" w:rsidRDefault="008D7FB0" w:rsidP="008D7FB0">
            <w:proofErr w:type="spellStart"/>
            <w:r>
              <w:t>Okay</w:t>
            </w:r>
            <w:proofErr w:type="spellEnd"/>
          </w:p>
        </w:tc>
      </w:tr>
      <w:tr w:rsidR="008D7FB0" w:rsidTr="007877D6">
        <w:tc>
          <w:tcPr>
            <w:tcW w:w="2263" w:type="dxa"/>
          </w:tcPr>
          <w:p w:rsidR="008D7FB0" w:rsidRDefault="008D7FB0" w:rsidP="008D7FB0">
            <w:pPr>
              <w:jc w:val="center"/>
            </w:pPr>
            <w:proofErr w:type="spellStart"/>
            <w:r>
              <w:t>getNode</w:t>
            </w:r>
            <w:proofErr w:type="spellEnd"/>
            <w:r>
              <w:t>(A)</w:t>
            </w:r>
          </w:p>
        </w:tc>
        <w:tc>
          <w:tcPr>
            <w:tcW w:w="1251" w:type="dxa"/>
          </w:tcPr>
          <w:p w:rsidR="008D7FB0" w:rsidRDefault="008D7FB0" w:rsidP="008D7FB0">
            <w:r>
              <w:t>Este método retorna un  nodo de un subárbol especificado</w:t>
            </w:r>
          </w:p>
        </w:tc>
        <w:tc>
          <w:tcPr>
            <w:tcW w:w="1470" w:type="dxa"/>
          </w:tcPr>
          <w:p w:rsidR="008D7FB0" w:rsidRDefault="008D7FB0" w:rsidP="008D7FB0">
            <w:proofErr w:type="spellStart"/>
            <w:r>
              <w:t>RedBlackNode</w:t>
            </w:r>
            <w:proofErr w:type="spellEnd"/>
          </w:p>
        </w:tc>
        <w:tc>
          <w:tcPr>
            <w:tcW w:w="1167" w:type="dxa"/>
          </w:tcPr>
          <w:p w:rsidR="008D7FB0" w:rsidRDefault="008D7FB0" w:rsidP="008D7FB0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8D7FB0" w:rsidRDefault="008D7FB0" w:rsidP="008D7FB0">
            <w:r>
              <w:t>Elemento A</w:t>
            </w:r>
          </w:p>
        </w:tc>
        <w:tc>
          <w:tcPr>
            <w:tcW w:w="1631" w:type="dxa"/>
          </w:tcPr>
          <w:p w:rsidR="008D7FB0" w:rsidRDefault="008D7FB0" w:rsidP="008D7FB0">
            <w:proofErr w:type="spellStart"/>
            <w:r>
              <w:t>Okay</w:t>
            </w:r>
            <w:proofErr w:type="spellEnd"/>
          </w:p>
        </w:tc>
      </w:tr>
      <w:tr w:rsidR="008D7FB0" w:rsidTr="007877D6">
        <w:tc>
          <w:tcPr>
            <w:tcW w:w="2263" w:type="dxa"/>
          </w:tcPr>
          <w:p w:rsidR="008D7FB0" w:rsidRDefault="008D7FB0" w:rsidP="008D7FB0">
            <w:pPr>
              <w:jc w:val="center"/>
            </w:pPr>
            <w:proofErr w:type="spellStart"/>
            <w:r>
              <w:t>getBrother</w:t>
            </w:r>
            <w:proofErr w:type="spellEnd"/>
            <w:r>
              <w:t>()</w:t>
            </w:r>
          </w:p>
        </w:tc>
        <w:tc>
          <w:tcPr>
            <w:tcW w:w="1251" w:type="dxa"/>
          </w:tcPr>
          <w:p w:rsidR="008D7FB0" w:rsidRDefault="008D7FB0" w:rsidP="008D7FB0">
            <w:r>
              <w:t xml:space="preserve">Este Método </w:t>
            </w:r>
            <w:proofErr w:type="spellStart"/>
            <w:r>
              <w:lastRenderedPageBreak/>
              <w:t>rerona</w:t>
            </w:r>
            <w:proofErr w:type="spellEnd"/>
            <w:r>
              <w:t xml:space="preserve"> el hermano de un nodo del árbol</w:t>
            </w:r>
          </w:p>
        </w:tc>
        <w:tc>
          <w:tcPr>
            <w:tcW w:w="1470" w:type="dxa"/>
          </w:tcPr>
          <w:p w:rsidR="008D7FB0" w:rsidRDefault="008D7FB0" w:rsidP="008D7FB0">
            <w:proofErr w:type="spellStart"/>
            <w:r>
              <w:lastRenderedPageBreak/>
              <w:t>RedBlackNode</w:t>
            </w:r>
            <w:proofErr w:type="spellEnd"/>
          </w:p>
        </w:tc>
        <w:tc>
          <w:tcPr>
            <w:tcW w:w="1167" w:type="dxa"/>
          </w:tcPr>
          <w:p w:rsidR="008D7FB0" w:rsidRDefault="008D7FB0" w:rsidP="008D7FB0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8D7FB0" w:rsidRDefault="008D7FB0" w:rsidP="008D7FB0">
            <w:r>
              <w:t>----------</w:t>
            </w:r>
          </w:p>
        </w:tc>
        <w:tc>
          <w:tcPr>
            <w:tcW w:w="1631" w:type="dxa"/>
          </w:tcPr>
          <w:p w:rsidR="008D7FB0" w:rsidRDefault="008D7FB0" w:rsidP="008D7FB0">
            <w:proofErr w:type="spellStart"/>
            <w:r>
              <w:t>Okay</w:t>
            </w:r>
            <w:proofErr w:type="spellEnd"/>
          </w:p>
        </w:tc>
      </w:tr>
      <w:tr w:rsidR="008D7FB0" w:rsidTr="007877D6">
        <w:tc>
          <w:tcPr>
            <w:tcW w:w="2263" w:type="dxa"/>
          </w:tcPr>
          <w:p w:rsidR="008D7FB0" w:rsidRDefault="008D7FB0" w:rsidP="008D7FB0">
            <w:pPr>
              <w:jc w:val="center"/>
            </w:pPr>
            <w:r>
              <w:lastRenderedPageBreak/>
              <w:t>Sucesor()</w:t>
            </w:r>
          </w:p>
        </w:tc>
        <w:tc>
          <w:tcPr>
            <w:tcW w:w="1251" w:type="dxa"/>
          </w:tcPr>
          <w:p w:rsidR="008D7FB0" w:rsidRDefault="008D7FB0" w:rsidP="008D7FB0">
            <w:r>
              <w:t>Este método retorna el sucesor de un nodo del árbol rojinegro</w:t>
            </w:r>
          </w:p>
        </w:tc>
        <w:tc>
          <w:tcPr>
            <w:tcW w:w="1470" w:type="dxa"/>
          </w:tcPr>
          <w:p w:rsidR="008D7FB0" w:rsidRDefault="008D7FB0" w:rsidP="008D7FB0">
            <w:proofErr w:type="spellStart"/>
            <w:r>
              <w:t>RedBlackNode</w:t>
            </w:r>
            <w:proofErr w:type="spellEnd"/>
          </w:p>
        </w:tc>
        <w:tc>
          <w:tcPr>
            <w:tcW w:w="1167" w:type="dxa"/>
          </w:tcPr>
          <w:p w:rsidR="008D7FB0" w:rsidRDefault="008D7FB0" w:rsidP="008D7FB0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8D7FB0" w:rsidRDefault="008D7FB0" w:rsidP="008D7FB0">
            <w:r>
              <w:t>Elemento del nodo</w:t>
            </w:r>
          </w:p>
        </w:tc>
        <w:tc>
          <w:tcPr>
            <w:tcW w:w="1631" w:type="dxa"/>
          </w:tcPr>
          <w:p w:rsidR="008D7FB0" w:rsidRDefault="008D7FB0" w:rsidP="008D7FB0">
            <w:proofErr w:type="spellStart"/>
            <w:r>
              <w:t>Okay</w:t>
            </w:r>
            <w:proofErr w:type="spellEnd"/>
          </w:p>
        </w:tc>
      </w:tr>
      <w:tr w:rsidR="008D7FB0" w:rsidTr="007877D6">
        <w:tc>
          <w:tcPr>
            <w:tcW w:w="2263" w:type="dxa"/>
          </w:tcPr>
          <w:p w:rsidR="008D7FB0" w:rsidRDefault="008D7FB0" w:rsidP="008D7FB0">
            <w:pPr>
              <w:jc w:val="center"/>
            </w:pPr>
            <w:proofErr w:type="spellStart"/>
            <w:r>
              <w:t>compareTo</w:t>
            </w:r>
            <w:proofErr w:type="spellEnd"/>
            <w:r>
              <w:t>()</w:t>
            </w:r>
          </w:p>
        </w:tc>
        <w:tc>
          <w:tcPr>
            <w:tcW w:w="1251" w:type="dxa"/>
          </w:tcPr>
          <w:p w:rsidR="008D7FB0" w:rsidRDefault="008D7FB0" w:rsidP="008D7FB0">
            <w:r>
              <w:t xml:space="preserve">Este método compara </w:t>
            </w:r>
            <w:proofErr w:type="spellStart"/>
            <w:r>
              <w:t>carcteristicas</w:t>
            </w:r>
            <w:proofErr w:type="spellEnd"/>
            <w:r>
              <w:t xml:space="preserve"> de un jugador con las de otro.</w:t>
            </w:r>
          </w:p>
        </w:tc>
        <w:tc>
          <w:tcPr>
            <w:tcW w:w="1470" w:type="dxa"/>
          </w:tcPr>
          <w:p w:rsidR="008D7FB0" w:rsidRDefault="008D7FB0" w:rsidP="008D7FB0">
            <w:r>
              <w:t>Player</w:t>
            </w:r>
          </w:p>
        </w:tc>
        <w:tc>
          <w:tcPr>
            <w:tcW w:w="1167" w:type="dxa"/>
          </w:tcPr>
          <w:p w:rsidR="008D7FB0" w:rsidRDefault="008D7FB0" w:rsidP="008D7FB0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8D7FB0" w:rsidRDefault="008D7FB0" w:rsidP="008D7FB0">
            <w:r>
              <w:t>-------</w:t>
            </w:r>
          </w:p>
        </w:tc>
        <w:tc>
          <w:tcPr>
            <w:tcW w:w="1631" w:type="dxa"/>
          </w:tcPr>
          <w:p w:rsidR="008D7FB0" w:rsidRDefault="008D7FB0" w:rsidP="008D7FB0">
            <w:proofErr w:type="spellStart"/>
            <w:r>
              <w:t>Okay</w:t>
            </w:r>
            <w:proofErr w:type="spellEnd"/>
          </w:p>
        </w:tc>
      </w:tr>
      <w:tr w:rsidR="008D7FB0" w:rsidTr="007877D6">
        <w:tc>
          <w:tcPr>
            <w:tcW w:w="2263" w:type="dxa"/>
          </w:tcPr>
          <w:p w:rsidR="008D7FB0" w:rsidRDefault="008D7FB0" w:rsidP="008D7FB0">
            <w:pPr>
              <w:jc w:val="center"/>
            </w:pPr>
            <w:proofErr w:type="spellStart"/>
            <w:r>
              <w:t>AddNewPlayer</w:t>
            </w:r>
            <w:proofErr w:type="spellEnd"/>
            <w:r w:rsidR="007877D6">
              <w:t>(</w:t>
            </w:r>
            <w:proofErr w:type="spellStart"/>
            <w:r w:rsidR="007877D6">
              <w:t>player</w:t>
            </w:r>
            <w:proofErr w:type="spellEnd"/>
            <w:r w:rsidR="007877D6">
              <w:t>)</w:t>
            </w:r>
          </w:p>
        </w:tc>
        <w:tc>
          <w:tcPr>
            <w:tcW w:w="1251" w:type="dxa"/>
          </w:tcPr>
          <w:p w:rsidR="008D7FB0" w:rsidRDefault="008D7FB0" w:rsidP="008D7FB0">
            <w:r>
              <w:t>Este método agrega un nuevo jugador a la base de datos</w:t>
            </w:r>
          </w:p>
        </w:tc>
        <w:tc>
          <w:tcPr>
            <w:tcW w:w="1470" w:type="dxa"/>
          </w:tcPr>
          <w:p w:rsidR="008D7FB0" w:rsidRDefault="007877D6" w:rsidP="008D7FB0">
            <w:r>
              <w:t>FIBA</w:t>
            </w:r>
          </w:p>
        </w:tc>
        <w:tc>
          <w:tcPr>
            <w:tcW w:w="1167" w:type="dxa"/>
          </w:tcPr>
          <w:p w:rsidR="008D7FB0" w:rsidRDefault="008D7FB0" w:rsidP="008D7FB0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8D7FB0" w:rsidRDefault="008D7FB0" w:rsidP="008D7FB0">
            <w:r>
              <w:t>Jugador a agregar</w:t>
            </w:r>
          </w:p>
        </w:tc>
        <w:tc>
          <w:tcPr>
            <w:tcW w:w="1631" w:type="dxa"/>
          </w:tcPr>
          <w:p w:rsidR="008D7FB0" w:rsidRDefault="008D7FB0" w:rsidP="008D7FB0">
            <w:proofErr w:type="spellStart"/>
            <w:r>
              <w:t>Okay</w:t>
            </w:r>
            <w:proofErr w:type="spellEnd"/>
          </w:p>
        </w:tc>
      </w:tr>
      <w:tr w:rsidR="007877D6" w:rsidTr="007877D6">
        <w:tc>
          <w:tcPr>
            <w:tcW w:w="2263" w:type="dxa"/>
          </w:tcPr>
          <w:p w:rsidR="007877D6" w:rsidRDefault="007877D6" w:rsidP="007877D6">
            <w:pPr>
              <w:jc w:val="center"/>
            </w:pPr>
            <w:proofErr w:type="spellStart"/>
            <w:r>
              <w:t>Delete</w:t>
            </w:r>
            <w:proofErr w:type="spellEnd"/>
            <w:r>
              <w:t>()</w:t>
            </w:r>
          </w:p>
        </w:tc>
        <w:tc>
          <w:tcPr>
            <w:tcW w:w="1251" w:type="dxa"/>
          </w:tcPr>
          <w:p w:rsidR="007877D6" w:rsidRDefault="007877D6" w:rsidP="007877D6">
            <w:r>
              <w:t>Este método elimina un jugador de la base de datos</w:t>
            </w:r>
          </w:p>
        </w:tc>
        <w:tc>
          <w:tcPr>
            <w:tcW w:w="1470" w:type="dxa"/>
          </w:tcPr>
          <w:p w:rsidR="007877D6" w:rsidRDefault="007877D6" w:rsidP="007877D6">
            <w:r>
              <w:t>FIBA</w:t>
            </w:r>
          </w:p>
        </w:tc>
        <w:tc>
          <w:tcPr>
            <w:tcW w:w="1167" w:type="dxa"/>
          </w:tcPr>
          <w:p w:rsidR="007877D6" w:rsidRDefault="007877D6" w:rsidP="007877D6">
            <w:proofErr w:type="spellStart"/>
            <w:r>
              <w:t>stageOne</w:t>
            </w:r>
            <w:proofErr w:type="spellEnd"/>
          </w:p>
        </w:tc>
        <w:tc>
          <w:tcPr>
            <w:tcW w:w="1046" w:type="dxa"/>
          </w:tcPr>
          <w:p w:rsidR="007877D6" w:rsidRDefault="007877D6" w:rsidP="007877D6">
            <w:r>
              <w:t>Jugador a eliminar</w:t>
            </w:r>
          </w:p>
        </w:tc>
        <w:tc>
          <w:tcPr>
            <w:tcW w:w="1631" w:type="dxa"/>
          </w:tcPr>
          <w:p w:rsidR="007877D6" w:rsidRDefault="007877D6" w:rsidP="007877D6">
            <w:proofErr w:type="spellStart"/>
            <w:r>
              <w:t>Okay</w:t>
            </w:r>
            <w:proofErr w:type="spellEnd"/>
          </w:p>
        </w:tc>
      </w:tr>
    </w:tbl>
    <w:p w:rsidR="00A317BA" w:rsidRDefault="00A317BA"/>
    <w:sectPr w:rsidR="00A317B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F4" w:rsidRDefault="006328F4" w:rsidP="00042967">
      <w:pPr>
        <w:spacing w:after="0" w:line="240" w:lineRule="auto"/>
      </w:pPr>
      <w:r>
        <w:separator/>
      </w:r>
    </w:p>
  </w:endnote>
  <w:endnote w:type="continuationSeparator" w:id="0">
    <w:p w:rsidR="006328F4" w:rsidRDefault="006328F4" w:rsidP="0004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F4" w:rsidRDefault="006328F4" w:rsidP="00042967">
      <w:pPr>
        <w:spacing w:after="0" w:line="240" w:lineRule="auto"/>
      </w:pPr>
      <w:r>
        <w:separator/>
      </w:r>
    </w:p>
  </w:footnote>
  <w:footnote w:type="continuationSeparator" w:id="0">
    <w:p w:rsidR="006328F4" w:rsidRDefault="006328F4" w:rsidP="0004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967" w:rsidRDefault="00042967" w:rsidP="00042967">
    <w:pPr>
      <w:pStyle w:val="NormalWeb"/>
      <w:spacing w:before="0" w:beforeAutospacing="0" w:after="0" w:afterAutospacing="0"/>
      <w:jc w:val="right"/>
    </w:pPr>
    <w:r>
      <w:rPr>
        <w:rFonts w:ascii="Calibri" w:hAnsi="Calibri" w:cs="Calibri"/>
        <w:b/>
        <w:bCs/>
        <w:color w:val="000000"/>
      </w:rPr>
      <w:t>Melqui Jair Aguirre García  A00346739</w:t>
    </w:r>
  </w:p>
  <w:p w:rsidR="00042967" w:rsidRDefault="00042967" w:rsidP="00042967">
    <w:pPr>
      <w:pStyle w:val="NormalWeb"/>
      <w:spacing w:before="0" w:beforeAutospacing="0" w:after="0" w:afterAutospacing="0"/>
      <w:jc w:val="right"/>
    </w:pPr>
    <w:r>
      <w:rPr>
        <w:rFonts w:ascii="Calibri" w:hAnsi="Calibri" w:cs="Calibri"/>
        <w:b/>
        <w:bCs/>
        <w:color w:val="000000"/>
      </w:rPr>
      <w:t>Alejandra González Vélez A00346154</w:t>
    </w:r>
  </w:p>
  <w:p w:rsidR="00042967" w:rsidRDefault="00042967" w:rsidP="00042967">
    <w:pPr>
      <w:pStyle w:val="NormalWeb"/>
      <w:spacing w:before="0" w:beforeAutospacing="0" w:after="0" w:afterAutospacing="0"/>
      <w:jc w:val="right"/>
    </w:pPr>
    <w:r>
      <w:rPr>
        <w:rFonts w:ascii="Calibri" w:hAnsi="Calibri" w:cs="Calibri"/>
        <w:b/>
        <w:bCs/>
        <w:color w:val="000000"/>
      </w:rPr>
      <w:t>Angie Valentina Córdoba Pinzón A00347829</w:t>
    </w:r>
  </w:p>
  <w:p w:rsidR="00042967" w:rsidRDefault="000429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9A"/>
    <w:rsid w:val="00042967"/>
    <w:rsid w:val="006328F4"/>
    <w:rsid w:val="007877D6"/>
    <w:rsid w:val="0084409A"/>
    <w:rsid w:val="008D7FB0"/>
    <w:rsid w:val="00A3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EC02B-BF3B-4097-A255-7C11A61E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4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2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967"/>
  </w:style>
  <w:style w:type="paragraph" w:styleId="Piedepgina">
    <w:name w:val="footer"/>
    <w:basedOn w:val="Normal"/>
    <w:link w:val="PiedepginaCar"/>
    <w:uiPriority w:val="99"/>
    <w:unhideWhenUsed/>
    <w:rsid w:val="00042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967"/>
  </w:style>
  <w:style w:type="paragraph" w:styleId="NormalWeb">
    <w:name w:val="Normal (Web)"/>
    <w:basedOn w:val="Normal"/>
    <w:uiPriority w:val="99"/>
    <w:semiHidden/>
    <w:unhideWhenUsed/>
    <w:rsid w:val="0004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 Aguirre</dc:creator>
  <cp:keywords/>
  <dc:description/>
  <cp:lastModifiedBy>Melqui Aguirre</cp:lastModifiedBy>
  <cp:revision>2</cp:revision>
  <dcterms:created xsi:type="dcterms:W3CDTF">2018-10-25T23:56:00Z</dcterms:created>
  <dcterms:modified xsi:type="dcterms:W3CDTF">2018-10-25T23:56:00Z</dcterms:modified>
</cp:coreProperties>
</file>