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ADMINISTRADOR DE BASE DE DATOS(DBA)</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Entre los suscritos a </w:t>
          </w:r>
          <w:r w:rsidDel="00000000" w:rsidR="00000000" w:rsidRPr="00000000">
            <w:rPr>
              <w:b w:val="1"/>
              <w:rtl w:val="0"/>
            </w:rPr>
            <w:t xml:space="preserve">Claudia Maria Rivera Sanchez</w:t>
          </w:r>
          <w:r w:rsidDel="00000000" w:rsidR="00000000" w:rsidRPr="00000000">
            <w:rPr>
              <w:rFonts w:ascii="Calibri" w:cs="Calibri" w:eastAsia="Calibri" w:hAnsi="Calibri"/>
              <w:color w:val="000000"/>
              <w:rtl w:val="0"/>
            </w:rPr>
            <w:t xml:space="preserve"> debidamente representada por </w:t>
          </w:r>
          <w:r w:rsidDel="00000000" w:rsidR="00000000" w:rsidRPr="00000000">
            <w:rPr>
              <w:rtl w:val="0"/>
            </w:rPr>
            <w:t xml:space="preserve">SANIGGI SAS</w:t>
          </w:r>
          <w:r w:rsidDel="00000000" w:rsidR="00000000" w:rsidRPr="00000000">
            <w:rPr>
              <w:rFonts w:ascii="Calibri" w:cs="Calibri" w:eastAsia="Calibri" w:hAnsi="Calibri"/>
              <w:color w:val="000000"/>
              <w:rtl w:val="0"/>
            </w:rPr>
            <w:t xml:space="preserve">, identificado con la cédula de ciudadanía número </w:t>
          </w:r>
          <w:r w:rsidDel="00000000" w:rsidR="00000000" w:rsidRPr="00000000">
            <w:rPr>
              <w:b w:val="1"/>
              <w:rtl w:val="0"/>
            </w:rPr>
            <w:t xml:space="preserve">51.922.306</w:t>
          </w:r>
          <w:r w:rsidDel="00000000" w:rsidR="00000000" w:rsidRPr="00000000">
            <w:rPr>
              <w:b w:val="1"/>
              <w:color w:val="000000"/>
              <w:rtl w:val="0"/>
            </w:rPr>
            <w:t xml:space="preserve"> </w:t>
          </w:r>
          <w:r w:rsidDel="00000000" w:rsidR="00000000" w:rsidRPr="00000000">
            <w:rPr>
              <w:rFonts w:ascii="Calibri" w:cs="Calibri" w:eastAsia="Calibri" w:hAnsi="Calibri"/>
              <w:color w:val="000000"/>
              <w:rtl w:val="0"/>
            </w:rPr>
            <w:t xml:space="preserve">de </w:t>
          </w:r>
          <w:r w:rsidDel="00000000" w:rsidR="00000000" w:rsidRPr="00000000">
            <w:rPr>
              <w:b w:val="1"/>
              <w:rtl w:val="0"/>
            </w:rPr>
            <w:t xml:space="preserve">Bogotà D.C</w:t>
          </w:r>
          <w:r w:rsidDel="00000000" w:rsidR="00000000" w:rsidRPr="00000000">
            <w:rPr>
              <w:rFonts w:ascii="Calibri" w:cs="Calibri" w:eastAsia="Calibri" w:hAnsi="Calibri"/>
              <w:color w:val="000000"/>
              <w:rtl w:val="0"/>
            </w:rPr>
            <w:t xml:space="preserve">, mayor de edad, domiciliado en Bogotá, quien en adelante se denominará EL CONTRATANTE, de una parte y, de la otra </w:t>
          </w:r>
          <w:r w:rsidDel="00000000" w:rsidR="00000000" w:rsidRPr="00000000">
            <w:rPr>
              <w:b w:val="1"/>
              <w:rtl w:val="0"/>
            </w:rPr>
            <w:t xml:space="preserve">Angi Biabiana Lopez Rivera</w:t>
          </w:r>
          <w:r w:rsidDel="00000000" w:rsidR="00000000" w:rsidRPr="00000000">
            <w:rPr>
              <w:rFonts w:ascii="Calibri" w:cs="Calibri" w:eastAsia="Calibri" w:hAnsi="Calibri"/>
              <w:color w:val="000000"/>
              <w:rtl w:val="0"/>
            </w:rPr>
            <w:t xml:space="preserve">, identificado </w:t>
          </w:r>
          <w:r w:rsidDel="00000000" w:rsidR="00000000" w:rsidRPr="00000000">
            <w:rPr>
              <w:rtl w:val="0"/>
            </w:rPr>
            <w:t xml:space="preserve">número </w:t>
          </w:r>
          <w:r w:rsidDel="00000000" w:rsidR="00000000" w:rsidRPr="00000000">
            <w:rPr>
              <w:b w:val="1"/>
              <w:rtl w:val="0"/>
            </w:rPr>
            <w:t xml:space="preserve">de ciudadania 1.030.676.922 </w:t>
          </w:r>
          <w:r w:rsidDel="00000000" w:rsidR="00000000" w:rsidRPr="00000000">
            <w:rPr>
              <w:rFonts w:ascii="Calibri" w:cs="Calibri" w:eastAsia="Calibri" w:hAnsi="Calibri"/>
              <w:color w:val="000000"/>
              <w:rtl w:val="0"/>
            </w:rPr>
            <w:t xml:space="preserve">de quien en adelante se denominará </w:t>
          </w:r>
          <w:r w:rsidDel="00000000" w:rsidR="00000000" w:rsidRPr="00000000">
            <w:rPr>
              <w:rFonts w:ascii="Calibri" w:cs="Calibri" w:eastAsia="Calibri" w:hAnsi="Calibri"/>
              <w:b w:val="1"/>
              <w:color w:val="000000"/>
              <w:rtl w:val="0"/>
            </w:rPr>
            <w:t xml:space="preserve">EL</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ADMINISTRADOR</w:t>
          </w:r>
          <w:r w:rsidDel="00000000" w:rsidR="00000000" w:rsidRPr="00000000">
            <w:rPr>
              <w:b w:val="1"/>
              <w:rtl w:val="0"/>
            </w:rPr>
            <w:t xml:space="preserve"> </w:t>
          </w:r>
          <w:r w:rsidDel="00000000" w:rsidR="00000000" w:rsidRPr="00000000">
            <w:rPr>
              <w:rFonts w:ascii="Calibri" w:cs="Calibri" w:eastAsia="Calibri" w:hAnsi="Calibri"/>
              <w:b w:val="1"/>
              <w:color w:val="000000"/>
              <w:rtl w:val="0"/>
            </w:rPr>
            <w:t xml:space="preserve">DE BASE DE DATOS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han convenido en celebrar el presente contrato de </w:t>
          </w:r>
          <w:r w:rsidDel="00000000" w:rsidR="00000000" w:rsidRPr="00000000">
            <w:rPr>
              <w:rtl w:val="0"/>
            </w:rPr>
            <w:t xml:space="preserve">Gestor de base de datos </w:t>
          </w:r>
          <w:r w:rsidDel="00000000" w:rsidR="00000000" w:rsidRPr="00000000">
            <w:rPr>
              <w:rFonts w:ascii="Calibri" w:cs="Calibri" w:eastAsia="Calibri" w:hAnsi="Calibri"/>
              <w:color w:val="000000"/>
              <w:rtl w:val="0"/>
            </w:rPr>
            <w:t xml:space="preserve">de un sitio de Internet, sujeto al siguiente:</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p>
      </w:sdtContent>
    </w:sdt>
    <w:sdt>
      <w:sdtPr>
        <w:tag w:val="goog_rdk_5"/>
      </w:sdtPr>
      <w:sdtContent>
        <w:p w:rsidR="00000000" w:rsidDel="00000000" w:rsidP="00000000" w:rsidRDefault="00000000" w:rsidRPr="00000000" w14:paraId="00000006">
          <w:pPr>
            <w:spacing w:line="240" w:lineRule="auto"/>
            <w:jc w:val="center"/>
            <w:rPr>
              <w:rFonts w:ascii="Calibri" w:cs="Calibri" w:eastAsia="Calibri" w:hAnsi="Calibri"/>
              <w:color w:val="333333"/>
            </w:rPr>
          </w:pP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7"/>
      </w:sdtPr>
      <w:sdtContent>
        <w:p w:rsidR="00000000" w:rsidDel="00000000" w:rsidP="00000000" w:rsidRDefault="00000000" w:rsidRPr="00000000" w14:paraId="00000008">
          <w:pPr>
            <w:spacing w:line="240" w:lineRule="auto"/>
            <w:rPr>
              <w:rFonts w:ascii="Calibri" w:cs="Calibri" w:eastAsia="Calibri" w:hAnsi="Calibri"/>
              <w:color w:val="333333"/>
              <w:shd w:fill="fdfdfd" w:val="clear"/>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8"/>
      </w:sdtPr>
      <w:sdtContent>
        <w:p w:rsidR="00000000" w:rsidDel="00000000" w:rsidP="00000000" w:rsidRDefault="00000000" w:rsidRPr="00000000" w14:paraId="00000009">
          <w:pPr>
            <w:spacing w:after="288" w:line="24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La base de datos se realizará en el gestor de base de datos de MySQL Workbench, el cual le permitirá no solo crear la base de datos </w:t>
          </w:r>
          <w:r w:rsidDel="00000000" w:rsidR="00000000" w:rsidRPr="00000000">
            <w:rPr>
              <w:color w:val="333333"/>
              <w:rtl w:val="0"/>
            </w:rPr>
            <w:t xml:space="preserve">sino</w:t>
          </w:r>
          <w:r w:rsidDel="00000000" w:rsidR="00000000" w:rsidRPr="00000000">
            <w:rPr>
              <w:rFonts w:ascii="Calibri" w:cs="Calibri" w:eastAsia="Calibri" w:hAnsi="Calibri"/>
              <w:color w:val="333333"/>
              <w:rtl w:val="0"/>
            </w:rPr>
            <w:t xml:space="preserve"> administrar y realizar mantenimientos si son requeridos </w:t>
          </w:r>
        </w:p>
      </w:sdtContent>
    </w:sdt>
    <w:sdt>
      <w:sdtPr>
        <w:tag w:val="goog_rdk_9"/>
      </w:sdtPr>
      <w:sdtContent>
        <w:p w:rsidR="00000000" w:rsidDel="00000000" w:rsidP="00000000" w:rsidRDefault="00000000" w:rsidRPr="00000000" w14:paraId="0000000A">
          <w:pPr>
            <w:spacing w:line="240" w:lineRule="auto"/>
            <w:rPr>
              <w:rFonts w:ascii="Calibri" w:cs="Calibri" w:eastAsia="Calibri" w:hAnsi="Calibri"/>
              <w:color w:val="333333"/>
              <w:shd w:fill="fdfdfd" w:val="clear"/>
            </w:rPr>
          </w:pPr>
          <w:r w:rsidDel="00000000" w:rsidR="00000000" w:rsidRPr="00000000">
            <w:rPr>
              <w:rtl w:val="0"/>
            </w:rPr>
          </w:r>
        </w:p>
      </w:sdtContent>
    </w:sdt>
    <w:sdt>
      <w:sdtPr>
        <w:tag w:val="goog_rdk_10"/>
      </w:sdtPr>
      <w:sdtContent>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11"/>
      </w:sdtPr>
      <w:sdtContent>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2"/>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Administrador de base de datos toda la información básica para la ejecución del trabajo, que será disponible, fiable, correcta, actualizada y completa.</w:t>
          </w:r>
          <w:r w:rsidDel="00000000" w:rsidR="00000000" w:rsidRPr="00000000">
            <w:rPr>
              <w:rtl w:val="0"/>
            </w:rPr>
          </w:r>
        </w:p>
      </w:sdtContent>
    </w:sdt>
    <w:sdt>
      <w:sdtPr>
        <w:tag w:val="goog_rdk_13"/>
      </w:sdtPr>
      <w:sdtContent>
        <w:p w:rsidR="00000000" w:rsidDel="00000000" w:rsidP="00000000" w:rsidRDefault="00000000" w:rsidRPr="00000000" w14:paraId="0000000E">
          <w:pPr>
            <w:numPr>
              <w:ilvl w:val="0"/>
              <w:numId w:val="2"/>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administrador de base de datos del sitio Web</w:t>
          </w:r>
          <w:r w:rsidDel="00000000" w:rsidR="00000000" w:rsidRPr="00000000">
            <w:rPr>
              <w:rtl w:val="0"/>
            </w:rPr>
          </w:r>
        </w:p>
      </w:sdtContent>
    </w:sdt>
    <w:sdt>
      <w:sdtPr>
        <w:tag w:val="goog_rdk_14"/>
      </w:sdtPr>
      <w:sdtContent>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333333"/>
              <w:shd w:fill="fdfdfd" w:val="clear"/>
              <w:rtl w:val="0"/>
            </w:rPr>
            <w:t xml:space="preserve">encargado</w:t>
          </w:r>
          <w:r w:rsidDel="00000000" w:rsidR="00000000" w:rsidRPr="00000000">
            <w:rPr>
              <w:b w:val="1"/>
              <w:color w:val="333333"/>
              <w:shd w:fill="fdfdfd" w:val="clear"/>
              <w:rtl w:val="0"/>
            </w:rPr>
            <w:t xml:space="preserve"> </w:t>
          </w:r>
          <w:r w:rsidDel="00000000" w:rsidR="00000000" w:rsidRPr="00000000">
            <w:rPr>
              <w:rtl w:val="0"/>
            </w:rPr>
            <w:t xml:space="preserve"> </w:t>
          </w:r>
          <w:r w:rsidDel="00000000" w:rsidR="00000000" w:rsidRPr="00000000">
            <w:rPr>
              <w:b w:val="1"/>
              <w:rtl w:val="0"/>
            </w:rPr>
            <w:t xml:space="preserve">Claudia Maria Rivera Sanchez</w:t>
          </w: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DBA se compromete a:</w:t>
          </w:r>
          <w:r w:rsidDel="00000000" w:rsidR="00000000" w:rsidRPr="00000000">
            <w:rPr>
              <w:rtl w:val="0"/>
            </w:rPr>
          </w:r>
        </w:p>
      </w:sdtContent>
    </w:sdt>
    <w:sdt>
      <w:sdtPr>
        <w:tag w:val="goog_rdk_18"/>
      </w:sdtPr>
      <w:sdtContent>
        <w:p w:rsidR="00000000" w:rsidDel="00000000" w:rsidP="00000000" w:rsidRDefault="00000000" w:rsidRPr="00000000" w14:paraId="00000013">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la creación ya administración de la base de datos requeridas para el  sitio Web contratado de modo diligente y competente, dentro de los plazos acordados.</w:t>
          </w:r>
          <w:r w:rsidDel="00000000" w:rsidR="00000000" w:rsidRPr="00000000">
            <w:rPr>
              <w:rtl w:val="0"/>
            </w:rPr>
          </w:r>
        </w:p>
      </w:sdtContent>
    </w:sdt>
    <w:sdt>
      <w:sdtPr>
        <w:tag w:val="goog_rdk_19"/>
      </w:sdtPr>
      <w:sdtContent>
        <w:p w:rsidR="00000000" w:rsidDel="00000000" w:rsidP="00000000" w:rsidRDefault="00000000" w:rsidRPr="00000000" w14:paraId="00000014">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y cuando EL CONTRATANTE, solicite al DBA por escrito dichas correcciones, e inclusiones</w:t>
          </w: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2"/>
      </w:sdtPr>
      <w:sdtContent>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DBA garantizará y será responsable del resultado final del trabajo de dichos terceros, de la observancia de 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tl w:val="0"/>
            </w:rPr>
          </w:r>
        </w:p>
      </w:sdtContent>
    </w:sdt>
    <w:sdt>
      <w:sdtPr>
        <w:tag w:val="goog_rdk_23"/>
      </w:sdtPr>
      <w:sdtContent>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tl w:val="0"/>
            </w:rPr>
          </w:r>
        </w:p>
      </w:sdtContent>
    </w:sdt>
    <w:sdt>
      <w:sdtPr>
        <w:tag w:val="goog_rdk_24"/>
      </w:sdtPr>
      <w:sdtContent>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Ceder de forma exclusiva los derechos patrimoniales sobre la base de datos del sitio Web a favor de EL CONTRATANTE.</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creación y ejecución de la base de datos del sitio Web</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4"/>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Garantizar la correcta utilización de los datos entregados al administrador de base de datos </w:t>
          </w: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TERCERA. - CESIÓN DE LOS DERECHOS PATRIMONIALES DERIVADOS DEL ADMINISTRADOR DE BASE DE DATOS DEL SITIO WEB OBJETO DEL CONTRATO</w:t>
          </w: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ADMINISTRADOR DE BASE DE DATOS cede en exclusiva EL CONTRATANTE, la totalidad de los derechos patrimoniales de autor derivados de la creación y administración de la base de datos del sitio Web que mediante este contrato se le encargó y por ello, EL DBA no podrá ceder a terceros ninguno de los derechos ni obligaciones establecidas en el presente contrato, salvo autorización expresa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por escrito de EL CONTRATANTE.</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entrega de la creación de la base de datos del sitio web en virtud del presente contrato, se llevará a cabo dentro de un plazo de (24)meses contados a partir de la firma del mismo. Este plazo es prorrogable de mutuo acuerdo entre las partes. Una vez finalizado la creación de base de datos del objeto del contrato y aceptado por EL CONTRATANTE el producto final, EL DBA deberá hacer entrega formal de la  base de datos creada para el  sitio web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Como remuneración económica por concepto de la creación ya administración de la base de datos del sitio Web contratado, y contraprestación por la cesión de los derechos patrimoniales de autor derivados de la creación de la base de datos, El DBA percibirá la suma de ($</w:t>
          </w:r>
          <w:r w:rsidDel="00000000" w:rsidR="00000000" w:rsidRPr="00000000">
            <w:rPr>
              <w:rtl w:val="0"/>
            </w:rPr>
            <w:t xml:space="preserve">828.000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DBA la totalidad de los trabajos para la creación y administración de la base de datos del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 la base de datos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Por tratarse de un contrato de creación y administración de base de datos se regirá a la normativa protección de datos personales que indica que debe haber confidencialidad o reserva de ciertos datos o información registrada en bancos de datos de naturaleza pública</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análisis.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1"/>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 </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Partes acepten la ocurrencia de la misma, o –de no estar de acuerdo sobre este punto– cuando así lo declare, en pronunciamiento en firme, el Tribunal de Arbitramento, </w:t>
          </w:r>
        </w:p>
      </w:sdtContent>
    </w:sdt>
    <w:sdt>
      <w:sdtPr>
        <w:tag w:val="goog_rdk_48"/>
      </w:sdtPr>
      <w:sdtContent>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de ser necesaria la expedición de un acto administrativo para la configuración de la causal, cuando éste se encuentre en firme de acuerdo con lo dispuesto por la Ley Aplicable, o </w:t>
          </w:r>
        </w:p>
      </w:sdtContent>
    </w:sdt>
    <w:sdt>
      <w:sdtPr>
        <w:tag w:val="goog_rdk_49"/>
      </w:sdtPr>
      <w:sdtContent>
        <w:p w:rsidR="00000000" w:rsidDel="00000000" w:rsidP="00000000" w:rsidRDefault="00000000" w:rsidRPr="00000000" w14:paraId="00000032">
          <w:pPr>
            <w:shd w:fill="ffffff" w:val="clear"/>
            <w:spacing w:after="0" w:line="240" w:lineRule="auto"/>
            <w:ind w:left="108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iii)          cuando la ANI notifique al Concesionario la decisión </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1"/>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b w:val="1"/>
              <w:color w:val="333333"/>
              <w:highlight w:val="white"/>
              <w:rtl w:val="0"/>
            </w:rPr>
            <w:t xml:space="preserve">ONCEAVA </w:t>
          </w:r>
          <w:r w:rsidDel="00000000" w:rsidR="00000000" w:rsidRPr="00000000">
            <w:rPr>
              <w:b w:val="1"/>
              <w:color w:val="000000"/>
              <w:rtl w:val="0"/>
            </w:rPr>
            <w:t xml:space="preserve">INCUMPLIMIENTO D</w:t>
          </w:r>
          <w:r w:rsidDel="00000000" w:rsidR="00000000" w:rsidRPr="00000000">
            <w:rPr>
              <w:rFonts w:ascii="Calibri" w:cs="Calibri" w:eastAsia="Calibri" w:hAnsi="Calibri"/>
              <w:b w:val="1"/>
              <w:color w:val="000000"/>
              <w:rtl w:val="0"/>
            </w:rPr>
            <w:t xml:space="preserve">E LAS PRESTACIONES</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del contrato de administración de base de datos , el proveedor entregará al cliente lo ejecutado hasta el momento y el cliente pagará al proveedor el valor del análisis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constancia de lo anterior se firma en la ciudad de</w:t>
          </w:r>
          <w:r w:rsidDel="00000000" w:rsidR="00000000" w:rsidRPr="00000000">
            <w:rPr>
              <w:rtl w:val="0"/>
            </w:rPr>
            <w:t xml:space="preserve"> </w:t>
          </w:r>
          <w:r w:rsidDel="00000000" w:rsidR="00000000" w:rsidRPr="00000000">
            <w:rPr>
              <w:b w:val="1"/>
              <w:rtl w:val="0"/>
            </w:rPr>
            <w:t xml:space="preserve">Bogotà D.C </w:t>
          </w:r>
          <w:r w:rsidDel="00000000" w:rsidR="00000000" w:rsidRPr="00000000">
            <w:rPr>
              <w:rFonts w:ascii="Calibri" w:cs="Calibri" w:eastAsia="Calibri" w:hAnsi="Calibri"/>
              <w:color w:val="000000"/>
              <w:rtl w:val="0"/>
            </w:rPr>
            <w:t xml:space="preserve">, a los </w:t>
          </w:r>
          <w:r w:rsidDel="00000000" w:rsidR="00000000" w:rsidRPr="00000000">
            <w:rPr>
              <w:b w:val="1"/>
              <w:rtl w:val="0"/>
            </w:rPr>
            <w:t xml:space="preserve">2</w:t>
          </w:r>
          <w:r w:rsidDel="00000000" w:rsidR="00000000" w:rsidRPr="00000000">
            <w:rPr>
              <w:rFonts w:ascii="Calibri" w:cs="Calibri" w:eastAsia="Calibri" w:hAnsi="Calibri"/>
              <w:color w:val="000000"/>
              <w:rtl w:val="0"/>
            </w:rPr>
            <w:t xml:space="preserve"> días del mes</w:t>
          </w:r>
          <w:r w:rsidDel="00000000" w:rsidR="00000000" w:rsidRPr="00000000">
            <w:rPr>
              <w:rtl w:val="0"/>
            </w:rPr>
            <w:t xml:space="preserve">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Fonts w:ascii="Calibri" w:cs="Calibri" w:eastAsia="Calibri" w:hAnsi="Calibri"/>
              <w:color w:val="000000"/>
              <w:rtl w:val="0"/>
            </w:rPr>
            <w:t xml:space="preserve">  en dos copias de igual valor y tenor. </w:t>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CC.</w:t>
          </w:r>
          <w:r w:rsidDel="00000000" w:rsidR="00000000" w:rsidRPr="00000000">
            <w:rPr>
              <w:rtl w:val="0"/>
            </w:rPr>
            <w:t xml:space="preserve"> </w:t>
          </w:r>
          <w:r w:rsidDel="00000000" w:rsidR="00000000" w:rsidRPr="00000000">
            <w:rPr>
              <w:b w:val="1"/>
              <w:rtl w:val="0"/>
            </w:rPr>
            <w:t xml:space="preserve">51.922.306</w:t>
          </w:r>
          <w:r w:rsidDel="00000000" w:rsidR="00000000" w:rsidRPr="00000000">
            <w:rPr>
              <w:b w:val="1"/>
              <w:color w:val="000000"/>
              <w:rtl w:val="0"/>
            </w:rPr>
            <w:t xml:space="preserve"> </w:t>
          </w: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color w:val="000000"/>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rFonts w:ascii="Calibri" w:cs="Calibri" w:eastAsia="Calibri" w:hAnsi="Calibri"/>
              <w:color w:val="000000"/>
            </w:rPr>
          </w:pPr>
          <w:r w:rsidDel="00000000" w:rsidR="00000000" w:rsidRPr="00000000">
            <w:rPr>
              <w:rtl w:val="0"/>
            </w:rPr>
            <w:t xml:space="preserve">ADMINISTRADOR DE BASES DE DATOS (DBA)</w:t>
          </w:r>
          <w:r w:rsidDel="00000000" w:rsidR="00000000" w:rsidRPr="00000000">
            <w:rPr>
              <w:rFonts w:ascii="Calibri" w:cs="Calibri" w:eastAsia="Calibri" w:hAnsi="Calibri"/>
              <w:color w:val="000000"/>
              <w:rtl w:val="0"/>
            </w:rPr>
            <w:t xml:space="preserve">:</w:t>
          </w:r>
        </w:p>
      </w:sdtContent>
    </w:sdt>
    <w:sdt>
      <w:sdtPr>
        <w:tag w:val="goog_rdk_62"/>
      </w:sdtPr>
      <w:sdtContent>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b w:val="1"/>
              <w:rtl w:val="0"/>
            </w:rPr>
            <w:t xml:space="preserve">Angie Bibiana Lòpez Rivera</w:t>
          </w:r>
          <w:r w:rsidDel="00000000" w:rsidR="00000000" w:rsidRPr="00000000">
            <w:rPr>
              <w:rtl w:val="0"/>
            </w:rPr>
            <w:t xml:space="preserve"> </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color w:val="000000"/>
              <w:rtl w:val="0"/>
            </w:rPr>
            <w:t xml:space="preserve"> CC:</w:t>
          </w:r>
          <w:r w:rsidDel="00000000" w:rsidR="00000000" w:rsidRPr="00000000">
            <w:rPr>
              <w:rtl w:val="0"/>
            </w:rPr>
            <w:t xml:space="preserve"> </w:t>
          </w:r>
          <w:r w:rsidDel="00000000" w:rsidR="00000000" w:rsidRPr="00000000">
            <w:rPr>
              <w:b w:val="1"/>
              <w:rtl w:val="0"/>
            </w:rPr>
            <w:t xml:space="preserve">1.030.676.922</w:t>
          </w:r>
          <w:r w:rsidDel="00000000" w:rsidR="00000000" w:rsidRPr="00000000">
            <w:rPr>
              <w:rtl w:val="0"/>
            </w:rPr>
          </w:r>
        </w:p>
      </w:sdtContent>
    </w:sdt>
    <w:sdt>
      <w:sdtPr>
        <w:tag w:val="goog_rdk_64"/>
      </w:sdtPr>
      <w:sdtContent>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B33F8"/>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B33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eDpdyLDVqbLMVZkSVAuwjhdQSg==">AMUW2mUApbeEn/ssgRShKl1v6Lm6OeP1SgH4SrqNadQMKkSbPil/X3et2OOzcip+YJKFLCxbPNacohpJnxDnqVSPRQgXhHIMCk12v+DTf6Kuzcd5zfuL6vD63qVt3OxehR5QlK7qEYQz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2019-06-26T00:04:00Z</dcterms:created>
  <dc:creator>APRENDIZ</dc:creator>
</cp:coreProperties>
</file>