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ADMINISTRADOR DE BASE DE DATOS(DBA)</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Entre los suscritos a </w:t>
          </w:r>
          <w:r w:rsidDel="00000000" w:rsidR="00000000" w:rsidRPr="00000000">
            <w:rPr>
              <w:b w:val="1"/>
              <w:rtl w:val="0"/>
            </w:rPr>
            <w:t xml:space="preserve">Claudia Maria Rivera Sanchez</w:t>
          </w:r>
          <w:r w:rsidDel="00000000" w:rsidR="00000000" w:rsidRPr="00000000">
            <w:rPr>
              <w:rFonts w:ascii="Calibri" w:cs="Calibri" w:eastAsia="Calibri" w:hAnsi="Calibri"/>
              <w:color w:val="000000"/>
              <w:rtl w:val="0"/>
            </w:rPr>
            <w:t xml:space="preserve"> debidamente representada por </w:t>
          </w:r>
          <w:r w:rsidDel="00000000" w:rsidR="00000000" w:rsidRPr="00000000">
            <w:rPr>
              <w:rtl w:val="0"/>
            </w:rPr>
            <w:t xml:space="preserve">SANIGGI SAS</w:t>
          </w:r>
          <w:r w:rsidDel="00000000" w:rsidR="00000000" w:rsidRPr="00000000">
            <w:rPr>
              <w:rFonts w:ascii="Calibri" w:cs="Calibri" w:eastAsia="Calibri" w:hAnsi="Calibri"/>
              <w:color w:val="000000"/>
              <w:rtl w:val="0"/>
            </w:rPr>
            <w:t xml:space="preserve">, identificado con la cédula de ciudadanía número </w:t>
          </w:r>
          <w:r w:rsidDel="00000000" w:rsidR="00000000" w:rsidRPr="00000000">
            <w:rPr>
              <w:b w:val="1"/>
              <w:rtl w:val="0"/>
            </w:rPr>
            <w:t xml:space="preserve">51.922.306</w:t>
          </w:r>
          <w:r w:rsidDel="00000000" w:rsidR="00000000" w:rsidRPr="00000000">
            <w:rPr>
              <w:b w:val="1"/>
              <w:color w:val="000000"/>
              <w:rtl w:val="0"/>
            </w:rPr>
            <w:t xml:space="preserve"> </w:t>
          </w:r>
          <w:r w:rsidDel="00000000" w:rsidR="00000000" w:rsidRPr="00000000">
            <w:rPr>
              <w:rFonts w:ascii="Calibri" w:cs="Calibri" w:eastAsia="Calibri" w:hAnsi="Calibri"/>
              <w:color w:val="000000"/>
              <w:rtl w:val="0"/>
            </w:rPr>
            <w:t xml:space="preserve">de </w:t>
          </w:r>
          <w:r w:rsidDel="00000000" w:rsidR="00000000" w:rsidRPr="00000000">
            <w:rPr>
              <w:b w:val="1"/>
              <w:rtl w:val="0"/>
            </w:rPr>
            <w:t xml:space="preserve">Bogotà D.C</w:t>
          </w:r>
          <w:r w:rsidDel="00000000" w:rsidR="00000000" w:rsidRPr="00000000">
            <w:rPr>
              <w:rFonts w:ascii="Calibri" w:cs="Calibri" w:eastAsia="Calibri" w:hAnsi="Calibri"/>
              <w:color w:val="000000"/>
              <w:rtl w:val="0"/>
            </w:rPr>
            <w:t xml:space="preserve">, mayor de edad, domiciliado en Bogotá, quien en adelante se denominará EL CONTRATANTE, de una parte y, de la otra </w:t>
          </w:r>
          <w:r w:rsidDel="00000000" w:rsidR="00000000" w:rsidRPr="00000000">
            <w:rPr>
              <w:b w:val="1"/>
              <w:rtl w:val="0"/>
            </w:rPr>
            <w:t xml:space="preserve">SANIGGI S.A.S</w:t>
          </w:r>
          <w:r w:rsidDel="00000000" w:rsidR="00000000" w:rsidRPr="00000000">
            <w:rPr>
              <w:rFonts w:ascii="Calibri" w:cs="Calibri" w:eastAsia="Calibri" w:hAnsi="Calibri"/>
              <w:color w:val="000000"/>
              <w:rtl w:val="0"/>
            </w:rPr>
            <w:t xml:space="preserve">,</w:t>
          </w:r>
          <w:r w:rsidDel="00000000" w:rsidR="00000000" w:rsidRPr="00000000">
            <w:rPr>
              <w:rtl w:val="0"/>
            </w:rPr>
            <w:t xml:space="preserve">Compañia</w:t>
          </w:r>
          <w:r w:rsidDel="00000000" w:rsidR="00000000" w:rsidRPr="00000000">
            <w:rPr>
              <w:rFonts w:ascii="Calibri" w:cs="Calibri" w:eastAsia="Calibri" w:hAnsi="Calibri"/>
              <w:color w:val="000000"/>
              <w:rtl w:val="0"/>
            </w:rPr>
            <w:t xml:space="preserve">, </w:t>
          </w:r>
          <w:r w:rsidDel="00000000" w:rsidR="00000000" w:rsidRPr="00000000">
            <w:rPr>
              <w:rtl w:val="0"/>
            </w:rPr>
            <w:t xml:space="preserve">ubicada</w:t>
          </w:r>
          <w:r w:rsidDel="00000000" w:rsidR="00000000" w:rsidRPr="00000000">
            <w:rPr>
              <w:rFonts w:ascii="Calibri" w:cs="Calibri" w:eastAsia="Calibri" w:hAnsi="Calibri"/>
              <w:color w:val="000000"/>
              <w:rtl w:val="0"/>
            </w:rPr>
            <w:t xml:space="preserve"> en Bogotá D.C., identificado </w:t>
          </w:r>
          <w:r w:rsidDel="00000000" w:rsidR="00000000" w:rsidRPr="00000000">
            <w:rPr>
              <w:rtl w:val="0"/>
            </w:rPr>
            <w:t xml:space="preserve">nit número </w:t>
          </w:r>
          <w:r w:rsidDel="00000000" w:rsidR="00000000" w:rsidRPr="00000000">
            <w:rPr>
              <w:b w:val="1"/>
              <w:rtl w:val="0"/>
            </w:rPr>
            <w:t xml:space="preserve">800197146-9</w:t>
          </w:r>
          <w:r w:rsidDel="00000000" w:rsidR="00000000" w:rsidRPr="00000000">
            <w:rPr>
              <w:rFonts w:ascii="Calibri" w:cs="Calibri" w:eastAsia="Calibri" w:hAnsi="Calibri"/>
              <w:color w:val="000000"/>
              <w:rtl w:val="0"/>
            </w:rPr>
            <w:t xml:space="preserve"> de quien en adelante se denominará </w:t>
          </w:r>
          <w:r w:rsidDel="00000000" w:rsidR="00000000" w:rsidRPr="00000000">
            <w:rPr>
              <w:rFonts w:ascii="Calibri" w:cs="Calibri" w:eastAsia="Calibri" w:hAnsi="Calibri"/>
              <w:b w:val="1"/>
              <w:color w:val="000000"/>
              <w:rtl w:val="0"/>
            </w:rPr>
            <w:t xml:space="preserve">EL</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ADMINISTRADOR</w:t>
          </w:r>
        </w:p>
      </w:sdtContent>
    </w:sdt>
    <w:sdt>
      <w:sdtPr>
        <w:tag w:val="goog_rdk_2"/>
      </w:sdtPr>
      <w:sdtContent>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 BASE DE DATOS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han convenido en celebrar el presente contrato de análisis de un sitio de Internet, sujeto al siguiente:</w:t>
          </w: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5"/>
      </w:sdtPr>
      <w:sdtContent>
        <w:p w:rsidR="00000000" w:rsidDel="00000000" w:rsidP="00000000" w:rsidRDefault="00000000" w:rsidRPr="00000000" w14:paraId="00000006">
          <w:pPr>
            <w:spacing w:after="288"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p>
      </w:sdtContent>
    </w:sdt>
    <w:sdt>
      <w:sdtPr>
        <w:tag w:val="goog_rdk_6"/>
      </w:sdtPr>
      <w:sdtContent>
        <w:p w:rsidR="00000000" w:rsidDel="00000000" w:rsidP="00000000" w:rsidRDefault="00000000" w:rsidRPr="00000000" w14:paraId="00000007">
          <w:pPr>
            <w:spacing w:line="240" w:lineRule="auto"/>
            <w:jc w:val="center"/>
            <w:rPr>
              <w:rFonts w:ascii="Calibri" w:cs="Calibri" w:eastAsia="Calibri" w:hAnsi="Calibri"/>
              <w:color w:val="333333"/>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Calibri" w:cs="Calibri" w:eastAsia="Calibri" w:hAnsi="Calibri"/>
              <w:color w:val="333333"/>
              <w:shd w:fill="fdfdfd" w:val="clear"/>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9"/>
      </w:sdtPr>
      <w:sdtContent>
        <w:p w:rsidR="00000000" w:rsidDel="00000000" w:rsidP="00000000" w:rsidRDefault="00000000" w:rsidRPr="00000000" w14:paraId="0000000A">
          <w:pPr>
            <w:spacing w:after="288"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La base de datos se realizará en el gestor de base de datos de MySQL Workbench, el cual le permitirá no solo crear la base de datos </w:t>
          </w:r>
          <w:r w:rsidDel="00000000" w:rsidR="00000000" w:rsidRPr="00000000">
            <w:rPr>
              <w:color w:val="333333"/>
              <w:rtl w:val="0"/>
            </w:rPr>
            <w:t xml:space="preserve">sino</w:t>
          </w:r>
          <w:r w:rsidDel="00000000" w:rsidR="00000000" w:rsidRPr="00000000">
            <w:rPr>
              <w:rFonts w:ascii="Calibri" w:cs="Calibri" w:eastAsia="Calibri" w:hAnsi="Calibri"/>
              <w:color w:val="333333"/>
              <w:rtl w:val="0"/>
            </w:rPr>
            <w:t xml:space="preserve"> administrar y realizar mantenimientos si son requeridos </w:t>
          </w:r>
        </w:p>
      </w:sdtContent>
    </w:sdt>
    <w:sdt>
      <w:sdtPr>
        <w:tag w:val="goog_rdk_10"/>
      </w:sdtPr>
      <w:sdtContent>
        <w:p w:rsidR="00000000" w:rsidDel="00000000" w:rsidP="00000000" w:rsidRDefault="00000000" w:rsidRPr="00000000" w14:paraId="0000000B">
          <w:pPr>
            <w:spacing w:line="240" w:lineRule="auto"/>
            <w:rPr>
              <w:rFonts w:ascii="Calibri" w:cs="Calibri" w:eastAsia="Calibri" w:hAnsi="Calibri"/>
              <w:color w:val="333333"/>
              <w:shd w:fill="fdfdfd" w:val="clear"/>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3"/>
      </w:sdtPr>
      <w:sdtContent>
        <w:p w:rsidR="00000000" w:rsidDel="00000000" w:rsidP="00000000" w:rsidRDefault="00000000" w:rsidRPr="00000000" w14:paraId="0000000E">
          <w:pPr>
            <w:numPr>
              <w:ilvl w:val="0"/>
              <w:numId w:val="2"/>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Administrador de base de datos toda la información básica para la ejecución del trabajo, que será disponible, fiable, correcta, actualizada y completa.</w:t>
          </w:r>
          <w:r w:rsidDel="00000000" w:rsidR="00000000" w:rsidRPr="00000000">
            <w:rPr>
              <w:rtl w:val="0"/>
            </w:rPr>
          </w:r>
        </w:p>
      </w:sdtContent>
    </w:sdt>
    <w:sdt>
      <w:sdtPr>
        <w:tag w:val="goog_rdk_14"/>
      </w:sdtPr>
      <w:sdtContent>
        <w:p w:rsidR="00000000" w:rsidDel="00000000" w:rsidP="00000000" w:rsidRDefault="00000000" w:rsidRPr="00000000" w14:paraId="0000000F">
          <w:pPr>
            <w:numPr>
              <w:ilvl w:val="0"/>
              <w:numId w:val="2"/>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administrador de base de datos del sitio Web</w:t>
          </w:r>
          <w:r w:rsidDel="00000000" w:rsidR="00000000" w:rsidRPr="00000000">
            <w:rPr>
              <w:rtl w:val="0"/>
            </w:rPr>
          </w:r>
        </w:p>
      </w:sdtContent>
    </w:sdt>
    <w:sdt>
      <w:sdtPr>
        <w:tag w:val="goog_rdk_15"/>
      </w:sdtPr>
      <w:sdtContent>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333333"/>
              <w:shd w:fill="fdfdfd" w:val="clear"/>
              <w:rtl w:val="0"/>
            </w:rPr>
            <w:t xml:space="preserve">encargado</w:t>
          </w:r>
          <w:r w:rsidDel="00000000" w:rsidR="00000000" w:rsidRPr="00000000">
            <w:rPr>
              <w:b w:val="1"/>
              <w:color w:val="333333"/>
              <w:shd w:fill="fdfdfd" w:val="clear"/>
              <w:rtl w:val="0"/>
            </w:rPr>
            <w:t xml:space="preserve"> Angie Bibiana Lòpez Rivera </w:t>
          </w:r>
          <w:r w:rsidDel="00000000" w:rsidR="00000000" w:rsidRPr="00000000">
            <w:rPr>
              <w:rtl w:val="0"/>
            </w:rPr>
          </w:r>
        </w:p>
      </w:sdtContent>
    </w:sdt>
    <w:sdt>
      <w:sdtPr>
        <w:tag w:val="goog_rdk_17"/>
      </w:sdtPr>
      <w:sdtContent>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DBA se compromete a:</w:t>
          </w:r>
          <w:r w:rsidDel="00000000" w:rsidR="00000000" w:rsidRPr="00000000">
            <w:rPr>
              <w:rtl w:val="0"/>
            </w:rPr>
          </w:r>
        </w:p>
      </w:sdtContent>
    </w:sdt>
    <w:sdt>
      <w:sdtPr>
        <w:tag w:val="goog_rdk_19"/>
      </w:sdtPr>
      <w:sdtContent>
        <w:p w:rsidR="00000000" w:rsidDel="00000000" w:rsidP="00000000" w:rsidRDefault="00000000" w:rsidRPr="00000000" w14:paraId="00000014">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la creación ya administración de la base de datos requeridas para el  sitio Web contratado de modo diligente y competente, dentro de los plazos acordados.</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y cuando EL CONTRATANTE, solicite al DBA por escrito dichas correcciones, e inclusiones</w:t>
          </w: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3"/>
      </w:sdtPr>
      <w:sdtContent>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DBA garantizará y será responsable del resultado final del trabajo de dichos terceros, de la observancia de 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tl w:val="0"/>
            </w:rPr>
          </w:r>
        </w:p>
      </w:sdtContent>
    </w:sdt>
    <w:sdt>
      <w:sdtPr>
        <w:tag w:val="goog_rdk_25"/>
      </w:sdtPr>
      <w:sdtContent>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Ceder de forma exclusiva los derechos patrimoniales sobre la base de datos del sitio Web a favor de EL CONTRATANTE.</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creación y ejecución de la base de datos del sitio Web</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Garantizar la correcta utilización de los datos entregados al administrador de base de datos </w:t>
          </w: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TERCERA. - CESIÓN DE LOS DERECHOS PATRIMONIALES DERIVADOS DEL ADMINISTRADOR DE BASE DE DATOS DEL SITIO WEB OBJETO DEL CONTRATO</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ADMINISTRADOR DE BASE DE DATOS cede en exclusiva EL CONTRATANTE, la totalidad de los derechos patrimoniales de autor derivados de la creación y administración de la base de datos del sitio Web que mediante este contrato se le encargó y por ello, EL DBA no podrá ceder a terceros ninguno de los derechos ni obligaciones establecidas en el presente contrato, salvo autorización expresa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por escrito de EL CONTRATANTE.</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entrega de la creación de la base de datos del sitio web en virtud del presente contrato, se llevará a cabo dentro de un plazo de (24)meses contados a partir de la firma del mismo. Este plazo es prorrogable de mutuo acuerdo entre las partes. Una vez finalizado la creación de base de datos del objeto del contrato y aceptado por EL CONTRATANTE el producto final, EL DBA deberá hacer entrega formal de la  base de datos creada para el  sitio web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Como remuneración económica por concepto de la creación ya administración de la base de datos del sitio Web contratado, y contraprestación por la cesión de los derechos patrimoniales de autor derivados de la creación de la base de datos, El DBA percibirá la suma de ($</w:t>
          </w:r>
          <w:r w:rsidDel="00000000" w:rsidR="00000000" w:rsidRPr="00000000">
            <w:rPr>
              <w:rtl w:val="0"/>
            </w:rPr>
            <w:t xml:space="preserve">2`000.000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DBA la totalidad de los trabajos para la creación y administración de la base de datos del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 la base de datos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Por tratarse de un contrato de creación y administración de base de datos se regirá a la normativa protección de datos personales que indica que debe haber confidencialidad o reserva de ciertos datos o información registrada en bancos de datos de naturaleza pública</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análisis.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6"/>
      </w:sdtPr>
      <w:sdtContent>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7"/>
      </w:sdtPr>
      <w:sdtContent>
        <w:p w:rsidR="00000000" w:rsidDel="00000000" w:rsidP="00000000" w:rsidRDefault="00000000" w:rsidRPr="00000000" w14:paraId="00000030">
          <w:pPr>
            <w:numPr>
              <w:ilvl w:val="0"/>
              <w:numId w:val="1"/>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 </w:t>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Partes acepten la ocurrencia de la misma, o –de no estar de acuerdo sobre este punto– cuando así lo declare, en pronunciamiento en firme, el Tribunal de Arbitramento, </w:t>
          </w:r>
        </w:p>
      </w:sdtContent>
    </w:sdt>
    <w:sdt>
      <w:sdtPr>
        <w:tag w:val="goog_rdk_49"/>
      </w:sdtPr>
      <w:sdtContent>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de ser necesaria la expedición de un acto administrativo para la configuración de la causal, cuando éste se encuentre en firme de acuerdo con lo dispuesto por la Ley Aplicable, o </w:t>
          </w:r>
        </w:p>
      </w:sdtContent>
    </w:sdt>
    <w:sdt>
      <w:sdtPr>
        <w:tag w:val="goog_rdk_50"/>
      </w:sdtPr>
      <w:sdtContent>
        <w:p w:rsidR="00000000" w:rsidDel="00000000" w:rsidP="00000000" w:rsidRDefault="00000000" w:rsidRPr="00000000" w14:paraId="00000033">
          <w:pPr>
            <w:shd w:fill="ffffff" w:val="clear"/>
            <w:spacing w:after="0" w:line="240" w:lineRule="auto"/>
            <w:ind w:left="108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iii)          cuando la ANI notifique al Concesionario la decisión </w:t>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0"/>
              <w:numId w:val="1"/>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b w:val="1"/>
              <w:color w:val="333333"/>
              <w:highlight w:val="white"/>
              <w:rtl w:val="0"/>
            </w:rPr>
            <w:t xml:space="preserve">ONCEAVA </w:t>
          </w:r>
          <w:r w:rsidDel="00000000" w:rsidR="00000000" w:rsidRPr="00000000">
            <w:rPr>
              <w:b w:val="1"/>
              <w:color w:val="000000"/>
              <w:rtl w:val="0"/>
            </w:rPr>
            <w:t xml:space="preserve">INCUMPLIMIENTO D</w:t>
          </w:r>
          <w:r w:rsidDel="00000000" w:rsidR="00000000" w:rsidRPr="00000000">
            <w:rPr>
              <w:rFonts w:ascii="Calibri" w:cs="Calibri" w:eastAsia="Calibri" w:hAnsi="Calibri"/>
              <w:b w:val="1"/>
              <w:color w:val="000000"/>
              <w:rtl w:val="0"/>
            </w:rPr>
            <w:t xml:space="preserve">E LAS PRESTACIONES</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del contrato de administración de base de datos , el proveedor entregará al cliente lo ejecutado hasta el momento y el cliente pagará al proveedor el valor del análisis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constancia de lo anterior se firma en la ciudad de</w:t>
          </w:r>
          <w:r w:rsidDel="00000000" w:rsidR="00000000" w:rsidRPr="00000000">
            <w:rPr>
              <w:rtl w:val="0"/>
            </w:rPr>
            <w:t xml:space="preserve"> </w:t>
          </w:r>
          <w:r w:rsidDel="00000000" w:rsidR="00000000" w:rsidRPr="00000000">
            <w:rPr>
              <w:b w:val="1"/>
              <w:rtl w:val="0"/>
            </w:rPr>
            <w:t xml:space="preserve">Bogotà D.C </w:t>
          </w:r>
          <w:r w:rsidDel="00000000" w:rsidR="00000000" w:rsidRPr="00000000">
            <w:rPr>
              <w:rFonts w:ascii="Calibri" w:cs="Calibri" w:eastAsia="Calibri" w:hAnsi="Calibri"/>
              <w:color w:val="000000"/>
              <w:rtl w:val="0"/>
            </w:rPr>
            <w:t xml:space="preserve">, a los </w:t>
          </w:r>
          <w:r w:rsidDel="00000000" w:rsidR="00000000" w:rsidRPr="00000000">
            <w:rPr>
              <w:b w:val="1"/>
              <w:rtl w:val="0"/>
            </w:rPr>
            <w:t xml:space="preserve">2</w:t>
          </w:r>
          <w:r w:rsidDel="00000000" w:rsidR="00000000" w:rsidRPr="00000000">
            <w:rPr>
              <w:rFonts w:ascii="Calibri" w:cs="Calibri" w:eastAsia="Calibri" w:hAnsi="Calibri"/>
              <w:color w:val="000000"/>
              <w:rtl w:val="0"/>
            </w:rPr>
            <w:t xml:space="preserve"> días del mes</w:t>
          </w:r>
          <w:r w:rsidDel="00000000" w:rsidR="00000000" w:rsidRPr="00000000">
            <w:rPr>
              <w:rtl w:val="0"/>
            </w:rPr>
            <w:t xml:space="preserve">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Fonts w:ascii="Calibri" w:cs="Calibri" w:eastAsia="Calibri" w:hAnsi="Calibri"/>
              <w:color w:val="000000"/>
              <w:rtl w:val="0"/>
            </w:rPr>
            <w:t xml:space="preserve">  en dos copias de igual valor y tenor. </w:t>
          </w: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CC.</w:t>
          </w:r>
          <w:r w:rsidDel="00000000" w:rsidR="00000000" w:rsidRPr="00000000">
            <w:rPr>
              <w:rtl w:val="0"/>
            </w:rPr>
            <w:t xml:space="preserve"> </w:t>
          </w:r>
          <w:r w:rsidDel="00000000" w:rsidR="00000000" w:rsidRPr="00000000">
            <w:rPr>
              <w:b w:val="1"/>
              <w:rtl w:val="0"/>
            </w:rPr>
            <w:t xml:space="preserve">51.922.306</w:t>
          </w:r>
          <w:r w:rsidDel="00000000" w:rsidR="00000000" w:rsidRPr="00000000">
            <w:rPr>
              <w:b w:val="1"/>
              <w:color w:val="000000"/>
              <w:rtl w:val="0"/>
            </w:rPr>
            <w:t xml:space="preserve"> </w:t>
          </w: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color w:val="000000"/>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rFonts w:ascii="Calibri" w:cs="Calibri" w:eastAsia="Calibri" w:hAnsi="Calibri"/>
              <w:color w:val="000000"/>
            </w:rPr>
          </w:pPr>
          <w:r w:rsidDel="00000000" w:rsidR="00000000" w:rsidRPr="00000000">
            <w:rPr>
              <w:rtl w:val="0"/>
            </w:rPr>
            <w:t xml:space="preserve">ADMINISTRADOR DE BASES DE DATOS (DBA)</w:t>
          </w:r>
          <w:r w:rsidDel="00000000" w:rsidR="00000000" w:rsidRPr="00000000">
            <w:rPr>
              <w:rFonts w:ascii="Calibri" w:cs="Calibri" w:eastAsia="Calibri" w:hAnsi="Calibri"/>
              <w:color w:val="000000"/>
              <w:rtl w:val="0"/>
            </w:rPr>
            <w:t xml:space="preserve">:</w:t>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Angie Bibiana Lòpez Rivera</w:t>
          </w:r>
          <w:r w:rsidDel="00000000" w:rsidR="00000000" w:rsidRPr="00000000">
            <w:rPr>
              <w:rtl w:val="0"/>
            </w:rPr>
            <w:t xml:space="preserve"> </w:t>
          </w: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 CC:</w:t>
          </w:r>
          <w:r w:rsidDel="00000000" w:rsidR="00000000" w:rsidRPr="00000000">
            <w:rPr>
              <w:rtl w:val="0"/>
            </w:rPr>
            <w:t xml:space="preserve"> </w:t>
          </w:r>
          <w:r w:rsidDel="00000000" w:rsidR="00000000" w:rsidRPr="00000000">
            <w:rPr>
              <w:b w:val="1"/>
              <w:rtl w:val="0"/>
            </w:rPr>
            <w:t xml:space="preserve">1.030.676.922</w:t>
          </w:r>
          <w:r w:rsidDel="00000000" w:rsidR="00000000" w:rsidRPr="00000000">
            <w:rPr>
              <w:rtl w:val="0"/>
            </w:rPr>
          </w:r>
        </w:p>
      </w:sdtContent>
    </w:sdt>
    <w:sdt>
      <w:sdtPr>
        <w:tag w:val="goog_rdk_65"/>
      </w:sdtPr>
      <w:sdtContent>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B33F8"/>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B33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eDpdyLDVqbLMVZkSVAuwjhdQSg==">AMUW2mWL3IxSVLiyKH3CICZ5Cg+xt/N5mIRsYXYAeqfCS4My3IQ5MpKwupnXNt3tRvmqUC2UU98tUh2dbRqwpKJKad+L57peaLB1at0SuS96RJRybYqYk8kQqVUa30pFAZsRnha7TWLg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2019-06-26T00:04:00Z</dcterms:created>
  <dc:creator>APRENDIZ</dc:creator>
</cp:coreProperties>
</file>