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Incident Resolution  |  Logistics Coordination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