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Data-Driven Decision Making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