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17A69" w14:textId="63141AB9" w:rsidR="001B3F9F" w:rsidRPr="001B3F9F" w:rsidRDefault="001B3F9F" w:rsidP="001B3F9F">
      <w:pPr>
        <w:ind w:left="720" w:hanging="360"/>
        <w:jc w:val="center"/>
        <w:rPr>
          <w:b/>
          <w:bCs/>
          <w:sz w:val="24"/>
          <w:szCs w:val="24"/>
        </w:rPr>
      </w:pPr>
      <w:r w:rsidRPr="001B3F9F">
        <w:rPr>
          <w:b/>
          <w:bCs/>
          <w:sz w:val="24"/>
          <w:szCs w:val="24"/>
        </w:rPr>
        <w:t>SuccessFactors Modules List – SL (3/2022)</w:t>
      </w:r>
    </w:p>
    <w:p w14:paraId="47472DCE" w14:textId="77777777" w:rsidR="001B3F9F" w:rsidRDefault="001B3F9F" w:rsidP="001B3F9F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Goals &amp; Objectives</w:t>
      </w:r>
    </w:p>
    <w:p w14:paraId="10B523BC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Import/Export Goals &amp; Objectives library</w:t>
      </w:r>
    </w:p>
    <w:p w14:paraId="1028AC5B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Managing the goals template.</w:t>
      </w:r>
    </w:p>
    <w:p w14:paraId="0368D65C" w14:textId="77777777" w:rsidR="001B3F9F" w:rsidRDefault="001B3F9F" w:rsidP="001B3F9F">
      <w:pPr>
        <w:pStyle w:val="ListParagraph"/>
        <w:ind w:left="1440"/>
      </w:pPr>
    </w:p>
    <w:p w14:paraId="67F43CD8" w14:textId="77777777" w:rsidR="001B3F9F" w:rsidRDefault="001B3F9F" w:rsidP="001B3F9F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Performance</w:t>
      </w:r>
    </w:p>
    <w:p w14:paraId="1FCF17DE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Maintain performance form templates.</w:t>
      </w:r>
    </w:p>
    <w:p w14:paraId="66D35A9D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Maintain route maps.</w:t>
      </w:r>
    </w:p>
    <w:p w14:paraId="5548375D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Maintain Rating Scales</w:t>
      </w:r>
    </w:p>
    <w:p w14:paraId="4E80CE11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Launch Forms</w:t>
      </w:r>
    </w:p>
    <w:p w14:paraId="3E6E2F81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Manage Forms by User</w:t>
      </w:r>
    </w:p>
    <w:p w14:paraId="24212CB9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Route Form. </w:t>
      </w:r>
      <w:r>
        <w:rPr>
          <w:rFonts w:eastAsia="Times New Roman"/>
          <w:i/>
          <w:iCs/>
          <w:color w:val="FF0000"/>
        </w:rPr>
        <w:t xml:space="preserve">This includes routing performance </w:t>
      </w:r>
      <w:r>
        <w:rPr>
          <w:rFonts w:eastAsia="Times New Roman"/>
          <w:b/>
          <w:bCs/>
          <w:i/>
          <w:iCs/>
          <w:color w:val="FF0000"/>
        </w:rPr>
        <w:t>and</w:t>
      </w:r>
      <w:r>
        <w:rPr>
          <w:rFonts w:eastAsia="Times New Roman"/>
          <w:i/>
          <w:iCs/>
          <w:color w:val="FF0000"/>
        </w:rPr>
        <w:t xml:space="preserve"> compensation forms.</w:t>
      </w:r>
    </w:p>
    <w:p w14:paraId="27BD8C47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Transfer Forms to New Manager</w:t>
      </w:r>
    </w:p>
    <w:p w14:paraId="2DBB35D1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Delete/Restore Form</w:t>
      </w:r>
    </w:p>
    <w:p w14:paraId="020C6B58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Manage Document Visibility. </w:t>
      </w:r>
      <w:r>
        <w:rPr>
          <w:rFonts w:eastAsia="Times New Roman"/>
          <w:i/>
          <w:iCs/>
          <w:color w:val="FF0000"/>
        </w:rPr>
        <w:t>This is to hide forms if necessary.</w:t>
      </w:r>
    </w:p>
    <w:p w14:paraId="317ECF55" w14:textId="77777777" w:rsidR="001B3F9F" w:rsidRDefault="001B3F9F" w:rsidP="001B3F9F">
      <w:pPr>
        <w:pStyle w:val="ListParagraph"/>
        <w:ind w:left="2160"/>
      </w:pPr>
    </w:p>
    <w:p w14:paraId="68E4CAD8" w14:textId="77777777" w:rsidR="001B3F9F" w:rsidRDefault="001B3F9F" w:rsidP="001B3F9F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Compensation</w:t>
      </w:r>
    </w:p>
    <w:p w14:paraId="2C469E95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Set-up compensation form (worksheets). </w:t>
      </w:r>
      <w:r>
        <w:rPr>
          <w:rFonts w:eastAsia="Times New Roman"/>
          <w:i/>
          <w:iCs/>
          <w:color w:val="FF0000"/>
        </w:rPr>
        <w:t>Most of the work is done here.</w:t>
      </w:r>
    </w:p>
    <w:p w14:paraId="2C3E7300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Launch compensation worksheets.</w:t>
      </w:r>
    </w:p>
    <w:p w14:paraId="72CE9BAB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Set-up compensation statements.</w:t>
      </w:r>
    </w:p>
    <w:p w14:paraId="7B36D2B3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Generate compensation statements.</w:t>
      </w:r>
    </w:p>
    <w:p w14:paraId="013E064E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  <w:i/>
          <w:iCs/>
          <w:color w:val="FF0000"/>
        </w:rPr>
      </w:pPr>
      <w:r>
        <w:rPr>
          <w:rFonts w:eastAsia="Times New Roman"/>
        </w:rPr>
        <w:t xml:space="preserve">We will get requests to upload comp data (bonus, LTI, proration amounts…) from the comp team. </w:t>
      </w:r>
      <w:r>
        <w:rPr>
          <w:rFonts w:eastAsia="Times New Roman"/>
          <w:i/>
          <w:iCs/>
          <w:color w:val="FF0000"/>
        </w:rPr>
        <w:t>This is done through the Team Member Import page in the Admin Center.</w:t>
      </w:r>
    </w:p>
    <w:p w14:paraId="438499C1" w14:textId="77777777" w:rsidR="001B3F9F" w:rsidRDefault="001B3F9F" w:rsidP="001B3F9F">
      <w:pPr>
        <w:pStyle w:val="ListParagraph"/>
        <w:ind w:left="1440"/>
      </w:pPr>
    </w:p>
    <w:p w14:paraId="510B5C87" w14:textId="77777777" w:rsidR="001B3F9F" w:rsidRDefault="001B3F9F" w:rsidP="001B3F9F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Reporting</w:t>
      </w:r>
    </w:p>
    <w:p w14:paraId="3BE97D10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Create and modify table and canvas reports.</w:t>
      </w:r>
    </w:p>
    <w:p w14:paraId="076F965F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Run, </w:t>
      </w:r>
      <w:proofErr w:type="gramStart"/>
      <w:r>
        <w:rPr>
          <w:rFonts w:eastAsia="Times New Roman"/>
        </w:rPr>
        <w:t>share</w:t>
      </w:r>
      <w:proofErr w:type="gramEnd"/>
      <w:r>
        <w:rPr>
          <w:rFonts w:eastAsia="Times New Roman"/>
        </w:rPr>
        <w:t xml:space="preserve"> and label reports.</w:t>
      </w:r>
    </w:p>
    <w:p w14:paraId="5EE87FE5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Create dashboard tiles reports. </w:t>
      </w:r>
      <w:r>
        <w:rPr>
          <w:rFonts w:eastAsia="Times New Roman"/>
          <w:i/>
          <w:iCs/>
          <w:color w:val="FF0000"/>
        </w:rPr>
        <w:t>This is done through the Admin Center (Reporting and Analytics/Manage Dashboards)</w:t>
      </w:r>
    </w:p>
    <w:p w14:paraId="187F55AD" w14:textId="77777777" w:rsidR="001B3F9F" w:rsidRDefault="001B3F9F" w:rsidP="001B3F9F">
      <w:pPr>
        <w:pStyle w:val="ListParagraph"/>
        <w:ind w:left="1440"/>
      </w:pPr>
    </w:p>
    <w:p w14:paraId="68068D62" w14:textId="77777777" w:rsidR="001B3F9F" w:rsidRDefault="001B3F9F" w:rsidP="001B3F9F">
      <w:pPr>
        <w:pStyle w:val="ListParagraph"/>
        <w:numPr>
          <w:ilvl w:val="0"/>
          <w:numId w:val="1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Admin Center</w:t>
      </w:r>
    </w:p>
    <w:p w14:paraId="5E6AEA00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Using </w:t>
      </w:r>
      <w:r w:rsidRPr="00EB63A2">
        <w:rPr>
          <w:rFonts w:eastAsia="Times New Roman"/>
          <w:b/>
          <w:bCs/>
        </w:rPr>
        <w:t>Manage Users</w:t>
      </w:r>
      <w:r>
        <w:rPr>
          <w:rFonts w:eastAsia="Times New Roman"/>
        </w:rPr>
        <w:t xml:space="preserve"> page.</w:t>
      </w:r>
    </w:p>
    <w:p w14:paraId="469FF670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Proxy Management</w:t>
      </w:r>
    </w:p>
    <w:p w14:paraId="01BE0ADF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Assigning and modifying proxy access.</w:t>
      </w:r>
    </w:p>
    <w:p w14:paraId="72B3BADD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Running the Proxy Management report.</w:t>
      </w:r>
    </w:p>
    <w:p w14:paraId="7414B6C8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Role Based Permissions</w:t>
      </w:r>
    </w:p>
    <w:p w14:paraId="59B50938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Set up User Lists</w:t>
      </w:r>
    </w:p>
    <w:p w14:paraId="112F9F36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>Set up Target Populations</w:t>
      </w:r>
    </w:p>
    <w:p w14:paraId="6AFB8360" w14:textId="77777777" w:rsidR="001B3F9F" w:rsidRDefault="001B3F9F" w:rsidP="001B3F9F">
      <w:pPr>
        <w:pStyle w:val="ListParagraph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Set up Roles (Manager, HR Champion, GMPM Admin, EDR Admin, Global Admin). Granting roles to User Lists/Target Populations. </w:t>
      </w:r>
    </w:p>
    <w:p w14:paraId="4DEBF2E2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Performing Team Member Export/Import</w:t>
      </w:r>
    </w:p>
    <w:p w14:paraId="6FD1AF6D" w14:textId="77777777" w:rsidR="001B3F9F" w:rsidRDefault="001B3F9F" w:rsidP="001B3F9F">
      <w:pPr>
        <w:pStyle w:val="ListParagraph"/>
        <w:numPr>
          <w:ilvl w:val="1"/>
          <w:numId w:val="1"/>
        </w:numPr>
        <w:rPr>
          <w:rFonts w:eastAsia="Times New Roman"/>
        </w:rPr>
      </w:pPr>
      <w:r w:rsidRPr="00EB63A2">
        <w:rPr>
          <w:rFonts w:eastAsia="Times New Roman"/>
          <w:b/>
          <w:bCs/>
        </w:rPr>
        <w:t>Manage Support Access</w:t>
      </w:r>
      <w:r>
        <w:rPr>
          <w:rFonts w:eastAsia="Times New Roman"/>
        </w:rPr>
        <w:t xml:space="preserve"> – this is to provide consultants </w:t>
      </w:r>
      <w:proofErr w:type="spellStart"/>
      <w:r>
        <w:rPr>
          <w:rFonts w:eastAsia="Times New Roman"/>
        </w:rPr>
        <w:t>an</w:t>
      </w:r>
      <w:proofErr w:type="spellEnd"/>
      <w:r>
        <w:rPr>
          <w:rFonts w:eastAsia="Times New Roman"/>
        </w:rPr>
        <w:t xml:space="preserve"> admin user account. The one we typically provide is “</w:t>
      </w:r>
      <w:proofErr w:type="spellStart"/>
      <w:r>
        <w:rPr>
          <w:rFonts w:eastAsia="Times New Roman"/>
        </w:rPr>
        <w:t>adminsf</w:t>
      </w:r>
      <w:proofErr w:type="spellEnd"/>
      <w:r>
        <w:rPr>
          <w:rFonts w:eastAsia="Times New Roman"/>
        </w:rPr>
        <w:t>”.</w:t>
      </w:r>
    </w:p>
    <w:p w14:paraId="7FA790C1" w14:textId="2F2B1FC3" w:rsidR="00EB63A2" w:rsidRPr="00EB63A2" w:rsidRDefault="001B3F9F" w:rsidP="001B3F9F">
      <w:pPr>
        <w:pStyle w:val="ListParagraph"/>
        <w:numPr>
          <w:ilvl w:val="1"/>
          <w:numId w:val="1"/>
        </w:numPr>
        <w:rPr>
          <w:rFonts w:eastAsia="Times New Roman"/>
          <w:i/>
          <w:iCs/>
          <w:color w:val="FF0000"/>
        </w:rPr>
      </w:pPr>
      <w:r w:rsidRPr="00EB63A2">
        <w:rPr>
          <w:rFonts w:eastAsia="Times New Roman"/>
          <w:b/>
          <w:bCs/>
        </w:rPr>
        <w:t>Manage Role-Based Permission Access</w:t>
      </w:r>
      <w:r w:rsidR="00EB63A2">
        <w:rPr>
          <w:rFonts w:eastAsia="Times New Roman"/>
        </w:rPr>
        <w:t xml:space="preserve"> – This page provides access to the Manager Permission Groups and Manager Permission Roles pages</w:t>
      </w:r>
    </w:p>
    <w:p w14:paraId="5A43D4F1" w14:textId="59A59151" w:rsidR="001B3F9F" w:rsidRDefault="00EB63A2" w:rsidP="001B3F9F">
      <w:pPr>
        <w:pStyle w:val="ListParagraph"/>
        <w:numPr>
          <w:ilvl w:val="1"/>
          <w:numId w:val="1"/>
        </w:numPr>
        <w:rPr>
          <w:rFonts w:eastAsia="Times New Roman"/>
          <w:i/>
          <w:iCs/>
          <w:color w:val="FF0000"/>
        </w:rPr>
      </w:pPr>
      <w:r w:rsidRPr="00EB63A2">
        <w:rPr>
          <w:rFonts w:eastAsia="Times New Roman"/>
          <w:b/>
          <w:bCs/>
        </w:rPr>
        <w:t>Manage Team Member Import</w:t>
      </w:r>
      <w:r w:rsidR="001B3F9F">
        <w:rPr>
          <w:rFonts w:eastAsia="Times New Roman"/>
        </w:rPr>
        <w:t xml:space="preserve"> </w:t>
      </w:r>
      <w:proofErr w:type="gramStart"/>
      <w:r w:rsidR="001B3F9F">
        <w:rPr>
          <w:rFonts w:eastAsia="Times New Roman"/>
        </w:rPr>
        <w:t>-  This</w:t>
      </w:r>
      <w:proofErr w:type="gramEnd"/>
      <w:r w:rsidR="001B3F9F">
        <w:rPr>
          <w:rFonts w:eastAsia="Times New Roman"/>
        </w:rPr>
        <w:t xml:space="preserve"> page provides users with the ability to import/export employee files.</w:t>
      </w:r>
    </w:p>
    <w:p w14:paraId="4801FC72" w14:textId="77777777" w:rsidR="00212B4B" w:rsidRDefault="00212B4B"/>
    <w:sectPr w:rsidR="00212B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691EF" w14:textId="77777777" w:rsidR="001B3F9F" w:rsidRDefault="001B3F9F" w:rsidP="001B3F9F">
      <w:pPr>
        <w:spacing w:after="0" w:line="240" w:lineRule="auto"/>
      </w:pPr>
      <w:r>
        <w:separator/>
      </w:r>
    </w:p>
  </w:endnote>
  <w:endnote w:type="continuationSeparator" w:id="0">
    <w:p w14:paraId="270E0AE2" w14:textId="77777777" w:rsidR="001B3F9F" w:rsidRDefault="001B3F9F" w:rsidP="001B3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86AB8" w14:textId="1BC9DB1E" w:rsidR="001B3F9F" w:rsidRDefault="001B3F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E7BC6E" wp14:editId="624F1902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2540"/>
              <wp:wrapSquare wrapText="bothSides"/>
              <wp:docPr id="2" name="Text Box 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3A5518" w14:textId="3BDF47B8" w:rsidR="001B3F9F" w:rsidRPr="001B3F9F" w:rsidRDefault="001B3F9F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</w:pPr>
                          <w:r w:rsidRPr="001B3F9F"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7BC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Foot Locker - Internal Use Only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CC8BQIAABQ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" filled="f" stroked="f">
              <v:textbox style="mso-fit-shape-to-text:t" inset="5pt,0,0,0">
                <w:txbxContent>
                  <w:p w14:paraId="3F3A5518" w14:textId="3BDF47B8" w:rsidR="001B3F9F" w:rsidRPr="001B3F9F" w:rsidRDefault="001B3F9F">
                    <w:pPr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</w:pPr>
                    <w:r w:rsidRPr="001B3F9F"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42702" w14:textId="20C66836" w:rsidR="001B3F9F" w:rsidRDefault="001B3F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989689" wp14:editId="5E5165F6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2540"/>
              <wp:wrapSquare wrapText="bothSides"/>
              <wp:docPr id="3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14465" w14:textId="35F9C044" w:rsidR="001B3F9F" w:rsidRPr="001B3F9F" w:rsidRDefault="001B3F9F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</w:pPr>
                          <w:r w:rsidRPr="001B3F9F"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98968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Foot Locker - Internal Use Only" style="position:absolute;margin-left:0;margin-top:.05pt;width:34.95pt;height:34.95pt;z-index:251660288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" filled="f" stroked="f">
              <v:textbox style="mso-fit-shape-to-text:t" inset="5pt,0,0,0">
                <w:txbxContent>
                  <w:p w14:paraId="4E914465" w14:textId="35F9C044" w:rsidR="001B3F9F" w:rsidRPr="001B3F9F" w:rsidRDefault="001B3F9F">
                    <w:pPr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</w:pPr>
                    <w:r w:rsidRPr="001B3F9F"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92056" w14:textId="3DA76B84" w:rsidR="001B3F9F" w:rsidRDefault="001B3F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D48D4E" wp14:editId="0CE064F1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5080" b="2540"/>
              <wp:wrapSquare wrapText="bothSides"/>
              <wp:docPr id="1" name="Text Box 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0BA96D" w14:textId="216FA00E" w:rsidR="001B3F9F" w:rsidRPr="001B3F9F" w:rsidRDefault="001B3F9F">
                          <w:pPr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</w:pPr>
                          <w:r w:rsidRPr="001B3F9F">
                            <w:rPr>
                              <w:rFonts w:ascii="Calibri" w:eastAsia="Calibri" w:hAnsi="Calibri" w:cs="Calibri"/>
                              <w:color w:val="FF0000"/>
                              <w:sz w:val="24"/>
                              <w:szCs w:val="24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8D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Foot Locker - Internal Use Only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" filled="f" stroked="f">
              <v:textbox style="mso-fit-shape-to-text:t" inset="5pt,0,0,0">
                <w:txbxContent>
                  <w:p w14:paraId="730BA96D" w14:textId="216FA00E" w:rsidR="001B3F9F" w:rsidRPr="001B3F9F" w:rsidRDefault="001B3F9F">
                    <w:pPr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</w:pPr>
                    <w:r w:rsidRPr="001B3F9F">
                      <w:rPr>
                        <w:rFonts w:ascii="Calibri" w:eastAsia="Calibri" w:hAnsi="Calibri" w:cs="Calibri"/>
                        <w:color w:val="FF0000"/>
                        <w:sz w:val="24"/>
                        <w:szCs w:val="24"/>
                      </w:rPr>
                      <w:t>Foot Locker - Internal Use Only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A471B" w14:textId="77777777" w:rsidR="001B3F9F" w:rsidRDefault="001B3F9F" w:rsidP="001B3F9F">
      <w:pPr>
        <w:spacing w:after="0" w:line="240" w:lineRule="auto"/>
      </w:pPr>
      <w:r>
        <w:separator/>
      </w:r>
    </w:p>
  </w:footnote>
  <w:footnote w:type="continuationSeparator" w:id="0">
    <w:p w14:paraId="5B6C5AB1" w14:textId="77777777" w:rsidR="001B3F9F" w:rsidRDefault="001B3F9F" w:rsidP="001B3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FC07D" w14:textId="77777777" w:rsidR="001B3F9F" w:rsidRDefault="001B3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046D2" w14:textId="77777777" w:rsidR="001B3F9F" w:rsidRDefault="001B3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21D0" w14:textId="77777777" w:rsidR="001B3F9F" w:rsidRDefault="001B3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82CA1"/>
    <w:multiLevelType w:val="hybridMultilevel"/>
    <w:tmpl w:val="3C0048B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1F44FD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00000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9F"/>
    <w:rsid w:val="001B3F9F"/>
    <w:rsid w:val="00212B4B"/>
    <w:rsid w:val="00EB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E107B7E"/>
  <w15:chartTrackingRefBased/>
  <w15:docId w15:val="{84C63C9A-7F27-49DB-B372-F761EFE3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F9F"/>
    <w:pPr>
      <w:spacing w:after="0" w:line="240" w:lineRule="auto"/>
      <w:ind w:left="720"/>
    </w:pPr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1B3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9F"/>
  </w:style>
  <w:style w:type="paragraph" w:styleId="Footer">
    <w:name w:val="footer"/>
    <w:basedOn w:val="Normal"/>
    <w:link w:val="FooterChar"/>
    <w:uiPriority w:val="99"/>
    <w:unhideWhenUsed/>
    <w:rsid w:val="001B3F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Lo</dc:creator>
  <cp:keywords/>
  <dc:description/>
  <cp:lastModifiedBy>Spencer Lo</cp:lastModifiedBy>
  <cp:revision>2</cp:revision>
  <dcterms:created xsi:type="dcterms:W3CDTF">2022-03-11T14:06:00Z</dcterms:created>
  <dcterms:modified xsi:type="dcterms:W3CDTF">2022-03-14T21:32:00Z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#ff0000,12,Calibri</vt:lpwstr>
  </property>
  <property fmtid="{D5CDD505-2E9C-101B-9397-08002B2CF9AE}" pid="4" name="ClassificationContentMarkingFooterText">
    <vt:lpwstr>Foot Locker - Internal Use Only</vt:lpwstr>
  </property>
</Properties>
</file>