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Milano-Cortina 2026: L'Orizzonte Olimpico e l'Evoluzione dell'Hockey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L'assegnazione dei XXV Giochi Olimpici Invernali a </w:t>
      </w:r>
      <w:r w:rsidDel="00000000" w:rsidR="00000000" w:rsidRPr="00000000">
        <w:rPr>
          <w:rFonts w:ascii="Google Sans" w:cs="Google Sans" w:eastAsia="Google Sans" w:hAnsi="Google Sans"/>
          <w:b w:val="1"/>
          <w:bCs w:val="1"/>
          <w:color w:val="1f1f1f"/>
          <w:rtl w:val="0"/>
        </w:rPr>
        <w:t xml:space="preserve">Milano-Cortina 2026</w:t>
      </w:r>
      <w:r w:rsidDel="00000000" w:rsidR="00000000" w:rsidRPr="00000000">
        <w:rPr>
          <w:rFonts w:ascii="Google Sans" w:cs="Google Sans" w:eastAsia="Google Sans" w:hAnsi="Google Sans"/>
          <w:color w:val="1f1f1f"/>
          <w:rtl w:val="0"/>
        </w:rPr>
        <w:t xml:space="preserve"> segna l'inizio di una nuova era per lo sport internazionale. Questo evento non è solo una competizione, ma un laboratorio di innovazione dove la tecnologia, la sostenibilità ambientale e la performance atletica si fondono nel paesaggio unico delle Alpi italiane e nel dinamismo della metropoli milanese.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Architettura dei Giochi: Un Modello Diffuso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progetto Milano-Cortina rompe con la tradizione del "villaggio olimpico unico" per abbracciare una configurazione policentrica, distribuita su 22.000 chilometri quadrati.</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Cluster della Neve e del Ghiaccio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Milano - La Capitale del Ghiaccio:</w:t>
      </w:r>
      <w:r w:rsidDel="00000000" w:rsidR="00000000" w:rsidRPr="00000000">
        <w:rPr>
          <w:rFonts w:ascii="Google Sans" w:cs="Google Sans" w:eastAsia="Google Sans" w:hAnsi="Google Sans"/>
          <w:color w:val="1f1f1f"/>
          <w:rtl w:val="0"/>
        </w:rPr>
        <w:t xml:space="preserve"> La metropoli sarà il fulcro delle discipline indoor. Il </w:t>
      </w:r>
      <w:r w:rsidDel="00000000" w:rsidR="00000000" w:rsidRPr="00000000">
        <w:rPr>
          <w:rFonts w:ascii="Google Sans" w:cs="Google Sans" w:eastAsia="Google Sans" w:hAnsi="Google Sans"/>
          <w:b w:val="1"/>
          <w:bCs w:val="1"/>
          <w:color w:val="1f1f1f"/>
          <w:rtl w:val="0"/>
        </w:rPr>
        <w:t xml:space="preserve">PalaItalia Santa Giulia</w:t>
      </w:r>
      <w:r w:rsidDel="00000000" w:rsidR="00000000" w:rsidRPr="00000000">
        <w:rPr>
          <w:rFonts w:ascii="Google Sans" w:cs="Google Sans" w:eastAsia="Google Sans" w:hAnsi="Google Sans"/>
          <w:color w:val="1f1f1f"/>
          <w:rtl w:val="0"/>
        </w:rPr>
        <w:t xml:space="preserve"> (un'opera architettonica d'avanguardia) e il rinnovato </w:t>
      </w:r>
      <w:r w:rsidDel="00000000" w:rsidR="00000000" w:rsidRPr="00000000">
        <w:rPr>
          <w:rFonts w:ascii="Google Sans" w:cs="Google Sans" w:eastAsia="Google Sans" w:hAnsi="Google Sans"/>
          <w:b w:val="1"/>
          <w:bCs w:val="1"/>
          <w:color w:val="1f1f1f"/>
          <w:rtl w:val="0"/>
        </w:rPr>
        <w:t xml:space="preserve">PalaTrussardi</w:t>
      </w:r>
      <w:r w:rsidDel="00000000" w:rsidR="00000000" w:rsidRPr="00000000">
        <w:rPr>
          <w:rFonts w:ascii="Google Sans" w:cs="Google Sans" w:eastAsia="Google Sans" w:hAnsi="Google Sans"/>
          <w:color w:val="1f1f1f"/>
          <w:rtl w:val="0"/>
        </w:rPr>
        <w:t xml:space="preserve"> saranno i teatri dell'Hockey, mentre il Forum di Assago vibrerà per il Pattinaggio di Figura.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Cortina - L'Eredità Storica:</w:t>
      </w:r>
      <w:r w:rsidDel="00000000" w:rsidR="00000000" w:rsidRPr="00000000">
        <w:rPr>
          <w:rFonts w:ascii="Google Sans" w:cs="Google Sans" w:eastAsia="Google Sans" w:hAnsi="Google Sans"/>
          <w:color w:val="1f1f1f"/>
          <w:rtl w:val="0"/>
        </w:rPr>
        <w:t xml:space="preserve"> A settant'anni dai Giochi del 1956, la "Regina delle Dolomiti" torna protagonista con lo sci alpino femminile e il curling.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Valtellina e Trentino-Alto Adige:</w:t>
      </w:r>
      <w:r w:rsidDel="00000000" w:rsidR="00000000" w:rsidRPr="00000000">
        <w:rPr>
          <w:rFonts w:ascii="Google Sans" w:cs="Google Sans" w:eastAsia="Google Sans" w:hAnsi="Google Sans"/>
          <w:color w:val="1f1f1f"/>
          <w:rtl w:val="0"/>
        </w:rPr>
        <w:t xml:space="preserve"> Bormio ospiterà lo sci alpino maschile sulla celebre pista Stelvio, Livigno le spettacolari evoluzioni dello snowboard, mentre la Val di Fiemme e Anterselva saranno i baluardi del fondo e del biathlon.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Innovazione: Lo Sci Alpinismo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la prima volta, lo </w:t>
      </w:r>
      <w:r w:rsidDel="00000000" w:rsidR="00000000" w:rsidRPr="00000000">
        <w:rPr>
          <w:rFonts w:ascii="Google Sans" w:cs="Google Sans" w:eastAsia="Google Sans" w:hAnsi="Google Sans"/>
          <w:b w:val="1"/>
          <w:bCs w:val="1"/>
          <w:color w:val="1f1f1f"/>
          <w:rtl w:val="0"/>
        </w:rPr>
        <w:t xml:space="preserve">Sci Alpinismo</w:t>
      </w:r>
      <w:r w:rsidDel="00000000" w:rsidR="00000000" w:rsidRPr="00000000">
        <w:rPr>
          <w:rFonts w:ascii="Google Sans" w:cs="Google Sans" w:eastAsia="Google Sans" w:hAnsi="Google Sans"/>
          <w:color w:val="1f1f1f"/>
          <w:rtl w:val="0"/>
        </w:rPr>
        <w:t xml:space="preserve"> farà il suo debutto ufficiale. Questa inclusione non è solo sportiva ma simbolica: celebra l'atleta che sfida la montagna nella sua forma più pura, combinando la fatica dell'ascesa alla precisione della discesa.</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Approfondimento Tecnico: Hockey su Ghiaccio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L'Hockey su ghiaccio è il culmine della velocità negli sport di squadra. A Milano 2026, assisteremo a un livello di gioco senza precedenti grazie alla conferma della partecipazione degli atleti della </w:t>
      </w:r>
      <w:r w:rsidDel="00000000" w:rsidR="00000000" w:rsidRPr="00000000">
        <w:rPr>
          <w:rFonts w:ascii="Google Sans" w:cs="Google Sans" w:eastAsia="Google Sans" w:hAnsi="Google Sans"/>
          <w:b w:val="1"/>
          <w:bCs w:val="1"/>
          <w:color w:val="1f1f1f"/>
          <w:rtl w:val="0"/>
        </w:rPr>
        <w:t xml:space="preserve">NHL</w:t>
      </w:r>
      <w:r w:rsidDel="00000000" w:rsidR="00000000" w:rsidRPr="00000000">
        <w:rPr>
          <w:rFonts w:ascii="Google Sans" w:cs="Google Sans" w:eastAsia="Google Sans" w:hAnsi="Google Sans"/>
          <w:color w:val="1f1f1f"/>
          <w:rtl w:val="0"/>
        </w:rPr>
        <w:t xml:space="preserve">, portando sul ghiaccio italiano il meglio del professionismo globale.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Dinamiche e Fisiologia della Performance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L'hockey è uno sport di potenza esplosiva e resistenza anaerobica.</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Il Sistema dei Cambi:</w:t>
      </w:r>
      <w:r w:rsidDel="00000000" w:rsidR="00000000" w:rsidRPr="00000000">
        <w:rPr>
          <w:rFonts w:ascii="Google Sans" w:cs="Google Sans" w:eastAsia="Google Sans" w:hAnsi="Google Sans"/>
          <w:color w:val="1f1f1f"/>
          <w:rtl w:val="0"/>
        </w:rPr>
        <w:t xml:space="preserve"> Un giocatore professionista produce uno sforzo massimale per circa </w:t>
      </w:r>
      <w:r w:rsidDel="00000000" w:rsidR="00000000" w:rsidRPr="00000000">
        <w:rPr>
          <w:rFonts w:ascii="Google Sans" w:cs="Google Sans" w:eastAsia="Google Sans" w:hAnsi="Google Sans"/>
          <w:b w:val="1"/>
          <w:bCs w:val="1"/>
          <w:color w:val="1f1f1f"/>
          <w:rtl w:val="0"/>
        </w:rPr>
        <w:t xml:space="preserve">45-60 secondi</w:t>
      </w:r>
      <w:r w:rsidDel="00000000" w:rsidR="00000000" w:rsidRPr="00000000">
        <w:rPr>
          <w:rFonts w:ascii="Google Sans" w:cs="Google Sans" w:eastAsia="Google Sans" w:hAnsi="Google Sans"/>
          <w:color w:val="1f1f1f"/>
          <w:rtl w:val="0"/>
        </w:rPr>
        <w:t xml:space="preserve">. Superato questo limite, l'accumulo di acido lattico comprometterebbe la lucidità decisionale e la velocità di reazione. Per questo, le squadre ruotano quattro linee d'attacco e tre coppie di difesa con una precisione quasi militare.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Velocità e Collisioni:</w:t>
      </w:r>
      <w:r w:rsidDel="00000000" w:rsidR="00000000" w:rsidRPr="00000000">
        <w:rPr>
          <w:rFonts w:ascii="Google Sans" w:cs="Google Sans" w:eastAsia="Google Sans" w:hAnsi="Google Sans"/>
          <w:color w:val="1f1f1f"/>
          <w:rtl w:val="0"/>
        </w:rPr>
        <w:t xml:space="preserve"> I giocatori possono raggiungere i </w:t>
      </w:r>
      <w:r w:rsidDel="00000000" w:rsidR="00000000" w:rsidRPr="00000000">
        <w:rPr>
          <w:rFonts w:ascii="Google Sans" w:cs="Google Sans" w:eastAsia="Google Sans" w:hAnsi="Google Sans"/>
          <w:b w:val="1"/>
          <w:bCs w:val="1"/>
          <w:color w:val="1f1f1f"/>
          <w:rtl w:val="0"/>
        </w:rPr>
        <w:t xml:space="preserve">45 km/h</w:t>
      </w:r>
      <w:r w:rsidDel="00000000" w:rsidR="00000000" w:rsidRPr="00000000">
        <w:rPr>
          <w:rFonts w:ascii="Google Sans" w:cs="Google Sans" w:eastAsia="Google Sans" w:hAnsi="Google Sans"/>
          <w:color w:val="1f1f1f"/>
          <w:rtl w:val="0"/>
        </w:rPr>
        <w:t xml:space="preserve"> sui pattini. Il puck (disco), in caso di </w:t>
      </w:r>
      <w:r w:rsidDel="00000000" w:rsidR="00000000" w:rsidRPr="00000000">
        <w:rPr>
          <w:rFonts w:ascii="Google Sans" w:cs="Google Sans" w:eastAsia="Google Sans" w:hAnsi="Google Sans"/>
          <w:i w:val="1"/>
          <w:iCs w:val="1"/>
          <w:color w:val="1f1f1f"/>
          <w:rtl w:val="0"/>
        </w:rPr>
        <w:t xml:space="preserve">slap shot</w:t>
      </w:r>
      <w:r w:rsidDel="00000000" w:rsidR="00000000" w:rsidRPr="00000000">
        <w:rPr>
          <w:rFonts w:ascii="Google Sans" w:cs="Google Sans" w:eastAsia="Google Sans" w:hAnsi="Google Sans"/>
          <w:color w:val="1f1f1f"/>
          <w:rtl w:val="0"/>
        </w:rPr>
        <w:t xml:space="preserve"> (tiro caricato), può viaggiare a oltre </w:t>
      </w:r>
      <w:r w:rsidDel="00000000" w:rsidR="00000000" w:rsidRPr="00000000">
        <w:rPr>
          <w:rFonts w:ascii="Google Sans" w:cs="Google Sans" w:eastAsia="Google Sans" w:hAnsi="Google Sans"/>
          <w:b w:val="1"/>
          <w:bCs w:val="1"/>
          <w:color w:val="1f1f1f"/>
          <w:rtl w:val="0"/>
        </w:rPr>
        <w:t xml:space="preserve">170 km/h</w:t>
      </w:r>
      <w:r w:rsidDel="00000000" w:rsidR="00000000" w:rsidRPr="00000000">
        <w:rPr>
          <w:rFonts w:ascii="Google Sans" w:cs="Google Sans" w:eastAsia="Google Sans" w:hAnsi="Google Sans"/>
          <w:color w:val="1f1f1f"/>
          <w:rtl w:val="0"/>
        </w:rPr>
        <w:t xml:space="preserve">. La gestione di queste velocità richiede una visione periferica eccezionale.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Regolamento: Lo Standard NHL e la Strategia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delle novità più rilevanti per Milano 2026 è l'adozione delle dimensioni della pista </w:t>
      </w:r>
      <w:r w:rsidDel="00000000" w:rsidR="00000000" w:rsidRPr="00000000">
        <w:rPr>
          <w:rFonts w:ascii="Google Sans" w:cs="Google Sans" w:eastAsia="Google Sans" w:hAnsi="Google Sans"/>
          <w:b w:val="1"/>
          <w:bCs w:val="1"/>
          <w:color w:val="1f1f1f"/>
          <w:rtl w:val="0"/>
        </w:rPr>
        <w:t xml:space="preserve">standard NHL (60x26 metri)</w:t>
      </w:r>
      <w:r w:rsidDel="00000000" w:rsidR="00000000" w:rsidRPr="00000000">
        <w:rPr>
          <w:rFonts w:ascii="Google Sans" w:cs="Google Sans" w:eastAsia="Google Sans" w:hAnsi="Google Sans"/>
          <w:color w:val="1f1f1f"/>
          <w:rtl w:val="0"/>
        </w:rPr>
        <w:t xml:space="preserve"> anziché lo standard internazionale classico (60x30 metri).</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Impatto Tattico:</w:t>
      </w:r>
      <w:r w:rsidDel="00000000" w:rsidR="00000000" w:rsidRPr="00000000">
        <w:rPr>
          <w:rFonts w:ascii="Google Sans" w:cs="Google Sans" w:eastAsia="Google Sans" w:hAnsi="Google Sans"/>
          <w:color w:val="1f1f1f"/>
          <w:rtl w:val="0"/>
        </w:rPr>
        <w:t xml:space="preserve"> Quei 4 metri in meno di larghezza cambiano tutto. Il gioco diventa più verticale, i tempi di reazione si accorciano e il "gioco di sponda" diventa fondamentale. Non c'è spazio per nascondersi; ogni possesso disco diventa una battaglia fisica immediata.</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 Fasi Speciali (Special Teams):</w:t>
      </w:r>
      <w:r w:rsidDel="00000000" w:rsidR="00000000" w:rsidRPr="00000000">
        <w:rPr>
          <w:rFonts w:ascii="Google Sans" w:cs="Google Sans" w:eastAsia="Google Sans" w:hAnsi="Google Sans"/>
          <w:color w:val="1f1f1f"/>
          <w:rtl w:val="0"/>
        </w:rPr>
        <w:t xml:space="preserve"> Il destino di una partita olimpica si decide spesso nel </w:t>
      </w:r>
      <w:r w:rsidDel="00000000" w:rsidR="00000000" w:rsidRPr="00000000">
        <w:rPr>
          <w:rFonts w:ascii="Google Sans" w:cs="Google Sans" w:eastAsia="Google Sans" w:hAnsi="Google Sans"/>
          <w:b w:val="1"/>
          <w:bCs w:val="1"/>
          <w:color w:val="1f1f1f"/>
          <w:rtl w:val="0"/>
        </w:rPr>
        <w:t xml:space="preserve">Power Play</w:t>
      </w:r>
      <w:r w:rsidDel="00000000" w:rsidR="00000000" w:rsidRPr="00000000">
        <w:rPr>
          <w:rFonts w:ascii="Google Sans" w:cs="Google Sans" w:eastAsia="Google Sans" w:hAnsi="Google Sans"/>
          <w:color w:val="1f1f1f"/>
          <w:rtl w:val="0"/>
        </w:rPr>
        <w:t xml:space="preserve"> (superiorità numerica) o nel </w:t>
      </w:r>
      <w:r w:rsidDel="00000000" w:rsidR="00000000" w:rsidRPr="00000000">
        <w:rPr>
          <w:rFonts w:ascii="Google Sans" w:cs="Google Sans" w:eastAsia="Google Sans" w:hAnsi="Google Sans"/>
          <w:b w:val="1"/>
          <w:bCs w:val="1"/>
          <w:color w:val="1f1f1f"/>
          <w:rtl w:val="0"/>
        </w:rPr>
        <w:t xml:space="preserve">Penalty Kill</w:t>
      </w:r>
      <w:r w:rsidDel="00000000" w:rsidR="00000000" w:rsidRPr="00000000">
        <w:rPr>
          <w:rFonts w:ascii="Google Sans" w:cs="Google Sans" w:eastAsia="Google Sans" w:hAnsi="Google Sans"/>
          <w:color w:val="1f1f1f"/>
          <w:rtl w:val="0"/>
        </w:rPr>
        <w:t xml:space="preserve"> (inferiorità). Le strategie di "ombrello" o "diamante" utilizzate in queste fasi sono tra le più complesse negli sport di squadra.</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Regola del Fuorigioco:</w:t>
      </w:r>
      <w:r w:rsidDel="00000000" w:rsidR="00000000" w:rsidRPr="00000000">
        <w:rPr>
          <w:rFonts w:ascii="Google Sans" w:cs="Google Sans" w:eastAsia="Google Sans" w:hAnsi="Google Sans"/>
          <w:color w:val="1f1f1f"/>
          <w:rtl w:val="0"/>
        </w:rPr>
        <w:t xml:space="preserve"> Un giocatore non può precedere il disco nella zona d'attacco (delimitata dalla linea blu). La tecnologia del </w:t>
      </w:r>
      <w:r w:rsidDel="00000000" w:rsidR="00000000" w:rsidRPr="00000000">
        <w:rPr>
          <w:rFonts w:ascii="Google Sans" w:cs="Google Sans" w:eastAsia="Google Sans" w:hAnsi="Google Sans"/>
          <w:i w:val="1"/>
          <w:iCs w:val="1"/>
          <w:color w:val="1f1f1f"/>
          <w:rtl w:val="0"/>
        </w:rPr>
        <w:t xml:space="preserve">Video Goal Judge</w:t>
      </w:r>
      <w:r w:rsidDel="00000000" w:rsidR="00000000" w:rsidRPr="00000000">
        <w:rPr>
          <w:rFonts w:ascii="Google Sans" w:cs="Google Sans" w:eastAsia="Google Sans" w:hAnsi="Google Sans"/>
          <w:color w:val="1f1f1f"/>
          <w:rtl w:val="0"/>
        </w:rPr>
        <w:t xml:space="preserve"> sarà fondamentale per analizzare i centimetri di differenza in caso di contestazione.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Ingegneria dell'Attrezzatura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L'equipaggiamento di un hockeista è un capolavoro di ingegneria dei materiali.</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Pattini:</w:t>
      </w:r>
      <w:r w:rsidDel="00000000" w:rsidR="00000000" w:rsidRPr="00000000">
        <w:rPr>
          <w:rFonts w:ascii="Google Sans" w:cs="Google Sans" w:eastAsia="Google Sans" w:hAnsi="Google Sans"/>
          <w:color w:val="1f1f1f"/>
          <w:rtl w:val="0"/>
        </w:rPr>
        <w:t xml:space="preserve"> Realizzati in compositi termo-formabili che si modellano perfettamente al piede dell'atleta. La lama ha un "profilo" specifico: più è corta la superficie a contatto col ghiaccio, maggiore è la manovrabilità; più è lunga, maggiore è la stabilità in velocità.</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Bastoni (Stick):</w:t>
      </w:r>
      <w:r w:rsidDel="00000000" w:rsidR="00000000" w:rsidRPr="00000000">
        <w:rPr>
          <w:rFonts w:ascii="Google Sans" w:cs="Google Sans" w:eastAsia="Google Sans" w:hAnsi="Google Sans"/>
          <w:color w:val="1f1f1f"/>
          <w:rtl w:val="0"/>
        </w:rPr>
        <w:t xml:space="preserve"> Costruiti in fibra di carbonio con trame differenziate. Il "Flex" (indice di flessibilità) permette alla stecca di agire come un arco, immagazzinando energia potenziale durante il caricamento per rilasciarla cineticamente sul disco.</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Protezioni:</w:t>
      </w:r>
      <w:r w:rsidDel="00000000" w:rsidR="00000000" w:rsidRPr="00000000">
        <w:rPr>
          <w:rFonts w:ascii="Google Sans" w:cs="Google Sans" w:eastAsia="Google Sans" w:hAnsi="Google Sans"/>
          <w:color w:val="1f1f1f"/>
          <w:rtl w:val="0"/>
        </w:rPr>
        <w:t xml:space="preserve"> Le spalliere e i parastinchi integrano schiume a densità differenziata e inserti in plastica rigida per disperdere l'energia degli impatti, che possono raggiungere diverse centinaia di kg di forza.</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Curiosità e Scienza del Ghiaccio</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Ghiaccio "Veloce" vs "Lento":</w:t>
      </w:r>
      <w:r w:rsidDel="00000000" w:rsidR="00000000" w:rsidRPr="00000000">
        <w:rPr>
          <w:rFonts w:ascii="Google Sans" w:cs="Google Sans" w:eastAsia="Google Sans" w:hAnsi="Google Sans"/>
          <w:color w:val="1f1f1f"/>
          <w:rtl w:val="0"/>
        </w:rPr>
        <w:t xml:space="preserve"> La temperatura superficiale viene mantenuta tra i -5°C e i -6°C. Un ghiaccio troppo freddo diventa fragile e si scheggia; un ghiaccio troppo caldo diventa "lento" e pesante per i pattini.</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Il Ruolo del Puck:</w:t>
      </w:r>
      <w:r w:rsidDel="00000000" w:rsidR="00000000" w:rsidRPr="00000000">
        <w:rPr>
          <w:rFonts w:ascii="Google Sans" w:cs="Google Sans" w:eastAsia="Google Sans" w:hAnsi="Google Sans"/>
          <w:color w:val="1f1f1f"/>
          <w:rtl w:val="0"/>
        </w:rPr>
        <w:t xml:space="preserve"> Composto da gomma vulcanizzata, il disco pesa circa 170 grammi. Prima del match, i dischi vengono tenuti in freezer: il freddo riduce l'attrito e impedisce al disco di rimbalzare come una pallina di gomma quando colpisce il ghiaccio o le stecche.</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L'Effetto "Zamboni":</w:t>
      </w:r>
      <w:r w:rsidDel="00000000" w:rsidR="00000000" w:rsidRPr="00000000">
        <w:rPr>
          <w:rFonts w:ascii="Google Sans" w:cs="Google Sans" w:eastAsia="Google Sans" w:hAnsi="Google Sans"/>
          <w:color w:val="1f1f1f"/>
          <w:rtl w:val="0"/>
        </w:rPr>
        <w:t xml:space="preserve"> La levigatrice non si limita a bagnare il ghiaccio; taglia lo strato superficiale rovinato, aspira i residui e deposita un velo d'acqua calda che, sciogliendo leggermente lo strato sottostante, crea una fusione perfetta per una superficie ultra-liscia.</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Fattore "Casa" per l'Italia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nazionale italiana, guidata dalla passione dei tifosi locali, avrà l'onore e l'onere di competere contro colossi come Canada, Svezia e USA. Sarà un'occasione unica per promuovere il movimento hockeistico nazionale, ispirando una nuova generazione di atleti verso il 2026.</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Documento tecnico-informativo redatto per l'analisi delle performance e delle infrastrutture dei Giochi Olimpici Invernali 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