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0398" w14:textId="4ED27FC3" w:rsidR="007F7327" w:rsidRPr="000F0A82" w:rsidRDefault="007F7327" w:rsidP="007F732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F0A82">
        <w:rPr>
          <w:rFonts w:hint="eastAsia"/>
          <w:b/>
          <w:bCs/>
        </w:rPr>
        <w:t>机器学习作业</w:t>
      </w:r>
      <w:r>
        <w:rPr>
          <w:rFonts w:hint="eastAsia"/>
          <w:b/>
          <w:bCs/>
        </w:rPr>
        <w:t>二</w:t>
      </w:r>
    </w:p>
    <w:p w14:paraId="4EE9BC07" w14:textId="77777777" w:rsidR="007F7327" w:rsidRPr="000F0A82" w:rsidRDefault="007F7327" w:rsidP="007F7327">
      <w:pPr>
        <w:rPr>
          <w:b/>
          <w:bCs/>
        </w:rPr>
      </w:pP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</w:r>
      <w:r w:rsidRPr="000F0A82">
        <w:rPr>
          <w:b/>
          <w:bCs/>
        </w:rPr>
        <w:tab/>
        <w:t xml:space="preserve">20201060287 </w:t>
      </w:r>
      <w:r w:rsidRPr="000F0A82">
        <w:rPr>
          <w:rFonts w:hint="eastAsia"/>
          <w:b/>
          <w:bCs/>
        </w:rPr>
        <w:t>李昂</w:t>
      </w:r>
    </w:p>
    <w:p w14:paraId="77DF4244" w14:textId="77777777" w:rsidR="007F7327" w:rsidRPr="000F0A82" w:rsidRDefault="007F7327" w:rsidP="007F7327">
      <w:pPr>
        <w:rPr>
          <w:b/>
          <w:bCs/>
        </w:rPr>
      </w:pPr>
    </w:p>
    <w:p w14:paraId="7002C837" w14:textId="7A629DE6" w:rsidR="007F7327" w:rsidRDefault="007F7327" w:rsidP="007F7327">
      <w:pPr>
        <w:pStyle w:val="paragraph"/>
        <w:spacing w:before="0" w:beforeAutospacing="0" w:after="0" w:afterAutospacing="0" w:line="312" w:lineRule="auto"/>
        <w:rPr>
          <w:rFonts w:ascii="宋体" w:eastAsia="宋体" w:hAnsi="宋体"/>
          <w:sz w:val="21"/>
          <w:szCs w:val="21"/>
        </w:rPr>
      </w:pPr>
      <w:r w:rsidRPr="00595617">
        <w:rPr>
          <w:rFonts w:hint="eastAsia"/>
          <w:b/>
          <w:bCs/>
          <w:color w:val="333333"/>
          <w:sz w:val="22"/>
          <w:szCs w:val="22"/>
        </w:rPr>
        <w:t>1</w:t>
      </w:r>
      <w:r w:rsidRPr="00595617">
        <w:rPr>
          <w:b/>
          <w:bCs/>
          <w:color w:val="333333"/>
          <w:sz w:val="22"/>
          <w:szCs w:val="22"/>
        </w:rPr>
        <w:t>.</w:t>
      </w:r>
      <w:r w:rsidR="00F12F27">
        <w:rPr>
          <w:rFonts w:hint="eastAsia"/>
          <w:b/>
          <w:bCs/>
          <w:color w:val="333333"/>
          <w:sz w:val="22"/>
          <w:szCs w:val="22"/>
        </w:rPr>
        <w:t>解：</w:t>
      </w:r>
      <w:r w:rsidR="00F12F27">
        <w:rPr>
          <w:b/>
          <w:bCs/>
          <w:color w:val="333333"/>
          <w:sz w:val="22"/>
          <w:szCs w:val="22"/>
        </w:rPr>
        <w:br/>
      </w:r>
      <w:r w:rsidR="00F12F27" w:rsidRPr="00595617">
        <w:rPr>
          <w:b/>
          <w:bCs/>
          <w:color w:val="333333"/>
          <w:sz w:val="22"/>
          <w:szCs w:val="22"/>
        </w:rPr>
        <w:t xml:space="preserve"> </w:t>
      </w:r>
      <w:r w:rsidR="00AE3EAA">
        <w:rPr>
          <w:b/>
          <w:bCs/>
          <w:noProof/>
          <w:color w:val="333333"/>
          <w:sz w:val="22"/>
          <w:szCs w:val="22"/>
        </w:rPr>
        <w:drawing>
          <wp:inline distT="0" distB="0" distL="0" distR="0" wp14:anchorId="34508255" wp14:editId="7AFB7A88">
            <wp:extent cx="5879574" cy="4861560"/>
            <wp:effectExtent l="953" t="0" r="1587" b="1588"/>
            <wp:docPr id="129320113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01135" name="图片 1" descr="文本, 信件&#10;&#10;描述已自动生成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" r="11495" b="7807"/>
                    <a:stretch/>
                  </pic:blipFill>
                  <pic:spPr bwMode="auto">
                    <a:xfrm rot="5400000">
                      <a:off x="0" y="0"/>
                      <a:ext cx="5880753" cy="486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5617">
        <w:rPr>
          <w:b/>
          <w:bCs/>
          <w:color w:val="333333"/>
          <w:sz w:val="22"/>
          <w:szCs w:val="22"/>
        </w:rPr>
        <w:br/>
      </w:r>
    </w:p>
    <w:p w14:paraId="35C7CB0F" w14:textId="77777777" w:rsidR="007F7327" w:rsidRPr="000F0A82" w:rsidRDefault="007F7327" w:rsidP="007F7327">
      <w:pPr>
        <w:pStyle w:val="paragraph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</w:p>
    <w:p w14:paraId="6A1817F5" w14:textId="76DDF5B7" w:rsidR="00F12F27" w:rsidRPr="00F12F27" w:rsidRDefault="007F7327" w:rsidP="00F12F27">
      <w:pPr>
        <w:pStyle w:val="paragraph"/>
        <w:spacing w:before="60" w:beforeAutospacing="0" w:after="60" w:afterAutospacing="0" w:line="312" w:lineRule="auto"/>
        <w:rPr>
          <w:b/>
          <w:bCs/>
          <w:color w:val="333333"/>
          <w:sz w:val="22"/>
          <w:szCs w:val="22"/>
        </w:rPr>
      </w:pPr>
      <w:r w:rsidRPr="00595617">
        <w:rPr>
          <w:rFonts w:hint="eastAsia"/>
          <w:b/>
          <w:bCs/>
          <w:color w:val="333333"/>
          <w:sz w:val="22"/>
          <w:szCs w:val="22"/>
        </w:rPr>
        <w:t>2</w:t>
      </w:r>
      <w:r w:rsidRPr="00595617">
        <w:rPr>
          <w:b/>
          <w:bCs/>
          <w:color w:val="333333"/>
          <w:sz w:val="22"/>
          <w:szCs w:val="22"/>
        </w:rPr>
        <w:t>.</w:t>
      </w:r>
      <w:r w:rsidR="00F12F27">
        <w:rPr>
          <w:rFonts w:hint="eastAsia"/>
          <w:b/>
          <w:bCs/>
          <w:color w:val="333333"/>
          <w:sz w:val="22"/>
          <w:szCs w:val="22"/>
        </w:rPr>
        <w:t>对线性回归模型，试解析在什么情况下可以消去线性回归的偏置项b</w:t>
      </w:r>
    </w:p>
    <w:p w14:paraId="395C13C8" w14:textId="0BA43CF2" w:rsidR="00F12F27" w:rsidRPr="00F12F27" w:rsidRDefault="00F12F27" w:rsidP="00F12F27">
      <w:pPr>
        <w:pStyle w:val="paragraph"/>
        <w:spacing w:before="0" w:beforeAutospacing="0" w:after="0" w:afterAutospacing="0" w:line="312" w:lineRule="auto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   </w:t>
      </w:r>
      <w:r w:rsidRPr="00F12F27">
        <w:rPr>
          <w:color w:val="333333"/>
          <w:sz w:val="22"/>
          <w:szCs w:val="22"/>
        </w:rPr>
        <w:t>当所有样本的自变量的均值为0时，可以消去线性回归的偏置项b。因为当所有自变量的均值为0时，模型中的偏置项b对因变量的期望值没有影响，可以将其消去。</w:t>
      </w:r>
    </w:p>
    <w:p w14:paraId="1C6FAA36" w14:textId="565FA5CC" w:rsidR="00F12F27" w:rsidRPr="00F12F27" w:rsidRDefault="00F12F27" w:rsidP="00F12F27">
      <w:pPr>
        <w:pStyle w:val="paragraph"/>
        <w:spacing w:before="0" w:beforeAutospacing="0" w:after="0" w:afterAutospacing="0" w:line="312" w:lineRule="auto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   </w:t>
      </w:r>
      <w:r w:rsidRPr="00F12F27">
        <w:rPr>
          <w:color w:val="333333"/>
          <w:sz w:val="22"/>
          <w:szCs w:val="22"/>
        </w:rPr>
        <w:t>在一些特殊情况下，也可以消去线性回归的偏置项b。如，在一些需要通过线性回归来拟合原点通过的模型中，因为原点通过，偏置项为0，所以可以将其消去。</w:t>
      </w:r>
    </w:p>
    <w:p w14:paraId="0FBB10B6" w14:textId="02E1A932" w:rsidR="007F7327" w:rsidRPr="00F12F27" w:rsidRDefault="007F7327" w:rsidP="007F7327">
      <w:pPr>
        <w:pStyle w:val="paragraph"/>
        <w:spacing w:before="60" w:beforeAutospacing="0" w:after="60" w:afterAutospacing="0" w:line="312" w:lineRule="auto"/>
        <w:rPr>
          <w:b/>
          <w:bCs/>
          <w:color w:val="333333"/>
          <w:sz w:val="22"/>
          <w:szCs w:val="22"/>
        </w:rPr>
      </w:pPr>
    </w:p>
    <w:p w14:paraId="4E9063E5" w14:textId="00063F26" w:rsidR="007F7327" w:rsidRDefault="007F7327" w:rsidP="007F7327">
      <w:pPr>
        <w:pStyle w:val="paragraph"/>
        <w:spacing w:before="60" w:beforeAutospacing="0" w:after="60" w:afterAutospacing="0" w:line="312" w:lineRule="auto"/>
        <w:rPr>
          <w:b/>
          <w:bCs/>
          <w:color w:val="333333"/>
          <w:sz w:val="22"/>
          <w:szCs w:val="22"/>
        </w:rPr>
      </w:pPr>
      <w:r>
        <w:rPr>
          <w:rFonts w:hint="eastAsia"/>
          <w:b/>
          <w:bCs/>
          <w:color w:val="333333"/>
          <w:sz w:val="22"/>
          <w:szCs w:val="22"/>
        </w:rPr>
        <w:t>3</w:t>
      </w:r>
      <w:r>
        <w:rPr>
          <w:b/>
          <w:bCs/>
          <w:color w:val="333333"/>
          <w:sz w:val="22"/>
          <w:szCs w:val="22"/>
        </w:rPr>
        <w:t xml:space="preserve">. </w:t>
      </w:r>
      <w:r w:rsidR="003D320B">
        <w:rPr>
          <w:rFonts w:hint="eastAsia"/>
          <w:b/>
          <w:bCs/>
          <w:color w:val="333333"/>
          <w:sz w:val="22"/>
          <w:szCs w:val="22"/>
        </w:rPr>
        <w:t>试用队列实现非递归的决策树算法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D320B" w14:paraId="1D0F949A" w14:textId="77777777" w:rsidTr="003D320B">
        <w:tc>
          <w:tcPr>
            <w:tcW w:w="9634" w:type="dxa"/>
          </w:tcPr>
          <w:p w14:paraId="0EBA5305" w14:textId="6E8912B4" w:rsidR="003D320B" w:rsidRPr="003D320B" w:rsidRDefault="003D320B" w:rsidP="003D320B">
            <w:pPr>
              <w:widowControl/>
              <w:shd w:val="clear" w:color="auto" w:fill="FFFFFF"/>
              <w:jc w:val="left"/>
              <w:rPr>
                <w:rFonts w:ascii="Courier New" w:hAnsi="Courier New"/>
                <w:color w:val="080808"/>
                <w:szCs w:val="21"/>
              </w:rPr>
            </w:pP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-*- coding: utf-8 -*-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br/>
              <w:t xml:space="preserve"># @Time : </w:t>
            </w:r>
            <w:r>
              <w:rPr>
                <w:rFonts w:ascii="Courier New" w:hAnsi="Courier New"/>
                <w:i/>
                <w:iCs/>
                <w:color w:val="8C8C8C"/>
                <w:szCs w:val="21"/>
              </w:rPr>
              <w:t>1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/4/23 11:55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br/>
              <w:t># @Author : ANG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br/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br/>
            </w:r>
            <w:r w:rsidRPr="003D320B">
              <w:rPr>
                <w:rFonts w:ascii="Courier New" w:hAnsi="Courier New"/>
                <w:color w:val="0033B3"/>
                <w:szCs w:val="21"/>
              </w:rPr>
              <w:t xml:space="preserve">class </w:t>
            </w:r>
            <w:proofErr w:type="spellStart"/>
            <w:r w:rsidRPr="003D320B">
              <w:rPr>
                <w:rFonts w:ascii="Courier New" w:hAnsi="Courier New"/>
                <w:color w:val="000000"/>
                <w:szCs w:val="21"/>
              </w:rPr>
              <w:t>TreeNode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>:</w:t>
            </w:r>
            <w:r w:rsidRPr="003D320B">
              <w:rPr>
                <w:rFonts w:ascii="Courier New" w:hAnsi="Courier New"/>
                <w:color w:val="080808"/>
                <w:szCs w:val="21"/>
              </w:rPr>
              <w:br/>
              <w:t xml:space="preserve">    </w:t>
            </w:r>
            <w:r w:rsidRPr="003D320B">
              <w:rPr>
                <w:rFonts w:ascii="Courier New" w:hAnsi="Courier New"/>
                <w:color w:val="0033B3"/>
                <w:szCs w:val="21"/>
              </w:rPr>
              <w:t xml:space="preserve">def </w:t>
            </w:r>
            <w:r w:rsidRPr="003D320B">
              <w:rPr>
                <w:rFonts w:ascii="Courier New" w:hAnsi="Courier New"/>
                <w:color w:val="B200B2"/>
                <w:szCs w:val="21"/>
              </w:rPr>
              <w:t>__</w:t>
            </w:r>
            <w:proofErr w:type="spellStart"/>
            <w:r w:rsidRPr="003D320B">
              <w:rPr>
                <w:rFonts w:ascii="Courier New" w:hAnsi="Courier New"/>
                <w:color w:val="B200B2"/>
                <w:szCs w:val="21"/>
              </w:rPr>
              <w:t>init</w:t>
            </w:r>
            <w:proofErr w:type="spellEnd"/>
            <w:r w:rsidRPr="003D320B">
              <w:rPr>
                <w:rFonts w:ascii="Courier New" w:hAnsi="Courier New"/>
                <w:color w:val="B200B2"/>
                <w:szCs w:val="21"/>
              </w:rPr>
              <w:t>__</w:t>
            </w:r>
            <w:r w:rsidRPr="003D320B">
              <w:rPr>
                <w:rFonts w:ascii="Courier New" w:hAnsi="Courier New"/>
                <w:color w:val="080808"/>
                <w:szCs w:val="21"/>
              </w:rPr>
              <w:t>(</w:t>
            </w:r>
            <w:r w:rsidRPr="003D320B">
              <w:rPr>
                <w:rFonts w:ascii="Courier New" w:hAnsi="Courier New"/>
                <w:color w:val="94558D"/>
                <w:szCs w:val="21"/>
              </w:rPr>
              <w:t>self</w:t>
            </w:r>
            <w:r w:rsidRPr="003D320B">
              <w:rPr>
                <w:rFonts w:ascii="Courier New" w:hAnsi="Courier New"/>
                <w:color w:val="080808"/>
                <w:szCs w:val="21"/>
              </w:rPr>
              <w:t>, value):</w:t>
            </w:r>
            <w:r w:rsidRPr="003D320B">
              <w:rPr>
                <w:rFonts w:ascii="Courier New" w:hAnsi="Courier New"/>
                <w:color w:val="080808"/>
                <w:szCs w:val="21"/>
              </w:rPr>
              <w:br/>
              <w:t xml:space="preserve">        </w:t>
            </w:r>
            <w:proofErr w:type="spellStart"/>
            <w:r w:rsidRPr="003D320B">
              <w:rPr>
                <w:rFonts w:ascii="Courier New" w:hAnsi="Courier New"/>
                <w:color w:val="94558D"/>
                <w:szCs w:val="21"/>
              </w:rPr>
              <w:t>self</w:t>
            </w:r>
            <w:r w:rsidRPr="003D320B">
              <w:rPr>
                <w:rFonts w:ascii="Courier New" w:hAnsi="Courier New"/>
                <w:color w:val="080808"/>
                <w:szCs w:val="21"/>
              </w:rPr>
              <w:t>.val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 = value</w:t>
            </w:r>
            <w:r w:rsidRPr="003D320B">
              <w:rPr>
                <w:rFonts w:ascii="Courier New" w:hAnsi="Courier New"/>
                <w:color w:val="080808"/>
                <w:szCs w:val="21"/>
              </w:rPr>
              <w:br/>
              <w:t xml:space="preserve">        </w:t>
            </w:r>
            <w:proofErr w:type="spellStart"/>
            <w:r w:rsidRPr="003D320B">
              <w:rPr>
                <w:rFonts w:ascii="Courier New" w:hAnsi="Courier New"/>
                <w:color w:val="94558D"/>
                <w:szCs w:val="21"/>
              </w:rPr>
              <w:t>self</w:t>
            </w:r>
            <w:r w:rsidRPr="003D320B">
              <w:rPr>
                <w:rFonts w:ascii="Courier New" w:hAnsi="Courier New"/>
                <w:color w:val="080808"/>
                <w:szCs w:val="21"/>
              </w:rPr>
              <w:t>.left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 = </w:t>
            </w:r>
            <w:r w:rsidRPr="003D320B">
              <w:rPr>
                <w:rFonts w:ascii="Courier New" w:hAnsi="Courier New"/>
                <w:color w:val="0033B3"/>
                <w:szCs w:val="21"/>
              </w:rPr>
              <w:t>None</w:t>
            </w:r>
            <w:r w:rsidRPr="003D320B">
              <w:rPr>
                <w:rFonts w:ascii="Courier New" w:hAnsi="Courier New"/>
                <w:color w:val="0033B3"/>
                <w:szCs w:val="21"/>
              </w:rPr>
              <w:br/>
              <w:t xml:space="preserve">        </w:t>
            </w:r>
            <w:proofErr w:type="spellStart"/>
            <w:r w:rsidRPr="003D320B">
              <w:rPr>
                <w:rFonts w:ascii="Courier New" w:hAnsi="Courier New"/>
                <w:color w:val="94558D"/>
                <w:szCs w:val="21"/>
              </w:rPr>
              <w:t>self</w:t>
            </w:r>
            <w:r w:rsidRPr="003D320B">
              <w:rPr>
                <w:rFonts w:ascii="Courier New" w:hAnsi="Courier New"/>
                <w:color w:val="080808"/>
                <w:szCs w:val="21"/>
              </w:rPr>
              <w:t>.right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 = </w:t>
            </w:r>
            <w:r w:rsidRPr="003D320B">
              <w:rPr>
                <w:rFonts w:ascii="Courier New" w:hAnsi="Courier New"/>
                <w:color w:val="0033B3"/>
                <w:szCs w:val="21"/>
              </w:rPr>
              <w:t>None</w:t>
            </w:r>
            <w:r w:rsidRPr="003D320B">
              <w:rPr>
                <w:rFonts w:ascii="Courier New" w:hAnsi="Courier New"/>
                <w:color w:val="0033B3"/>
                <w:szCs w:val="21"/>
              </w:rPr>
              <w:br/>
            </w:r>
            <w:r w:rsidRPr="003D320B">
              <w:rPr>
                <w:rFonts w:ascii="Courier New" w:hAnsi="Courier New"/>
                <w:color w:val="0033B3"/>
                <w:szCs w:val="21"/>
              </w:rPr>
              <w:br/>
              <w:t xml:space="preserve">def </w:t>
            </w:r>
            <w:proofErr w:type="spellStart"/>
            <w:r w:rsidRPr="003D320B">
              <w:rPr>
                <w:rFonts w:ascii="Courier New" w:hAnsi="Courier New"/>
                <w:color w:val="00627A"/>
                <w:szCs w:val="21"/>
              </w:rPr>
              <w:t>build_decision_tree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>(data):</w:t>
            </w:r>
            <w:r w:rsidRPr="003D320B">
              <w:rPr>
                <w:rFonts w:ascii="Courier New" w:hAnsi="Courier New"/>
                <w:color w:val="080808"/>
                <w:szCs w:val="21"/>
              </w:rPr>
              <w:br/>
              <w:t xml:space="preserve">    root =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TreeNode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>(</w:t>
            </w:r>
            <w:r w:rsidRPr="003D320B">
              <w:rPr>
                <w:rFonts w:ascii="Courier New" w:hAnsi="Courier New"/>
                <w:color w:val="0033B3"/>
                <w:szCs w:val="21"/>
              </w:rPr>
              <w:t>None</w:t>
            </w:r>
            <w:r w:rsidRPr="003D320B">
              <w:rPr>
                <w:rFonts w:ascii="Courier New" w:hAnsi="Courier New"/>
                <w:color w:val="080808"/>
                <w:szCs w:val="21"/>
              </w:rPr>
              <w:t xml:space="preserve">) 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t>初始化根节点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  <w:t xml:space="preserve">    </w:t>
            </w:r>
            <w:r w:rsidRPr="003D320B">
              <w:rPr>
                <w:rFonts w:ascii="Courier New" w:hAnsi="Courier New"/>
                <w:color w:val="080808"/>
                <w:szCs w:val="21"/>
              </w:rPr>
              <w:t xml:space="preserve">queue = [(root, data)] 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t>将根节点和数据集放入队列中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  <w:t xml:space="preserve">    </w:t>
            </w:r>
            <w:r w:rsidRPr="003D320B">
              <w:rPr>
                <w:rFonts w:ascii="Courier New" w:hAnsi="Courier New"/>
                <w:color w:val="0033B3"/>
                <w:szCs w:val="21"/>
              </w:rPr>
              <w:t xml:space="preserve">while </w:t>
            </w:r>
            <w:r w:rsidRPr="003D320B">
              <w:rPr>
                <w:rFonts w:ascii="Courier New" w:hAnsi="Courier New"/>
                <w:color w:val="080808"/>
                <w:szCs w:val="21"/>
              </w:rPr>
              <w:t>queue:</w:t>
            </w:r>
            <w:r w:rsidRPr="003D320B">
              <w:rPr>
                <w:rFonts w:ascii="Courier New" w:hAnsi="Courier New"/>
                <w:color w:val="080808"/>
                <w:szCs w:val="21"/>
              </w:rPr>
              <w:br/>
              <w:t xml:space="preserve">        node, subset =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queue.pop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>(</w:t>
            </w:r>
            <w:r w:rsidRPr="003D320B">
              <w:rPr>
                <w:rFonts w:ascii="Courier New" w:hAnsi="Courier New"/>
                <w:color w:val="1750EB"/>
                <w:szCs w:val="21"/>
              </w:rPr>
              <w:t>0</w:t>
            </w:r>
            <w:r w:rsidRPr="003D320B">
              <w:rPr>
                <w:rFonts w:ascii="Courier New" w:hAnsi="Courier New"/>
                <w:color w:val="080808"/>
                <w:szCs w:val="21"/>
              </w:rPr>
              <w:t xml:space="preserve">) 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t>取出队首元素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  <w:t xml:space="preserve">        </w:t>
            </w:r>
            <w:r w:rsidRPr="003D320B">
              <w:rPr>
                <w:rFonts w:ascii="Courier New" w:hAnsi="Courier New"/>
                <w:color w:val="0033B3"/>
                <w:szCs w:val="21"/>
              </w:rPr>
              <w:t xml:space="preserve">if </w:t>
            </w:r>
            <w:proofErr w:type="spellStart"/>
            <w:r w:rsidRPr="003D320B">
              <w:rPr>
                <w:rFonts w:ascii="Courier New" w:hAnsi="Courier New"/>
                <w:color w:val="000080"/>
                <w:szCs w:val="21"/>
              </w:rPr>
              <w:t>len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(subset) == </w:t>
            </w:r>
            <w:r w:rsidRPr="003D320B">
              <w:rPr>
                <w:rFonts w:ascii="Courier New" w:hAnsi="Courier New"/>
                <w:color w:val="1750EB"/>
                <w:szCs w:val="21"/>
              </w:rPr>
              <w:t>0</w:t>
            </w:r>
            <w:r w:rsidRPr="003D320B">
              <w:rPr>
                <w:rFonts w:ascii="Courier New" w:hAnsi="Courier New"/>
                <w:color w:val="080808"/>
                <w:szCs w:val="21"/>
              </w:rPr>
              <w:t xml:space="preserve">: 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t>如果数据集为空，则返回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  <w:t xml:space="preserve">            </w:t>
            </w:r>
            <w:r w:rsidRPr="003D320B">
              <w:rPr>
                <w:rFonts w:ascii="Courier New" w:hAnsi="Courier New"/>
                <w:color w:val="0033B3"/>
                <w:szCs w:val="21"/>
              </w:rPr>
              <w:t>continue</w:t>
            </w:r>
            <w:r w:rsidRPr="003D320B">
              <w:rPr>
                <w:rFonts w:ascii="Courier New" w:hAnsi="Courier New"/>
                <w:color w:val="0033B3"/>
                <w:szCs w:val="21"/>
              </w:rPr>
              <w:br/>
              <w:t xml:space="preserve">        </w:t>
            </w:r>
            <w:r w:rsidRPr="003D320B">
              <w:rPr>
                <w:rFonts w:ascii="Courier New" w:hAnsi="Courier New"/>
                <w:color w:val="080808"/>
                <w:szCs w:val="21"/>
              </w:rPr>
              <w:t>labels = [item[-</w:t>
            </w:r>
            <w:r w:rsidRPr="003D320B">
              <w:rPr>
                <w:rFonts w:ascii="Courier New" w:hAnsi="Courier New"/>
                <w:color w:val="1750EB"/>
                <w:szCs w:val="21"/>
              </w:rPr>
              <w:t>1</w:t>
            </w:r>
            <w:r w:rsidRPr="003D320B">
              <w:rPr>
                <w:rFonts w:ascii="Courier New" w:hAnsi="Courier New"/>
                <w:color w:val="080808"/>
                <w:szCs w:val="21"/>
              </w:rPr>
              <w:t xml:space="preserve">] </w:t>
            </w:r>
            <w:r w:rsidRPr="003D320B">
              <w:rPr>
                <w:rFonts w:ascii="Courier New" w:hAnsi="Courier New"/>
                <w:color w:val="0033B3"/>
                <w:szCs w:val="21"/>
              </w:rPr>
              <w:t xml:space="preserve">for </w:t>
            </w:r>
            <w:r w:rsidRPr="003D320B">
              <w:rPr>
                <w:rFonts w:ascii="Courier New" w:hAnsi="Courier New"/>
                <w:color w:val="080808"/>
                <w:szCs w:val="21"/>
              </w:rPr>
              <w:t xml:space="preserve">item </w:t>
            </w:r>
            <w:r w:rsidRPr="003D320B">
              <w:rPr>
                <w:rFonts w:ascii="Courier New" w:hAnsi="Courier New"/>
                <w:color w:val="0033B3"/>
                <w:szCs w:val="21"/>
              </w:rPr>
              <w:t xml:space="preserve">in </w:t>
            </w:r>
            <w:r w:rsidRPr="003D320B">
              <w:rPr>
                <w:rFonts w:ascii="Courier New" w:hAnsi="Courier New"/>
                <w:color w:val="080808"/>
                <w:szCs w:val="21"/>
              </w:rPr>
              <w:t>subset]</w:t>
            </w:r>
            <w:r w:rsidRPr="003D320B">
              <w:rPr>
                <w:rFonts w:ascii="Courier New" w:hAnsi="Courier New"/>
                <w:color w:val="080808"/>
                <w:szCs w:val="21"/>
              </w:rPr>
              <w:br/>
              <w:t xml:space="preserve">        </w:t>
            </w:r>
            <w:r w:rsidRPr="003D320B">
              <w:rPr>
                <w:rFonts w:ascii="Courier New" w:hAnsi="Courier New"/>
                <w:color w:val="0033B3"/>
                <w:szCs w:val="21"/>
              </w:rPr>
              <w:t xml:space="preserve">if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labels.count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>(labels[</w:t>
            </w:r>
            <w:r w:rsidRPr="003D320B">
              <w:rPr>
                <w:rFonts w:ascii="Courier New" w:hAnsi="Courier New"/>
                <w:color w:val="1750EB"/>
                <w:szCs w:val="21"/>
              </w:rPr>
              <w:t>0</w:t>
            </w:r>
            <w:r w:rsidRPr="003D320B">
              <w:rPr>
                <w:rFonts w:ascii="Courier New" w:hAnsi="Courier New"/>
                <w:color w:val="080808"/>
                <w:szCs w:val="21"/>
              </w:rPr>
              <w:t xml:space="preserve">]) == </w:t>
            </w:r>
            <w:proofErr w:type="spellStart"/>
            <w:r w:rsidRPr="003D320B">
              <w:rPr>
                <w:rFonts w:ascii="Courier New" w:hAnsi="Courier New"/>
                <w:color w:val="000080"/>
                <w:szCs w:val="21"/>
              </w:rPr>
              <w:t>len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(labels): 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t>如果数据集中所有实例都属于同一类别，则将该节点标记为叶子节点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  <w:t xml:space="preserve">           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node.val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 = labels[</w:t>
            </w:r>
            <w:r w:rsidRPr="003D320B">
              <w:rPr>
                <w:rFonts w:ascii="Courier New" w:hAnsi="Courier New"/>
                <w:color w:val="1750EB"/>
                <w:szCs w:val="21"/>
              </w:rPr>
              <w:t>0</w:t>
            </w:r>
            <w:r w:rsidRPr="003D320B">
              <w:rPr>
                <w:rFonts w:ascii="Courier New" w:hAnsi="Courier New"/>
                <w:color w:val="080808"/>
                <w:szCs w:val="21"/>
              </w:rPr>
              <w:t>]</w:t>
            </w:r>
            <w:r w:rsidRPr="003D320B">
              <w:rPr>
                <w:rFonts w:ascii="Courier New" w:hAnsi="Courier New"/>
                <w:color w:val="080808"/>
                <w:szCs w:val="21"/>
              </w:rPr>
              <w:br/>
              <w:t xml:space="preserve">            </w:t>
            </w:r>
            <w:r w:rsidRPr="003D320B">
              <w:rPr>
                <w:rFonts w:ascii="Courier New" w:hAnsi="Courier New"/>
                <w:color w:val="0033B3"/>
                <w:szCs w:val="21"/>
              </w:rPr>
              <w:t>continue</w:t>
            </w:r>
            <w:r w:rsidRPr="003D320B">
              <w:rPr>
                <w:rFonts w:ascii="Courier New" w:hAnsi="Courier New"/>
                <w:color w:val="0033B3"/>
                <w:szCs w:val="21"/>
              </w:rPr>
              <w:br/>
              <w:t xml:space="preserve">       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best_feature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 =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choose_best_feature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(subset) 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t>选择最优特征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  <w:t xml:space="preserve">       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node.val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 =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best_feature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br/>
              <w:t xml:space="preserve">       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left_subset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,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right_subset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 =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split_data_set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(subset,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best_feature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) 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t>划分数据集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  <w:t xml:space="preserve">       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node.left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 =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TreeNode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>(</w:t>
            </w:r>
            <w:r w:rsidRPr="003D320B">
              <w:rPr>
                <w:rFonts w:ascii="Courier New" w:hAnsi="Courier New"/>
                <w:color w:val="0033B3"/>
                <w:szCs w:val="21"/>
              </w:rPr>
              <w:t>None</w:t>
            </w:r>
            <w:r w:rsidRPr="003D320B">
              <w:rPr>
                <w:rFonts w:ascii="Courier New" w:hAnsi="Courier New"/>
                <w:color w:val="080808"/>
                <w:szCs w:val="21"/>
              </w:rPr>
              <w:t xml:space="preserve">) 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t>创建左子树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  <w:t xml:space="preserve">       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node.right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 =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TreeNode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>(</w:t>
            </w:r>
            <w:r w:rsidRPr="003D320B">
              <w:rPr>
                <w:rFonts w:ascii="Courier New" w:hAnsi="Courier New"/>
                <w:color w:val="0033B3"/>
                <w:szCs w:val="21"/>
              </w:rPr>
              <w:t>None</w:t>
            </w:r>
            <w:r w:rsidRPr="003D320B">
              <w:rPr>
                <w:rFonts w:ascii="Courier New" w:hAnsi="Courier New"/>
                <w:color w:val="080808"/>
                <w:szCs w:val="21"/>
              </w:rPr>
              <w:t xml:space="preserve">) 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t>创建右子树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  <w:t xml:space="preserve">       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queue.append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>((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node.left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,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left_subset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)) 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t>将左子树和数据集放入队列中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  <w:t xml:space="preserve">       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queue.append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>((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node.right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, </w:t>
            </w:r>
            <w:proofErr w:type="spellStart"/>
            <w:r w:rsidRPr="003D320B">
              <w:rPr>
                <w:rFonts w:ascii="Courier New" w:hAnsi="Courier New"/>
                <w:color w:val="080808"/>
                <w:szCs w:val="21"/>
              </w:rPr>
              <w:t>right_subset</w:t>
            </w:r>
            <w:proofErr w:type="spellEnd"/>
            <w:r w:rsidRPr="003D320B">
              <w:rPr>
                <w:rFonts w:ascii="Courier New" w:hAnsi="Courier New"/>
                <w:color w:val="080808"/>
                <w:szCs w:val="21"/>
              </w:rPr>
              <w:t xml:space="preserve">))  </w:t>
            </w:r>
            <w:r w:rsidRPr="003D320B">
              <w:rPr>
                <w:rFonts w:ascii="Courier New" w:hAnsi="Courier New"/>
                <w:i/>
                <w:iCs/>
                <w:color w:val="8C8C8C"/>
                <w:szCs w:val="21"/>
              </w:rPr>
              <w:t xml:space="preserve"># 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t>将右子树和数据集放入队列中</w:t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</w:r>
            <w:r w:rsidRPr="003D320B">
              <w:rPr>
                <w:rFonts w:ascii="Menlo-Regular" w:hAnsi="Menlo-Regular" w:cs="Menlo-Regular"/>
                <w:i/>
                <w:iCs/>
                <w:color w:val="8C8C8C"/>
                <w:szCs w:val="21"/>
              </w:rPr>
              <w:br/>
              <w:t xml:space="preserve">    </w:t>
            </w:r>
            <w:r w:rsidRPr="003D320B">
              <w:rPr>
                <w:rFonts w:ascii="Courier New" w:hAnsi="Courier New"/>
                <w:color w:val="0033B3"/>
                <w:szCs w:val="21"/>
              </w:rPr>
              <w:t xml:space="preserve">return </w:t>
            </w:r>
            <w:r w:rsidRPr="003D320B">
              <w:rPr>
                <w:rFonts w:ascii="Courier New" w:hAnsi="Courier New"/>
                <w:color w:val="080808"/>
                <w:szCs w:val="21"/>
              </w:rPr>
              <w:t>root</w:t>
            </w:r>
          </w:p>
        </w:tc>
      </w:tr>
    </w:tbl>
    <w:p w14:paraId="4FFAAF23" w14:textId="77777777" w:rsidR="003D320B" w:rsidRPr="003D320B" w:rsidRDefault="003D320B" w:rsidP="007F7327">
      <w:pPr>
        <w:pStyle w:val="paragraph"/>
        <w:spacing w:before="60" w:beforeAutospacing="0" w:after="60" w:afterAutospacing="0" w:line="312" w:lineRule="auto"/>
        <w:rPr>
          <w:color w:val="333333"/>
          <w:sz w:val="22"/>
          <w:szCs w:val="22"/>
        </w:rPr>
      </w:pPr>
    </w:p>
    <w:p w14:paraId="1ED83DD5" w14:textId="77777777" w:rsidR="007F7327" w:rsidRPr="00E64B94" w:rsidRDefault="007F7327" w:rsidP="007F7327">
      <w:pPr>
        <w:pStyle w:val="paragraph"/>
        <w:spacing w:before="0" w:beforeAutospacing="0" w:after="0" w:afterAutospacing="0" w:line="312" w:lineRule="auto"/>
        <w:rPr>
          <w:rFonts w:ascii="宋体" w:eastAsia="宋体" w:hAnsi="宋体"/>
          <w:sz w:val="21"/>
          <w:szCs w:val="21"/>
        </w:rPr>
      </w:pPr>
    </w:p>
    <w:p w14:paraId="13FC3372" w14:textId="77777777" w:rsidR="007F7327" w:rsidRPr="007F7327" w:rsidRDefault="007F7327"/>
    <w:sectPr w:rsidR="007F7327" w:rsidRPr="007F7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27"/>
    <w:rsid w:val="003D320B"/>
    <w:rsid w:val="007F7327"/>
    <w:rsid w:val="00AE3EAA"/>
    <w:rsid w:val="00F1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3E80"/>
  <w15:chartTrackingRefBased/>
  <w15:docId w15:val="{D6630BE9-7AF8-6B42-8B87-978F74DC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3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7F7327"/>
    <w:pPr>
      <w:widowControl/>
      <w:spacing w:before="100" w:beforeAutospacing="1" w:after="100" w:afterAutospacing="1"/>
      <w:jc w:val="left"/>
    </w:pPr>
    <w:rPr>
      <w:rFonts w:ascii="DengXian" w:eastAsia="DengXian" w:hAnsi="DengXian" w:cs="Times New Roman"/>
      <w:kern w:val="0"/>
      <w:sz w:val="24"/>
    </w:rPr>
  </w:style>
  <w:style w:type="table" w:styleId="a3">
    <w:name w:val="Table Grid"/>
    <w:basedOn w:val="a1"/>
    <w:uiPriority w:val="39"/>
    <w:rsid w:val="003D3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12F2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cp:keywords/>
  <dc:description/>
  <cp:lastModifiedBy>ANG</cp:lastModifiedBy>
  <cp:revision>4</cp:revision>
  <dcterms:created xsi:type="dcterms:W3CDTF">2023-04-04T03:52:00Z</dcterms:created>
  <dcterms:modified xsi:type="dcterms:W3CDTF">2023-04-04T04:16:00Z</dcterms:modified>
</cp:coreProperties>
</file>