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8ECE" w14:textId="4E22034F" w:rsidR="006E1463" w:rsidRPr="006E1463" w:rsidRDefault="006E1463" w:rsidP="006E1463">
      <w:pPr>
        <w:jc w:val="center"/>
        <w:rPr>
          <w:rFonts w:ascii="苹方-简" w:eastAsia="苹方-简" w:hAnsi="苹方-简"/>
          <w:sz w:val="32"/>
          <w:szCs w:val="32"/>
        </w:rPr>
      </w:pPr>
      <w:r w:rsidRPr="006E1463">
        <w:rPr>
          <w:rFonts w:ascii="苹方-简" w:eastAsia="苹方-简" w:hAnsi="苹方-简" w:hint="eastAsia"/>
          <w:sz w:val="32"/>
          <w:szCs w:val="32"/>
        </w:rPr>
        <w:t>机器学习 作业</w:t>
      </w:r>
      <w:r w:rsidR="00FB2A62">
        <w:rPr>
          <w:rFonts w:ascii="苹方-简" w:eastAsia="苹方-简" w:hAnsi="苹方-简" w:hint="eastAsia"/>
          <w:sz w:val="32"/>
          <w:szCs w:val="32"/>
        </w:rPr>
        <w:t>五</w:t>
      </w:r>
    </w:p>
    <w:p w14:paraId="011070E3" w14:textId="1AA3BA29" w:rsidR="006E1463" w:rsidRPr="006E1463" w:rsidRDefault="006E1463" w:rsidP="006E1463">
      <w:pPr>
        <w:jc w:val="center"/>
        <w:rPr>
          <w:rFonts w:ascii="苹方-简" w:eastAsia="苹方-简" w:hAnsi="苹方-简"/>
        </w:rPr>
      </w:pPr>
      <w:r w:rsidRPr="006E1463">
        <w:rPr>
          <w:rFonts w:ascii="苹方-简" w:eastAsia="苹方-简" w:hAnsi="苹方-简" w:hint="eastAsia"/>
        </w:rPr>
        <w:t>2</w:t>
      </w:r>
      <w:r w:rsidRPr="006E1463">
        <w:rPr>
          <w:rFonts w:ascii="苹方-简" w:eastAsia="苹方-简" w:hAnsi="苹方-简"/>
        </w:rPr>
        <w:t xml:space="preserve">0201060287 </w:t>
      </w:r>
      <w:r w:rsidRPr="006E1463">
        <w:rPr>
          <w:rFonts w:ascii="苹方-简" w:eastAsia="苹方-简" w:hAnsi="苹方-简" w:hint="eastAsia"/>
        </w:rPr>
        <w:t xml:space="preserve">李昂 </w:t>
      </w:r>
    </w:p>
    <w:p w14:paraId="0E1682A9" w14:textId="68B93E1F" w:rsidR="006E1463" w:rsidRDefault="006E1463" w:rsidP="000A153E">
      <w:pPr>
        <w:jc w:val="left"/>
        <w:rPr>
          <w:rFonts w:ascii="苹方-简" w:eastAsia="苹方-简" w:hAnsi="苹方-简"/>
          <w:b/>
          <w:bCs/>
        </w:rPr>
      </w:pPr>
      <w:r w:rsidRPr="006E1463">
        <w:rPr>
          <w:rFonts w:ascii="苹方-简" w:eastAsia="苹方-简" w:hAnsi="苹方-简" w:hint="eastAsia"/>
          <w:b/>
          <w:bCs/>
        </w:rPr>
        <w:t>1</w:t>
      </w:r>
      <w:r w:rsidRPr="006E1463">
        <w:rPr>
          <w:rFonts w:ascii="苹方-简" w:eastAsia="苹方-简" w:hAnsi="苹方-简"/>
          <w:b/>
          <w:bCs/>
        </w:rPr>
        <w:t xml:space="preserve">. </w:t>
      </w:r>
      <w:r w:rsidR="00FB2A62">
        <w:rPr>
          <w:rFonts w:ascii="苹方-简" w:eastAsia="苹方-简" w:hAnsi="苹方-简" w:hint="eastAsia"/>
          <w:b/>
          <w:bCs/>
        </w:rPr>
        <w:t>如下</w:t>
      </w:r>
    </w:p>
    <w:p w14:paraId="12342C37" w14:textId="6917141E" w:rsidR="00FB2A62" w:rsidRDefault="00FB2A62" w:rsidP="00FB2A62">
      <w:pPr>
        <w:jc w:val="left"/>
        <w:rPr>
          <w:rFonts w:ascii="苹方-简" w:eastAsia="苹方-简" w:hAnsi="苹方-简" w:hint="eastAsia"/>
          <w:b/>
          <w:bCs/>
        </w:rPr>
      </w:pPr>
      <w:r>
        <w:rPr>
          <w:rFonts w:ascii="苹方-简" w:eastAsia="苹方-简" w:hAnsi="苹方-简" w:hint="eastAsia"/>
          <w:b/>
          <w:bCs/>
          <w:noProof/>
        </w:rPr>
        <w:drawing>
          <wp:inline distT="0" distB="0" distL="0" distR="0" wp14:anchorId="356BB850" wp14:editId="27CD5C80">
            <wp:extent cx="3348769" cy="3015343"/>
            <wp:effectExtent l="0" t="0" r="4445" b="0"/>
            <wp:docPr id="1956305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954" name="图片 19563059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3457" cy="3046577"/>
                    </a:xfrm>
                    <a:prstGeom prst="rect">
                      <a:avLst/>
                    </a:prstGeom>
                  </pic:spPr>
                </pic:pic>
              </a:graphicData>
            </a:graphic>
          </wp:inline>
        </w:drawing>
      </w:r>
    </w:p>
    <w:p w14:paraId="338E720C" w14:textId="0B3A19CE" w:rsidR="006E1463" w:rsidRDefault="006E1463" w:rsidP="006E1463">
      <w:pPr>
        <w:jc w:val="left"/>
        <w:rPr>
          <w:rFonts w:ascii="苹方-简" w:eastAsia="苹方-简" w:hAnsi="苹方-简"/>
          <w:b/>
          <w:bCs/>
        </w:rPr>
      </w:pPr>
      <w:r w:rsidRPr="000A153E">
        <w:rPr>
          <w:rFonts w:ascii="苹方-简" w:eastAsia="苹方-简" w:hAnsi="苹方-简" w:hint="eastAsia"/>
          <w:b/>
          <w:bCs/>
        </w:rPr>
        <w:t>2</w:t>
      </w:r>
      <w:r w:rsidRPr="000A153E">
        <w:rPr>
          <w:rFonts w:ascii="苹方-简" w:eastAsia="苹方-简" w:hAnsi="苹方-简"/>
          <w:b/>
          <w:bCs/>
        </w:rPr>
        <w:t xml:space="preserve">. </w:t>
      </w:r>
      <w:r w:rsidR="00FB2A62">
        <w:rPr>
          <w:rFonts w:ascii="苹方-简" w:eastAsia="苹方-简" w:hAnsi="苹方-简" w:hint="eastAsia"/>
          <w:b/>
          <w:bCs/>
        </w:rPr>
        <w:t>如下</w:t>
      </w:r>
    </w:p>
    <w:p w14:paraId="66B3D6F8" w14:textId="7D99A17D" w:rsidR="00FB2A62" w:rsidRPr="000A153E" w:rsidRDefault="00FB2A62" w:rsidP="006E1463">
      <w:pPr>
        <w:jc w:val="left"/>
        <w:rPr>
          <w:rFonts w:ascii="苹方-简" w:eastAsia="苹方-简" w:hAnsi="苹方-简" w:hint="eastAsia"/>
          <w:b/>
          <w:bCs/>
        </w:rPr>
      </w:pPr>
      <w:r>
        <w:rPr>
          <w:rFonts w:ascii="苹方-简" w:eastAsia="苹方-简" w:hAnsi="苹方-简" w:hint="eastAsia"/>
          <w:b/>
          <w:bCs/>
          <w:noProof/>
        </w:rPr>
        <w:drawing>
          <wp:inline distT="0" distB="0" distL="0" distR="0" wp14:anchorId="09D53B2A" wp14:editId="21296D98">
            <wp:extent cx="3548743" cy="3859354"/>
            <wp:effectExtent l="0" t="0" r="0" b="1905"/>
            <wp:docPr id="5665001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00120" name="图片 56650012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4777" cy="3887666"/>
                    </a:xfrm>
                    <a:prstGeom prst="rect">
                      <a:avLst/>
                    </a:prstGeom>
                  </pic:spPr>
                </pic:pic>
              </a:graphicData>
            </a:graphic>
          </wp:inline>
        </w:drawing>
      </w:r>
    </w:p>
    <w:p w14:paraId="4144FD6E" w14:textId="18E7C765" w:rsidR="00FB2A62" w:rsidRPr="00FB2A62" w:rsidRDefault="006E1463" w:rsidP="00FB2A62">
      <w:pPr>
        <w:jc w:val="left"/>
        <w:rPr>
          <w:rFonts w:ascii="苹方-简" w:eastAsia="苹方-简" w:hAnsi="苹方-简" w:hint="eastAsia"/>
          <w:b/>
          <w:bCs/>
        </w:rPr>
      </w:pPr>
      <w:r w:rsidRPr="00FB2A62">
        <w:rPr>
          <w:rFonts w:ascii="苹方-简" w:eastAsia="苹方-简" w:hAnsi="苹方-简" w:hint="eastAsia"/>
          <w:b/>
          <w:bCs/>
        </w:rPr>
        <w:lastRenderedPageBreak/>
        <w:t>3</w:t>
      </w:r>
      <w:r w:rsidRPr="00FB2A62">
        <w:rPr>
          <w:rFonts w:ascii="苹方-简" w:eastAsia="苹方-简" w:hAnsi="苹方-简"/>
          <w:b/>
          <w:bCs/>
        </w:rPr>
        <w:t xml:space="preserve">. </w:t>
      </w:r>
      <w:r w:rsidR="00FB2A62" w:rsidRPr="00FB2A62">
        <w:rPr>
          <w:rFonts w:ascii="苹方-简" w:eastAsia="苹方-简" w:hAnsi="苹方-简" w:cs="Segoe UI"/>
          <w:b/>
          <w:bCs/>
          <w:color w:val="343541"/>
        </w:rPr>
        <w:t>请简述聚类分析和分类有何不同？ 请从算法原理，评价指标等方面展开回答。</w:t>
      </w:r>
    </w:p>
    <w:p w14:paraId="0EBB2FF8" w14:textId="6B0E1D7D" w:rsidR="00FB2A62" w:rsidRPr="00FB2A62" w:rsidRDefault="00FB2A62" w:rsidP="00FB2A62">
      <w:pPr>
        <w:jc w:val="left"/>
        <w:rPr>
          <w:rFonts w:ascii="苹方-简" w:eastAsia="苹方-简" w:hAnsi="苹方-简"/>
          <w:sz w:val="15"/>
          <w:szCs w:val="15"/>
        </w:rPr>
      </w:pPr>
      <w:r w:rsidRPr="00FB2A62">
        <w:rPr>
          <w:rFonts w:ascii="苹方-简" w:eastAsia="苹方-简" w:hAnsi="苹方-简"/>
          <w:sz w:val="15"/>
          <w:szCs w:val="15"/>
        </w:rPr>
        <w:t>聚类：</w:t>
      </w:r>
    </w:p>
    <w:p w14:paraId="3E2BE9C0" w14:textId="5396C737" w:rsidR="00FB2A62" w:rsidRPr="00FB2A62" w:rsidRDefault="00FB2A62" w:rsidP="00FB2A62">
      <w:pPr>
        <w:jc w:val="left"/>
        <w:rPr>
          <w:rFonts w:ascii="苹方-简" w:eastAsia="苹方-简" w:hAnsi="苹方-简"/>
          <w:sz w:val="15"/>
          <w:szCs w:val="15"/>
        </w:rPr>
      </w:pPr>
      <w:r>
        <w:rPr>
          <w:rFonts w:ascii="苹方-简" w:eastAsia="苹方-简" w:hAnsi="苹方-简" w:hint="eastAsia"/>
          <w:sz w:val="15"/>
          <w:szCs w:val="15"/>
        </w:rPr>
        <w:t>1</w:t>
      </w:r>
      <w:r>
        <w:rPr>
          <w:rFonts w:ascii="苹方-简" w:eastAsia="苹方-简" w:hAnsi="苹方-简"/>
          <w:sz w:val="15"/>
          <w:szCs w:val="15"/>
        </w:rPr>
        <w:t xml:space="preserve">. </w:t>
      </w:r>
      <w:r w:rsidRPr="00FB2A62">
        <w:rPr>
          <w:rFonts w:ascii="苹方-简" w:eastAsia="苹方-简" w:hAnsi="苹方-简"/>
          <w:sz w:val="15"/>
          <w:szCs w:val="15"/>
        </w:rPr>
        <w:t>目标：聚类分析旨在将数据集中的样本划分为不同的群集或类别，使得同一群集内的样本彼此相似，而不同群集之间的样本差异较大。</w:t>
      </w:r>
    </w:p>
    <w:p w14:paraId="35B34E7B" w14:textId="297E418E" w:rsidR="00FB2A62" w:rsidRPr="00FB2A62" w:rsidRDefault="00FB2A62" w:rsidP="00FB2A62">
      <w:pPr>
        <w:jc w:val="left"/>
        <w:rPr>
          <w:rFonts w:ascii="苹方-简" w:eastAsia="苹方-简" w:hAnsi="苹方-简"/>
          <w:sz w:val="15"/>
          <w:szCs w:val="15"/>
        </w:rPr>
      </w:pPr>
      <w:r>
        <w:rPr>
          <w:rFonts w:ascii="苹方-简" w:eastAsia="苹方-简" w:hAnsi="苹方-简" w:hint="eastAsia"/>
          <w:sz w:val="15"/>
          <w:szCs w:val="15"/>
        </w:rPr>
        <w:t>2</w:t>
      </w:r>
      <w:r>
        <w:rPr>
          <w:rFonts w:ascii="苹方-简" w:eastAsia="苹方-简" w:hAnsi="苹方-简"/>
          <w:sz w:val="15"/>
          <w:szCs w:val="15"/>
        </w:rPr>
        <w:t xml:space="preserve">. </w:t>
      </w:r>
      <w:r w:rsidRPr="00FB2A62">
        <w:rPr>
          <w:rFonts w:ascii="苹方-简" w:eastAsia="苹方-简" w:hAnsi="苹方-简"/>
          <w:sz w:val="15"/>
          <w:szCs w:val="15"/>
        </w:rPr>
        <w:t>算法原理：聚类分析算法基于数据样本之间的相似性或距离来组织数据。常用的聚类算法包括K均值聚类、层次聚类、密度聚类等。这些算法尝试在样本间构建一种相似度度量，然后根据相似度度量将样本划分为不同的群集。</w:t>
      </w:r>
    </w:p>
    <w:p w14:paraId="3AD69575" w14:textId="015ACF88" w:rsidR="00FB2A62" w:rsidRPr="00FB2A62" w:rsidRDefault="00FB2A62" w:rsidP="00FB2A62">
      <w:pPr>
        <w:jc w:val="left"/>
        <w:rPr>
          <w:rFonts w:ascii="苹方-简" w:eastAsia="苹方-简" w:hAnsi="苹方-简"/>
          <w:sz w:val="15"/>
          <w:szCs w:val="15"/>
        </w:rPr>
      </w:pPr>
      <w:r>
        <w:rPr>
          <w:rFonts w:ascii="苹方-简" w:eastAsia="苹方-简" w:hAnsi="苹方-简" w:hint="eastAsia"/>
          <w:sz w:val="15"/>
          <w:szCs w:val="15"/>
        </w:rPr>
        <w:t>3</w:t>
      </w:r>
      <w:r>
        <w:rPr>
          <w:rFonts w:ascii="苹方-简" w:eastAsia="苹方-简" w:hAnsi="苹方-简"/>
          <w:sz w:val="15"/>
          <w:szCs w:val="15"/>
        </w:rPr>
        <w:t xml:space="preserve">. </w:t>
      </w:r>
      <w:r w:rsidRPr="00FB2A62">
        <w:rPr>
          <w:rFonts w:ascii="苹方-简" w:eastAsia="苹方-简" w:hAnsi="苹方-简"/>
          <w:sz w:val="15"/>
          <w:szCs w:val="15"/>
        </w:rPr>
        <w:t>评价指标：常用的聚类评价指标包括轮廓系数、</w:t>
      </w:r>
      <w:proofErr w:type="spellStart"/>
      <w:r w:rsidRPr="00FB2A62">
        <w:rPr>
          <w:rFonts w:ascii="苹方-简" w:eastAsia="苹方-简" w:hAnsi="苹方-简"/>
          <w:sz w:val="15"/>
          <w:szCs w:val="15"/>
        </w:rPr>
        <w:t>Calinski-Harabasz</w:t>
      </w:r>
      <w:proofErr w:type="spellEnd"/>
      <w:r w:rsidRPr="00FB2A62">
        <w:rPr>
          <w:rFonts w:ascii="苹方-简" w:eastAsia="苹方-简" w:hAnsi="苹方-简"/>
          <w:sz w:val="15"/>
          <w:szCs w:val="15"/>
        </w:rPr>
        <w:t>指数和Davies-Bouldin指数等。这些指标可以衡量聚类结果的紧密度、分离度和聚类质量。</w:t>
      </w:r>
    </w:p>
    <w:p w14:paraId="55307C00" w14:textId="77777777" w:rsidR="00FB2A62" w:rsidRPr="00FB2A62" w:rsidRDefault="00FB2A62" w:rsidP="00FB2A62">
      <w:pPr>
        <w:jc w:val="left"/>
        <w:rPr>
          <w:rFonts w:ascii="苹方-简" w:eastAsia="苹方-简" w:hAnsi="苹方-简"/>
          <w:sz w:val="15"/>
          <w:szCs w:val="15"/>
        </w:rPr>
      </w:pPr>
    </w:p>
    <w:p w14:paraId="4011E551" w14:textId="77777777" w:rsidR="00FB2A62" w:rsidRPr="00FB2A62" w:rsidRDefault="00FB2A62" w:rsidP="00FB2A62">
      <w:pPr>
        <w:jc w:val="left"/>
        <w:rPr>
          <w:rFonts w:ascii="苹方-简" w:eastAsia="苹方-简" w:hAnsi="苹方-简"/>
          <w:sz w:val="15"/>
          <w:szCs w:val="15"/>
        </w:rPr>
      </w:pPr>
      <w:r w:rsidRPr="00FB2A62">
        <w:rPr>
          <w:rFonts w:ascii="苹方-简" w:eastAsia="苹方-简" w:hAnsi="苹方-简"/>
          <w:sz w:val="15"/>
          <w:szCs w:val="15"/>
        </w:rPr>
        <w:t>分类：</w:t>
      </w:r>
    </w:p>
    <w:p w14:paraId="09971BB0" w14:textId="63C0B961" w:rsidR="00FB2A62" w:rsidRPr="00FB2A62" w:rsidRDefault="00FB2A62" w:rsidP="00FB2A62">
      <w:pPr>
        <w:jc w:val="left"/>
        <w:rPr>
          <w:rFonts w:ascii="苹方-简" w:eastAsia="苹方-简" w:hAnsi="苹方-简"/>
          <w:sz w:val="15"/>
          <w:szCs w:val="15"/>
        </w:rPr>
      </w:pPr>
      <w:r>
        <w:rPr>
          <w:rFonts w:ascii="苹方-简" w:eastAsia="苹方-简" w:hAnsi="苹方-简" w:hint="eastAsia"/>
          <w:sz w:val="15"/>
          <w:szCs w:val="15"/>
        </w:rPr>
        <w:t>1</w:t>
      </w:r>
      <w:r>
        <w:rPr>
          <w:rFonts w:ascii="苹方-简" w:eastAsia="苹方-简" w:hAnsi="苹方-简"/>
          <w:sz w:val="15"/>
          <w:szCs w:val="15"/>
        </w:rPr>
        <w:t xml:space="preserve">. </w:t>
      </w:r>
      <w:r w:rsidRPr="00FB2A62">
        <w:rPr>
          <w:rFonts w:ascii="苹方-简" w:eastAsia="苹方-简" w:hAnsi="苹方-简"/>
          <w:sz w:val="15"/>
          <w:szCs w:val="15"/>
        </w:rPr>
        <w:t>目标：分类是将数据样本分配到预定义的类别或标签中的过程，即给定一个新样本，将其分配到已知的类别中。</w:t>
      </w:r>
    </w:p>
    <w:p w14:paraId="050DD874" w14:textId="6B3BB9C4" w:rsidR="00FB2A62" w:rsidRPr="00FB2A62" w:rsidRDefault="00FB2A62" w:rsidP="00FB2A62">
      <w:pPr>
        <w:jc w:val="left"/>
        <w:rPr>
          <w:rFonts w:ascii="苹方-简" w:eastAsia="苹方-简" w:hAnsi="苹方-简"/>
          <w:sz w:val="15"/>
          <w:szCs w:val="15"/>
        </w:rPr>
      </w:pPr>
      <w:r>
        <w:rPr>
          <w:rFonts w:ascii="苹方-简" w:eastAsia="苹方-简" w:hAnsi="苹方-简" w:hint="eastAsia"/>
          <w:sz w:val="15"/>
          <w:szCs w:val="15"/>
        </w:rPr>
        <w:t>2</w:t>
      </w:r>
      <w:r>
        <w:rPr>
          <w:rFonts w:ascii="苹方-简" w:eastAsia="苹方-简" w:hAnsi="苹方-简"/>
          <w:sz w:val="15"/>
          <w:szCs w:val="15"/>
        </w:rPr>
        <w:t xml:space="preserve">. </w:t>
      </w:r>
      <w:r w:rsidRPr="00FB2A62">
        <w:rPr>
          <w:rFonts w:ascii="苹方-简" w:eastAsia="苹方-简" w:hAnsi="苹方-简"/>
          <w:sz w:val="15"/>
          <w:szCs w:val="15"/>
        </w:rPr>
        <w:t>算法原理：分类算法基于训练集中已知的类别信息，通过学习样本的特征和类别之间的关系来构建一个分类模型。常用的分类算法包括决策树、支持向量机、逻辑回归等。这些算法通过在特征空间中定义一个决策边界来将不同类别的样本分开。</w:t>
      </w:r>
    </w:p>
    <w:p w14:paraId="7F357F60" w14:textId="53123D30" w:rsidR="00FB2A62" w:rsidRPr="00FB2A62" w:rsidRDefault="00FB2A62" w:rsidP="00FB2A62">
      <w:pPr>
        <w:jc w:val="left"/>
        <w:rPr>
          <w:rFonts w:ascii="苹方-简" w:eastAsia="苹方-简" w:hAnsi="苹方-简"/>
          <w:sz w:val="15"/>
          <w:szCs w:val="15"/>
        </w:rPr>
      </w:pPr>
      <w:r>
        <w:rPr>
          <w:rFonts w:ascii="苹方-简" w:eastAsia="苹方-简" w:hAnsi="苹方-简"/>
          <w:sz w:val="15"/>
          <w:szCs w:val="15"/>
        </w:rPr>
        <w:t xml:space="preserve">3. </w:t>
      </w:r>
      <w:r w:rsidRPr="00FB2A62">
        <w:rPr>
          <w:rFonts w:ascii="苹方-简" w:eastAsia="苹方-简" w:hAnsi="苹方-简"/>
          <w:sz w:val="15"/>
          <w:szCs w:val="15"/>
        </w:rPr>
        <w:t>评价指标：分类问题的评价指标包括准确率、精确率、召回率、F1分数等。这些指标可以衡量分类模型的性能和预测结果的准确性。</w:t>
      </w:r>
    </w:p>
    <w:p w14:paraId="7482887E" w14:textId="77777777" w:rsidR="00FB2A62" w:rsidRPr="00FB2A62" w:rsidRDefault="00FB2A62" w:rsidP="00FB2A62">
      <w:pPr>
        <w:jc w:val="left"/>
        <w:rPr>
          <w:rFonts w:ascii="苹方-简" w:eastAsia="苹方-简" w:hAnsi="苹方-简" w:hint="eastAsia"/>
          <w:sz w:val="15"/>
          <w:szCs w:val="15"/>
        </w:rPr>
      </w:pPr>
    </w:p>
    <w:p w14:paraId="6C22AF13" w14:textId="69273550" w:rsidR="00FB2A62" w:rsidRDefault="00FB2A62" w:rsidP="00FB2A62">
      <w:pPr>
        <w:jc w:val="left"/>
        <w:rPr>
          <w:rFonts w:ascii="苹方-简" w:eastAsia="苹方-简" w:hAnsi="苹方-简"/>
          <w:sz w:val="15"/>
          <w:szCs w:val="15"/>
        </w:rPr>
      </w:pPr>
      <w:r w:rsidRPr="00FB2A62">
        <w:rPr>
          <w:rFonts w:ascii="苹方-简" w:eastAsia="苹方-简" w:hAnsi="苹方-简"/>
          <w:sz w:val="15"/>
          <w:szCs w:val="15"/>
        </w:rPr>
        <w:t>聚类分析和分类在目标、算法原理和评价指标等方面存在明显的不同，适用于不同的数据分析任务。聚类分析用于无监督学习中的数据探索和模式发现，而分类则用于有监督学习中的预测和决策任务。</w:t>
      </w:r>
    </w:p>
    <w:p w14:paraId="3BAB0660" w14:textId="644A2816" w:rsidR="006E1463" w:rsidRPr="00FB2A62" w:rsidRDefault="006E1463" w:rsidP="00FB2A62">
      <w:pPr>
        <w:jc w:val="left"/>
        <w:rPr>
          <w:rFonts w:hint="eastAsia"/>
          <w:b/>
          <w:bCs/>
        </w:rPr>
      </w:pPr>
      <w:r w:rsidRPr="00D03F81">
        <w:rPr>
          <w:rFonts w:ascii="苹方-简" w:eastAsia="苹方-简" w:hAnsi="苹方-简" w:hint="eastAsia"/>
          <w:b/>
          <w:bCs/>
        </w:rPr>
        <w:t>4</w:t>
      </w:r>
      <w:r w:rsidRPr="00D03F81">
        <w:rPr>
          <w:rFonts w:ascii="苹方-简" w:eastAsia="苹方-简" w:hAnsi="苹方-简"/>
          <w:b/>
          <w:bCs/>
        </w:rPr>
        <w:t>.</w:t>
      </w:r>
      <w:r w:rsidR="00D03F81" w:rsidRPr="00D03F81">
        <w:rPr>
          <w:b/>
          <w:bCs/>
        </w:rPr>
        <w:t xml:space="preserve"> </w:t>
      </w:r>
      <w:r w:rsidR="00FB2A62" w:rsidRPr="00FB2A62">
        <w:rPr>
          <w:b/>
          <w:bCs/>
        </w:rPr>
        <w:t>标准PCA通过对数据的线性变换来找到主成分，请问如何扩展PCA使其实现非线性降维压缩？</w:t>
      </w:r>
    </w:p>
    <w:p w14:paraId="349281F9" w14:textId="77777777" w:rsidR="00570CE0" w:rsidRDefault="00570CE0" w:rsidP="00570CE0">
      <w:pPr>
        <w:jc w:val="left"/>
        <w:rPr>
          <w:rFonts w:ascii="苹方-简" w:eastAsia="苹方-简" w:hAnsi="苹方-简" w:hint="eastAsia"/>
          <w:sz w:val="15"/>
          <w:szCs w:val="15"/>
        </w:rPr>
      </w:pPr>
      <w:r w:rsidRPr="00570CE0">
        <w:rPr>
          <w:rFonts w:ascii="苹方-简" w:eastAsia="苹方-简" w:hAnsi="苹方-简" w:hint="eastAsia"/>
          <w:sz w:val="15"/>
          <w:szCs w:val="15"/>
        </w:rPr>
        <w:t>答：</w:t>
      </w:r>
    </w:p>
    <w:p w14:paraId="64698503" w14:textId="20B59304" w:rsidR="00FB2A62" w:rsidRPr="00FB2A62" w:rsidRDefault="00570CE0" w:rsidP="00FB2A62">
      <w:pPr>
        <w:jc w:val="left"/>
        <w:rPr>
          <w:rFonts w:ascii="苹方-简" w:eastAsia="苹方-简" w:hAnsi="苹方-简"/>
          <w:sz w:val="15"/>
          <w:szCs w:val="15"/>
        </w:rPr>
      </w:pPr>
      <w:r>
        <w:rPr>
          <w:rFonts w:ascii="苹方-简" w:eastAsia="苹方-简" w:hAnsi="苹方-简" w:hint="eastAsia"/>
          <w:sz w:val="15"/>
          <w:szCs w:val="15"/>
        </w:rPr>
        <w:t xml:space="preserve"> </w:t>
      </w:r>
      <w:r>
        <w:rPr>
          <w:rFonts w:ascii="苹方-简" w:eastAsia="苹方-简" w:hAnsi="苹方-简"/>
          <w:sz w:val="15"/>
          <w:szCs w:val="15"/>
        </w:rPr>
        <w:t xml:space="preserve">   </w:t>
      </w:r>
      <w:r w:rsidR="00FB2A62" w:rsidRPr="00FB2A62">
        <w:rPr>
          <w:rFonts w:ascii="苹方-简" w:eastAsia="苹方-简" w:hAnsi="苹方-简"/>
          <w:sz w:val="15"/>
          <w:szCs w:val="15"/>
        </w:rPr>
        <w:t>想要实现非线性降维压缩，可以使用核主成分分析和自编码器</w:t>
      </w:r>
      <w:r w:rsidR="00FB2A62">
        <w:rPr>
          <w:rFonts w:ascii="苹方-简" w:eastAsia="苹方-简" w:hAnsi="苹方-简" w:hint="eastAsia"/>
          <w:sz w:val="15"/>
          <w:szCs w:val="15"/>
        </w:rPr>
        <w:t>。</w:t>
      </w:r>
    </w:p>
    <w:p w14:paraId="3F20A2CD" w14:textId="6C0381EC" w:rsidR="00FB2A62" w:rsidRPr="00FB2A62" w:rsidRDefault="00FB2A62" w:rsidP="00FB2A62">
      <w:pPr>
        <w:jc w:val="left"/>
        <w:rPr>
          <w:rFonts w:ascii="苹方-简" w:eastAsia="苹方-简" w:hAnsi="苹方-简"/>
          <w:sz w:val="15"/>
          <w:szCs w:val="15"/>
        </w:rPr>
      </w:pPr>
      <w:r w:rsidRPr="00FB2A62">
        <w:rPr>
          <w:rFonts w:ascii="苹方-简" w:eastAsia="苹方-简" w:hAnsi="苹方-简"/>
          <w:sz w:val="15"/>
          <w:szCs w:val="15"/>
        </w:rPr>
        <w:t>1. 核主成分分析：</w:t>
      </w:r>
    </w:p>
    <w:p w14:paraId="62125CBA" w14:textId="0CA59C11" w:rsidR="00FB2A62" w:rsidRPr="00FB2A62" w:rsidRDefault="00FB2A62" w:rsidP="00FB2A62">
      <w:pPr>
        <w:jc w:val="left"/>
        <w:rPr>
          <w:rFonts w:ascii="苹方-简" w:eastAsia="苹方-简" w:hAnsi="苹方-简" w:hint="eastAsia"/>
          <w:sz w:val="15"/>
          <w:szCs w:val="15"/>
        </w:rPr>
      </w:pPr>
      <w:r w:rsidRPr="00FB2A62">
        <w:rPr>
          <w:rFonts w:ascii="苹方-简" w:eastAsia="苹方-简" w:hAnsi="苹方-简"/>
          <w:sz w:val="15"/>
          <w:szCs w:val="15"/>
        </w:rPr>
        <w:t xml:space="preserve">   核主成分分析是一种基于核技巧的非线性降维方法，它通过将数据映射到高维空间，然后在高维空间中进行线性降维。它</w:t>
      </w:r>
    </w:p>
    <w:p w14:paraId="3FA0CC22" w14:textId="70D5C84F" w:rsidR="00FB2A62" w:rsidRDefault="00FB2A62" w:rsidP="00FB2A62">
      <w:pPr>
        <w:jc w:val="left"/>
        <w:rPr>
          <w:rFonts w:ascii="苹方-简" w:eastAsia="苹方-简" w:hAnsi="苹方-简"/>
          <w:sz w:val="15"/>
          <w:szCs w:val="15"/>
        </w:rPr>
      </w:pPr>
      <w:r w:rsidRPr="00FB2A62">
        <w:rPr>
          <w:rFonts w:ascii="苹方-简" w:eastAsia="苹方-简" w:hAnsi="苹方-简"/>
          <w:sz w:val="15"/>
          <w:szCs w:val="15"/>
        </w:rPr>
        <w:t>选择一个适当的核函数（如径向基函数、多项式核函数等）来将原始数据映射到高维特征空间</w:t>
      </w:r>
      <w:r>
        <w:rPr>
          <w:rFonts w:ascii="苹方-简" w:eastAsia="苹方-简" w:hAnsi="苹方-简" w:hint="eastAsia"/>
          <w:sz w:val="15"/>
          <w:szCs w:val="15"/>
        </w:rPr>
        <w:t>，</w:t>
      </w:r>
      <w:r w:rsidRPr="00FB2A62">
        <w:rPr>
          <w:rFonts w:ascii="苹方-简" w:eastAsia="苹方-简" w:hAnsi="苹方-简"/>
          <w:sz w:val="15"/>
          <w:szCs w:val="15"/>
        </w:rPr>
        <w:t>在高维空间中进行主成分分析，计算数据的主成分</w:t>
      </w:r>
      <w:r>
        <w:rPr>
          <w:rFonts w:ascii="苹方-简" w:eastAsia="苹方-简" w:hAnsi="苹方-简" w:hint="eastAsia"/>
          <w:sz w:val="15"/>
          <w:szCs w:val="15"/>
        </w:rPr>
        <w:t>，</w:t>
      </w:r>
      <w:r w:rsidRPr="00FB2A62">
        <w:rPr>
          <w:rFonts w:ascii="苹方-简" w:eastAsia="苹方-简" w:hAnsi="苹方-简"/>
          <w:sz w:val="15"/>
          <w:szCs w:val="15"/>
        </w:rPr>
        <w:t>根据主成分的重要性对数据进行降维。核主成分分析允许在非线性数据上进行降维，因为它通过核技巧将数据映射到高维空间，从而可以在高维空间中找到非线性结构的主成分。</w:t>
      </w:r>
    </w:p>
    <w:p w14:paraId="42D80B27" w14:textId="77777777" w:rsidR="009E6B6A" w:rsidRPr="00FB2A62" w:rsidRDefault="009E6B6A" w:rsidP="00FB2A62">
      <w:pPr>
        <w:jc w:val="left"/>
        <w:rPr>
          <w:rFonts w:ascii="苹方-简" w:eastAsia="苹方-简" w:hAnsi="苹方-简" w:hint="eastAsia"/>
          <w:sz w:val="15"/>
          <w:szCs w:val="15"/>
        </w:rPr>
      </w:pPr>
    </w:p>
    <w:p w14:paraId="16C41756" w14:textId="0B1F68C3" w:rsidR="00FB2A62" w:rsidRPr="00FB2A62" w:rsidRDefault="00FB2A62" w:rsidP="00FB2A62">
      <w:pPr>
        <w:jc w:val="left"/>
        <w:rPr>
          <w:rFonts w:ascii="苹方-简" w:eastAsia="苹方-简" w:hAnsi="苹方-简"/>
          <w:sz w:val="15"/>
          <w:szCs w:val="15"/>
        </w:rPr>
      </w:pPr>
      <w:r w:rsidRPr="00FB2A62">
        <w:rPr>
          <w:rFonts w:ascii="苹方-简" w:eastAsia="苹方-简" w:hAnsi="苹方-简"/>
          <w:sz w:val="15"/>
          <w:szCs w:val="15"/>
        </w:rPr>
        <w:t>2. 自编码器：</w:t>
      </w:r>
    </w:p>
    <w:p w14:paraId="03D90360" w14:textId="2AFE85E7" w:rsidR="00FB2A62" w:rsidRPr="00FB2A62" w:rsidRDefault="00FB2A62" w:rsidP="00FB2A62">
      <w:pPr>
        <w:jc w:val="left"/>
        <w:rPr>
          <w:rFonts w:ascii="苹方-简" w:eastAsia="苹方-简" w:hAnsi="苹方-简"/>
          <w:sz w:val="15"/>
          <w:szCs w:val="15"/>
        </w:rPr>
      </w:pPr>
      <w:r w:rsidRPr="00FB2A62">
        <w:rPr>
          <w:rFonts w:ascii="苹方-简" w:eastAsia="苹方-简" w:hAnsi="苹方-简"/>
          <w:sz w:val="15"/>
          <w:szCs w:val="15"/>
        </w:rPr>
        <w:t xml:space="preserve">   自编码器是一种神经网络模型，可以用于非线性降维。它由编码器和解码器两部分组成，其中编码器将输入数据压缩到低维表示，而解码器则将低维表示重构为原始数据。自编码器的训练过程旨在最小化重构误差，使得解码器能够准确地重构原始数据。自编码器可以学习数据中的非线性特征，并将其压缩到低维表示。通过使用编码器部分获取低维表示，可以实现非线性降维。</w:t>
      </w:r>
    </w:p>
    <w:p w14:paraId="16531531" w14:textId="5DE4E86E" w:rsidR="00570CE0" w:rsidRPr="009E6B6A" w:rsidRDefault="00570CE0" w:rsidP="00570CE0">
      <w:pPr>
        <w:jc w:val="left"/>
        <w:rPr>
          <w:rFonts w:ascii="苹方-简" w:eastAsia="苹方-简" w:hAnsi="苹方-简" w:hint="eastAsia"/>
          <w:b/>
          <w:bCs/>
          <w:szCs w:val="21"/>
        </w:rPr>
      </w:pPr>
      <w:r w:rsidRPr="009E6B6A">
        <w:rPr>
          <w:rFonts w:ascii="苹方-简" w:eastAsia="苹方-简" w:hAnsi="苹方-简" w:hint="eastAsia"/>
          <w:b/>
          <w:bCs/>
          <w:szCs w:val="21"/>
        </w:rPr>
        <w:t>5</w:t>
      </w:r>
      <w:r w:rsidRPr="009E6B6A">
        <w:rPr>
          <w:rFonts w:ascii="苹方-简" w:eastAsia="苹方-简" w:hAnsi="苹方-简"/>
          <w:b/>
          <w:bCs/>
          <w:szCs w:val="21"/>
        </w:rPr>
        <w:t xml:space="preserve">. </w:t>
      </w:r>
      <w:r w:rsidR="009E6B6A" w:rsidRPr="009E6B6A">
        <w:rPr>
          <w:rFonts w:ascii="苹方-简" w:eastAsia="苹方-简" w:hAnsi="苹方-简" w:cs="Segoe UI"/>
          <w:b/>
          <w:bCs/>
          <w:color w:val="343541"/>
        </w:rPr>
        <w:t>请解释贝叶斯网络和马尔可夫随机场之问的区别。</w:t>
      </w:r>
    </w:p>
    <w:p w14:paraId="6906371A" w14:textId="77777777" w:rsidR="00570CE0" w:rsidRDefault="00570CE0" w:rsidP="00570CE0">
      <w:pPr>
        <w:jc w:val="left"/>
        <w:rPr>
          <w:rFonts w:ascii="苹方-简" w:eastAsia="苹方-简" w:hAnsi="苹方-简"/>
          <w:sz w:val="15"/>
          <w:szCs w:val="15"/>
        </w:rPr>
      </w:pPr>
      <w:r>
        <w:rPr>
          <w:rFonts w:ascii="苹方-简" w:eastAsia="苹方-简" w:hAnsi="苹方-简" w:hint="eastAsia"/>
          <w:sz w:val="15"/>
          <w:szCs w:val="15"/>
        </w:rPr>
        <w:t>答：</w:t>
      </w:r>
    </w:p>
    <w:p w14:paraId="51BEA8B6" w14:textId="77777777" w:rsidR="009E6B6A" w:rsidRPr="009E6B6A" w:rsidRDefault="009E6B6A" w:rsidP="009E6B6A">
      <w:pPr>
        <w:jc w:val="left"/>
        <w:rPr>
          <w:rFonts w:ascii="苹方-简" w:eastAsia="苹方-简" w:hAnsi="苹方-简"/>
          <w:sz w:val="15"/>
          <w:szCs w:val="15"/>
        </w:rPr>
      </w:pPr>
      <w:r w:rsidRPr="009E6B6A">
        <w:rPr>
          <w:rFonts w:ascii="苹方-简" w:eastAsia="苹方-简" w:hAnsi="苹方-简"/>
          <w:sz w:val="15"/>
          <w:szCs w:val="15"/>
        </w:rPr>
        <w:t>1. 图结构不同：贝叶斯网络使用有向图，而马尔可夫随机场使用无向图。</w:t>
      </w:r>
    </w:p>
    <w:p w14:paraId="1A5B3A04" w14:textId="77777777" w:rsidR="009E6B6A" w:rsidRPr="009E6B6A" w:rsidRDefault="009E6B6A" w:rsidP="009E6B6A">
      <w:pPr>
        <w:jc w:val="left"/>
        <w:rPr>
          <w:rFonts w:ascii="苹方-简" w:eastAsia="苹方-简" w:hAnsi="苹方-简"/>
          <w:sz w:val="15"/>
          <w:szCs w:val="15"/>
        </w:rPr>
      </w:pPr>
      <w:r w:rsidRPr="009E6B6A">
        <w:rPr>
          <w:rFonts w:ascii="苹方-简" w:eastAsia="苹方-简" w:hAnsi="苹方-简"/>
          <w:sz w:val="15"/>
          <w:szCs w:val="15"/>
        </w:rPr>
        <w:t>2. 条件独立性假设不同：贝叶斯网络假设节点在给定其父节点的情况下与非后代节点条件独立；马尔可夫随机场假设给定与一个节点相邻的所有其他节点的情况下，该节点与其他节点条件独立。</w:t>
      </w:r>
    </w:p>
    <w:p w14:paraId="005E40A6" w14:textId="6BDED9F3" w:rsidR="009E6B6A" w:rsidRDefault="009E6B6A" w:rsidP="009E6B6A">
      <w:pPr>
        <w:jc w:val="left"/>
        <w:rPr>
          <w:rFonts w:ascii="苹方-简" w:eastAsia="苹方-简" w:hAnsi="苹方-简"/>
          <w:sz w:val="15"/>
          <w:szCs w:val="15"/>
        </w:rPr>
      </w:pPr>
      <w:r w:rsidRPr="009E6B6A">
        <w:rPr>
          <w:rFonts w:ascii="苹方-简" w:eastAsia="苹方-简" w:hAnsi="苹方-简"/>
          <w:sz w:val="15"/>
          <w:szCs w:val="15"/>
        </w:rPr>
        <w:t>3. 推断问题不同：贝叶斯网络主要用于计算未观测到的节点的后验概率分布；马尔可夫随机场主要用于计算未观测到的变量的条件分布。</w:t>
      </w:r>
    </w:p>
    <w:p w14:paraId="4B19F2B3" w14:textId="77777777" w:rsidR="009E6B6A" w:rsidRDefault="009E6B6A" w:rsidP="009E6B6A">
      <w:pPr>
        <w:jc w:val="left"/>
        <w:rPr>
          <w:rFonts w:ascii="苹方-简" w:eastAsia="苹方-简" w:hAnsi="苹方-简"/>
          <w:sz w:val="15"/>
          <w:szCs w:val="15"/>
        </w:rPr>
      </w:pPr>
    </w:p>
    <w:p w14:paraId="0C4D701D" w14:textId="63E01AD7" w:rsidR="009E6B6A" w:rsidRDefault="009E6B6A" w:rsidP="009E6B6A">
      <w:pPr>
        <w:jc w:val="left"/>
        <w:rPr>
          <w:rFonts w:ascii="苹方-简" w:eastAsia="苹方-简" w:hAnsi="苹方-简"/>
          <w:b/>
          <w:bCs/>
          <w:szCs w:val="21"/>
        </w:rPr>
      </w:pPr>
      <w:r w:rsidRPr="009E6B6A">
        <w:rPr>
          <w:rFonts w:ascii="苹方-简" w:eastAsia="苹方-简" w:hAnsi="苹方-简" w:hint="eastAsia"/>
          <w:b/>
          <w:bCs/>
          <w:szCs w:val="21"/>
        </w:rPr>
        <w:lastRenderedPageBreak/>
        <w:t>5</w:t>
      </w:r>
      <w:r w:rsidRPr="009E6B6A">
        <w:rPr>
          <w:rFonts w:ascii="苹方-简" w:eastAsia="苹方-简" w:hAnsi="苹方-简"/>
          <w:b/>
          <w:bCs/>
          <w:szCs w:val="21"/>
        </w:rPr>
        <w:t>.请简述强化学习中策略梯度方法与价值函数方法的区别。</w:t>
      </w:r>
    </w:p>
    <w:p w14:paraId="19CA3D55" w14:textId="4F26C165" w:rsidR="009E6B6A" w:rsidRPr="009E6B6A" w:rsidRDefault="009E6B6A" w:rsidP="009E6B6A">
      <w:pPr>
        <w:jc w:val="left"/>
        <w:rPr>
          <w:rFonts w:ascii="苹方-简" w:eastAsia="苹方-简" w:hAnsi="苹方-简" w:hint="eastAsia"/>
          <w:sz w:val="15"/>
          <w:szCs w:val="15"/>
        </w:rPr>
      </w:pPr>
      <w:r>
        <w:rPr>
          <w:rFonts w:ascii="苹方-简" w:eastAsia="苹方-简" w:hAnsi="苹方-简" w:hint="eastAsia"/>
          <w:sz w:val="15"/>
          <w:szCs w:val="15"/>
        </w:rPr>
        <w:t>答：</w:t>
      </w:r>
    </w:p>
    <w:p w14:paraId="7E9F92AF" w14:textId="77777777" w:rsidR="009E6B6A" w:rsidRPr="009E6B6A" w:rsidRDefault="009E6B6A" w:rsidP="009E6B6A">
      <w:pPr>
        <w:jc w:val="left"/>
        <w:rPr>
          <w:rFonts w:ascii="苹方-简" w:eastAsia="苹方-简" w:hAnsi="苹方-简"/>
          <w:sz w:val="15"/>
          <w:szCs w:val="15"/>
        </w:rPr>
      </w:pPr>
      <w:r w:rsidRPr="009E6B6A">
        <w:rPr>
          <w:rFonts w:ascii="苹方-简" w:eastAsia="苹方-简" w:hAnsi="苹方-简"/>
          <w:sz w:val="15"/>
          <w:szCs w:val="15"/>
        </w:rPr>
        <w:t>1. 表示方式：策略梯度方法直接对策略进行参数化表示，而价值函数方法通过对状态或状态-动作对的价值进行估计来表示策略的优劣。</w:t>
      </w:r>
    </w:p>
    <w:p w14:paraId="4ACB40BE" w14:textId="77777777" w:rsidR="009E6B6A" w:rsidRPr="009E6B6A" w:rsidRDefault="009E6B6A" w:rsidP="009E6B6A">
      <w:pPr>
        <w:jc w:val="left"/>
        <w:rPr>
          <w:rFonts w:ascii="苹方-简" w:eastAsia="苹方-简" w:hAnsi="苹方-简"/>
          <w:sz w:val="15"/>
          <w:szCs w:val="15"/>
        </w:rPr>
      </w:pPr>
      <w:r w:rsidRPr="009E6B6A">
        <w:rPr>
          <w:rFonts w:ascii="苹方-简" w:eastAsia="苹方-简" w:hAnsi="苹方-简"/>
          <w:sz w:val="15"/>
          <w:szCs w:val="15"/>
        </w:rPr>
        <w:t>2. 目标函数：策略梯度方法的目标是直接优化策略的性能，而价值函数方法的目标是优化价值函数的估计。</w:t>
      </w:r>
    </w:p>
    <w:p w14:paraId="727F9050" w14:textId="77777777" w:rsidR="009E6B6A" w:rsidRPr="009E6B6A" w:rsidRDefault="009E6B6A" w:rsidP="009E6B6A">
      <w:pPr>
        <w:jc w:val="left"/>
        <w:rPr>
          <w:rFonts w:ascii="苹方-简" w:eastAsia="苹方-简" w:hAnsi="苹方-简"/>
          <w:sz w:val="15"/>
          <w:szCs w:val="15"/>
        </w:rPr>
      </w:pPr>
      <w:r w:rsidRPr="009E6B6A">
        <w:rPr>
          <w:rFonts w:ascii="苹方-简" w:eastAsia="苹方-简" w:hAnsi="苹方-简"/>
          <w:sz w:val="15"/>
          <w:szCs w:val="15"/>
        </w:rPr>
        <w:t>3. 更新策略：策略梯度方法通过梯度上升法直接更新策略参数，而价值函数方法通过估计和更新价值函数来间接改进策略。</w:t>
      </w:r>
    </w:p>
    <w:p w14:paraId="242D07F8" w14:textId="0600E85D" w:rsidR="006E1463" w:rsidRPr="009E6B6A" w:rsidRDefault="006E1463" w:rsidP="009E6B6A">
      <w:pPr>
        <w:jc w:val="left"/>
        <w:rPr>
          <w:rFonts w:ascii="苹方-简" w:eastAsia="苹方-简" w:hAnsi="苹方-简" w:hint="eastAsia"/>
          <w:sz w:val="15"/>
          <w:szCs w:val="15"/>
        </w:rPr>
      </w:pPr>
    </w:p>
    <w:sectPr w:rsidR="006E1463" w:rsidRPr="009E6B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苹方-简">
    <w:panose1 w:val="020B0400000000000000"/>
    <w:charset w:val="86"/>
    <w:family w:val="swiss"/>
    <w:pitch w:val="variable"/>
    <w:sig w:usb0="A00002FF" w:usb1="7ACFFDFB" w:usb2="00000017"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B087E"/>
    <w:multiLevelType w:val="hybridMultilevel"/>
    <w:tmpl w:val="04F0B1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447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63"/>
    <w:rsid w:val="000A153E"/>
    <w:rsid w:val="003A2739"/>
    <w:rsid w:val="00570CE0"/>
    <w:rsid w:val="006E1463"/>
    <w:rsid w:val="009E6B6A"/>
    <w:rsid w:val="00D03F81"/>
    <w:rsid w:val="00FB2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BD136E"/>
  <w15:chartTrackingRefBased/>
  <w15:docId w15:val="{592542B7-D939-2747-BE7D-06A3579B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C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dc:creator>
  <cp:keywords/>
  <dc:description/>
  <cp:lastModifiedBy>ANG</cp:lastModifiedBy>
  <cp:revision>3</cp:revision>
  <dcterms:created xsi:type="dcterms:W3CDTF">2023-05-20T08:50:00Z</dcterms:created>
  <dcterms:modified xsi:type="dcterms:W3CDTF">2023-06-13T09:47:00Z</dcterms:modified>
</cp:coreProperties>
</file>