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-BoldItalicMT" w:eastAsia="Times New Roman" w:hAnsi="Arial-BoldItalicMT" w:cs="Times New Roman"/>
          <w:b/>
          <w:bCs/>
          <w:i/>
          <w:iCs/>
          <w:color w:val="000000"/>
          <w:sz w:val="28"/>
          <w:szCs w:val="28"/>
        </w:rPr>
        <w:t>Quality Management System</w:t>
      </w:r>
      <w:r w:rsidRPr="00DD679F">
        <w:rPr>
          <w:rFonts w:ascii="Arial-BoldItalicMT" w:eastAsia="Times New Roman" w:hAnsi="Arial-BoldItalicMT" w:cs="Times New Roman"/>
          <w:b/>
          <w:bCs/>
          <w:i/>
          <w:iCs/>
          <w:color w:val="000000"/>
          <w:sz w:val="28"/>
          <w:szCs w:val="28"/>
        </w:rPr>
        <w:br/>
      </w:r>
      <w:r w:rsidRPr="00DD679F">
        <w:rPr>
          <w:rFonts w:ascii="Calibri" w:eastAsia="Times New Roman" w:hAnsi="Calibri" w:cs="Calibri"/>
          <w:color w:val="000000"/>
          <w:sz w:val="2"/>
          <w:szCs w:val="2"/>
        </w:rPr>
        <w:t>RGM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Quality Management System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Quality Management System Fundamental Standard of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Practice (QMS FS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)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a Quality Management System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(QMS) that continuously assesses and improves the quality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services and ensures compliance with regulatory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requirements. The laboratory director, and where appropriate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owner, must be involved in designing and implementing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QMS.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QMS must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set quality goals, quality indicators, and performance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expectations and/or thresholds;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ensure quality goals are reviewed on a scheduled basis,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performance expectations are met;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continuously monitor for deviations from quality goals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performance expectations;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include scheduled system and process audits, at least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annually;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have a system for correcting and documenting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problems uncovered by monitoring or audits.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 575(2) and (3)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2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lastRenderedPageBreak/>
              <w:t>Quality Management System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</w:tr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Quality Management System Standard of Practice 1 (QMS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S1): Quality Goals and Performance Expectations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laboratory’s Quality Management System (QMS) must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define quality goals and performance expectations that ensure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quality and timeliness of laboratory services. The QMS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must meet New York State Clinical Laboratory Standards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Practice and any other applicable requirements for all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processes.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laboratory’s QMS must be documented and address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following: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quality indicators (QI);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director responsibilities;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human resources;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facility design;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laboratory safety;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f) laboratory information systems (LIS);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g) resource management;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h) document control;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i) pre-analytic systems;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j) analytic systems;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k) post-analytic systems;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l) document and specimen retention;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m) proficiency testing;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n) investigations and corrective actions.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The Quality Management System (QMS) must include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documents to describe personnel roles and responsibilities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the processes they must use to meet quality goals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performance expectations.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laboratory should document how QMS requirements for (a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)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through (n) are met. Documentation may be in the form of a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quality manual, master index or cross reference system.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Examples of QMS documents include, but are not be limited to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SymbolMT" w:eastAsia="Times New Roman" w:hAnsi="SymbolMT" w:cs="Times New Roman"/>
                <w:color w:val="000000"/>
              </w:rPr>
              <w:t xml:space="preserve">•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standard operating procedures, policies, plans, etc.;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SymbolMT" w:eastAsia="Times New Roman" w:hAnsi="SymbolMT" w:cs="Times New Roman"/>
                <w:color w:val="000000"/>
              </w:rPr>
              <w:t xml:space="preserve">•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maintenance procedures;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SymbolMT" w:eastAsia="Times New Roman" w:hAnsi="SymbolMT" w:cs="Times New Roman"/>
                <w:color w:val="000000"/>
              </w:rPr>
              <w:t xml:space="preserve">•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forms, instructions, and client information.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Please see additional information related to quality indicators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at: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https://www.wadsworth.org/regulatory/clep/clinical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labs/obtain-permit/on-site-survey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3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Quality Management System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lastRenderedPageBreak/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 575(2) and (3),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Regulatory authority: 10 NYCRR subdivision 58-1.2(c) and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paragraph 19.3(c)(3)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Quality Management System Standard of Practice 2 (QMS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S2): Quality Systems Manager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director must designate a quality systems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manager or quality assurance officer who has the experience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authority to ensure communication, training, competency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assessment and ongoing compliance monitoring with all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requirements of the laboratory’s Quality Management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System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(QMS).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58-1.2(c)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Quality Management System Standard of Practice 3 (QMS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S3): Quality Indicators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establish quality indicators (QI) that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assess the quality of laboratory services and identify processes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that do not meet Quality Management System (QMS)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requirements for quality goals and performance expectations.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laboratory must establish QI for the following, at a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minimum: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monitoring specimen submissions, including compliance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with test request requirements and the laboratory’s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specimen submission instructions;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There must be a designated position for a quality systems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manager or quality assurance officer and a job description.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designated individual must have the education, experience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authority to discharge the responsibilities of the position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must have access to personnel at all levels of the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organization as required. The designated individual is expected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to be a resource person to the Department when there is a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need for document review and compliance assessment.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director may serve as the quality systems manager.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Persons who limit their scope of activity to oversight of quality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system activities do not require licensure by the New York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State Education Department.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Additional examples of areas where QI are valuable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assessing performance include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acceptable specimen transport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storage, acceptable performance by contract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reference laboratories, verification of materials, quality control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records and review, temperature and humidity records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comparability of test results.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Examples include specimens with missing information (e.g.,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time of collection when required) or incorrect labels, etc.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4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Quality Management System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b) timeliness and completeness for personnel training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competency;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performance on proficiency testing and alternative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assessments of test accuracy and reliability;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corrected test reports;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turnaround times for urgent or STAT tests;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f) complaint investigations;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g)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nonconformances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 575(2) and (3)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d) Examples include numbers of corrected test reports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timeliness of client notification.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The laboratory must select a representative sampling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STAT or urgent tests for turnaround time monitoring.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Examples of documentation may include: (1) continued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acceptable performance expectations (e.g., measured against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 threshold or benchmark); (2) areas in need of improvement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;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and/or (3) non-conforming events as indicated when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performance expectations are not met.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Actions may include notifying clients or other appropriate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parties when requirements for the laboratory are not met (e.g.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specimen collection instructions or test request requirements).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 xml:space="preserve">Quality Management System 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Standard of Practice 4 (QMS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S4): Quality Indicator Monitoring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standard operating procedures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and/or policies describing the process for monitoring quality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indicators (QI).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QI, the laboratory director is responsible for establishing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the frequency for monitoring, which must be at least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annually;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how data will be collected, analyzed and documented;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acceptable performance and/or threshold(s) for each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indicator;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actions to be taken for QI that do not meet defined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performance expectations and/or threshold(s), including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notifications to appropriate parties, if applicable.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5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DD679F" w:rsidRPr="00DD679F" w:rsidTr="00DD679F">
        <w:trPr>
          <w:gridAfter w:val="2"/>
          <w:wAfter w:w="6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Quality Management System</w:t>
            </w:r>
          </w:p>
        </w:tc>
      </w:tr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 575(2) and (3)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Quality Management System Standard of Practice 5 (QMS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S5): System and Process Audits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perform internal audits designed to identify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systems and processes that do not meet quality goals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performance expectations as defined by the laboratory’s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Quality Management System (QMS).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Standard operating procedures and/or policies must define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audit processes, including, but not limited to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a) audit methods;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audit frequency, which must be at least annually;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preventive and/or corrective action of problems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nonconformances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identified during the audit process;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designation of staff responsible for audits that, to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extent possible, limit personnel from auditing their own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activities.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58-1.2(c) and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paragraph 19.3(c)(3)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The laboratory must perform internal audits. Audits or “mock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inspections” that are performed to assess the laboratory’s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compliance with the requirements of regulatory or accreditation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programs may not be used as the only means to meet this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requirement.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Audits must be performed annually; however, these audits may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be performed for specific areas of the laboratory such that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entire laboratory is audited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over a two (2) year period.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6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  <w:gridCol w:w="3000"/>
        <w:gridCol w:w="3000"/>
        <w:gridCol w:w="3000"/>
      </w:tblGrid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Quality Management System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Quality Management System Standard of Practice 6 (QMS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S6): Quality Management System Documentation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All Quality Management System (QMS) activities must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documented, including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quality indicator (QI) identification and monitoring;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findings and the actions taken from all audits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inspections.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 575(2) and (3)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Regulatory authority: 10 NYCRR subdivision 58-1.2(c) and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paragraph 19.3(c)(3)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Quality Management System Standard of Practice 7 (QMS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S7): Management Review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Laboratory management must review and document outcomes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of findings related to Quality Management System (QMS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)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activities. The director must set a review schedule.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Documentation of laboratory director review must be at least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annual. Laboratory staff must be informed of management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review findings and the resulting decisions.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Areas of mandatory management review include: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quality indicators (QI);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internal system and process audits;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external inspection reports;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changes in workload or test menu;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Director review of summarized QMS activities from delegated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individuals may be documented through signature and date,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documented attendance at a meeting where the information is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discussed. Password protected electronic signatures are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acceptable to demonstrate required review.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lastRenderedPageBreak/>
        <w:t>7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  <w:gridCol w:w="3000"/>
      </w:tblGrid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Quality Management System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e)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proficiency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testing (PT) and alternatives to PT to assess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 accuracy and reliability;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f)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nonconformances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>, including QI that do not meet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performance expectations, and any resulting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actions;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g) feedback or suggestions from any source, including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complaints.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Reports of management review must be retained according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 xml:space="preserve">Document and Specimen Retention Standard of Practice 1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must be available to the Department upon request.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58-1.2(c) and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paragraph 19.3(c)(3)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8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-BoldItalicMT" w:eastAsia="Times New Roman" w:hAnsi="Arial-BoldItalicMT" w:cs="Times New Roman"/>
          <w:b/>
          <w:bCs/>
          <w:i/>
          <w:iCs/>
          <w:color w:val="000000"/>
          <w:sz w:val="28"/>
          <w:szCs w:val="28"/>
        </w:rPr>
        <w:t>Director Responsibilities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585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Director Responsibilities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Director Fundamental Standard of Practice (DR FS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)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director is responsible for all aspects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services. The laboratory director may delegate,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writing, responsibility for a category to an assistant director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holding a CQ in a relevant category; however, the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director retains ultimate responsibility.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 577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Guidance –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Information on responsibilities of directors of clinical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laboratories and blood banks is available at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lastRenderedPageBreak/>
              <w:t>https://www.wadsworth.org/regulatory/clep/laws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Regulatory information for Section 58-1.1, Permit,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instruction on applying for a certificate of qualification are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available at: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https://www.wadsworth.org/regulatory/clep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Director Standard of Practice 1 (DR S1): Compliance with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Local, State and Federal Statutes and Regulations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director and owner are jointly and separately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responsible for ensuring that the laboratory complies with all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applicable local, state and federal laws, regulations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requirements.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 575(3)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Regulatory authority: 10 NYCRR paragraph 19.3(c)(14)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9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4585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Director Responsibilities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IIInnnfffooorrrmmmaaatttiiiooonnn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ooonnn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ooobbbtttaaaiiinnniiinnnggg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aaannn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HHHCCCSSS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aaaccccccooouuunnnttt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iiisss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aaavvvaaaiiilllaaabbbllleee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aaattt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>::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HCS coordinator is responsible for requesting additional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HCS accounts and assigning personnel roles in the HCS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Communications Directory.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Director Standard of Practice 2 (DR S2): Health Commerce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System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director must: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obtain and affiliate a Health Commerce System (HCS)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account as part of the requirements for a clinical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permit;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b) assign an HCS coordinator, either themselves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another person;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have a standard operating procedure and/or polices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HCS, including a schedule for maintaining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currency and accuracy of all HCS user accounts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their facility;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ensure that all personnel with HCS access agree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comply with the terms of the HCS security and use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policies.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Public Health Law Article 5, Title 5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Sections 575(1)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Director Standard of Practice 3 (DR S3): Director and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Assistant Director Involvement and Time Commitment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director and assistant director(s) must: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spend time on-site in the laboratory to direct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supervise personnel; and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Section 58-1.2 of 10 NYCRR describes full-time or regular part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time hours required for laboratory directors at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https://www.wadsworth.org/regulatory/clep/laws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0"/>
      </w:tblGrid>
      <w:tr w:rsidR="00DD679F" w:rsidRPr="00DD679F" w:rsidTr="00DD679F"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FF"/>
              </w:rPr>
              <w:t>https://www.wadsworth.org/regulatory/clep/clinical-labs/obtain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permit/health-commerce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10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32"/>
        <w:gridCol w:w="4585"/>
        <w:gridCol w:w="2359"/>
      </w:tblGrid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Director Responsibilities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b)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be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available in person, by telephone and/or through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electronic consultation to the laboratory’s personnel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clients.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58-1.2(a)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 xml:space="preserve">Director Standard of Practice 4 (DR S4): 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Director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Responsibilities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director and sole assistant director(s) must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ensure compliance with all New York State Clinical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Standards of Practice. Responsibilities may be delegated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writing by the director. The director remains responsible for all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delegated responsibilities and must provide evidence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ongoing evaluation for those delegated duties.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director is responsible for: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compliance, evaluation and monitoring of laboratory’s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Quality Management System (QMS) according to New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York State Clinical Laboratory Standards of Practice,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including but not limited to: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the appropriateness of laboratory services,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including test procedures that meet the needs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users of laboratory services;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requirements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for quality indicators (QI), quality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goals and performance expectations;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iii. scheduled review of audits, outcomes,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management reviews, and on-going monitors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conformance;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providing effective administrative direction, including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budget planning and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controls, in conjunction with the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Director responsibilities are available in Part 19 of 10 NYCRR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 xml:space="preserve">available at: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https://www.wadsworth.org/regulatory/clep/laws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Director responsibilities related to testing must be delegated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personnel that are an assistant director or individual that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qualifies as a supervisor.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11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Director Responsibilities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individual(s) responsible for the financial management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of the laboratory;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providing advice to clients regarding the significance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findings and ensuring that test reports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include information required for interpretation;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monitoring all work performed in the laboratory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ensure that analytically and clinically valid data are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generated;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selecting all reference laboratories;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f) ensuring that sufficient and qualified personnel are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employed including: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defining the qualifications and responsibilities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all laboratory testing personnel and documenting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training and/or competency;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ii. where applicable, personnel are not engaged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practices limited by license or beyond the scope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of licensure;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g) ensuring that supervisors have sufficient time to perform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their supervisory functions even if they have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testing/bench responsibilities;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h) competency assessment of assistant directors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direct-report personnel;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i) specifying in writing the technical and administrative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responsibilities and duties of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all laboratory personnel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and comply with all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Human Resource Standards of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Practice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;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 xml:space="preserve">g) Ability to perform supervisory functions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are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determined by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compliance with requirements in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Human Resources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Standard of Practice 4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12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Director Responsibilities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j) ensuring that all delegated duties are performed by staff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at defined intervals, and as needed;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k) promoting a safe laboratory environment to protect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public and personnel, including, as required, limited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restricted access;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l) providing continuing education to laboratory testing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personnel that is relevant to laboratory practices;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m) ensuring that current and approved test procedures are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available and accessible to all personnel;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n) effectively implementing a plan of correction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deficiencies identified;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o) ensuring that the laboratory complies with all proficiency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testing requirements within the New York State Clinical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Standards of Practice;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p) maintaining an effective working relationship with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applicable accrediting and regulatory agencies,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administrative officials, and the medical community;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q) directors who also function as supervisors must also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meet the requirements under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Human Resources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Standard of Practice 4</w:t>
            </w:r>
            <w:r w:rsidRPr="00DD679F">
              <w:rPr>
                <w:rFonts w:ascii="ArialMT" w:eastAsia="Times New Roman" w:hAnsi="ArialMT" w:cs="Times New Roman"/>
                <w:color w:val="0070C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70C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lastRenderedPageBreak/>
              <w:t>Regulatory authority: 10 NYCRR section 58-1.2 and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subdivision 19.3(c)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m) Approval of new and revised test procedures may not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delegated by the laboratory director or sole assistant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director.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13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Director Responsibilities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Director Standard of Practice 5 (DR S5): Document and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Records Accessibility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director and owner are jointly and separately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responsible for ensuring that all standard operating procedures,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policies, manuals, plans, corrective actions, investigations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any other associated documents are: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available for the recreation of the test process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reported specimens;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available to the Department for review within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twenty-four (24) hours of the Department’s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request;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provided for the Department’s records when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requested;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d) compliant with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Document and Specimen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 xml:space="preserve">Retention Standards of Practice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or according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other applicable state and federal requirements,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whichever is longer.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 577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Regulatory authority: 10 NYCRR subdivisions 58-1.10(c)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lastRenderedPageBreak/>
              <w:t>and 58-1.11(c)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Off-site or electronic storage systems are acceptable, provided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laboratory can produce duplicates within twenty-four (24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)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hours of a request from the Department.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14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-BoldItalicMT" w:eastAsia="Times New Roman" w:hAnsi="Arial-BoldItalicMT" w:cs="Times New Roman"/>
          <w:b/>
          <w:bCs/>
          <w:i/>
          <w:iCs/>
          <w:color w:val="000000"/>
          <w:sz w:val="28"/>
          <w:szCs w:val="28"/>
        </w:rPr>
        <w:t>Human Resources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Human Resources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Human Resources Fundamental Standard of Practice (HR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FS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)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effective leadership and personnel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with the education, training and experience necessary for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delivery of laboratory services.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Public Health Law Article 5, Title 5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Sections 575(2) and (3)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Testing personnel credentials, duties and responsibilities are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specified in 10 NYCRR Part 19 and in the following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subdivisions of 10 NYCRR Part 58: 58-1.2 Laboratory director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58-1.3 Clinical laboratory supervision, 58-1.4 Qualifications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supervisor, and 58-1.5 Duties and qualifications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clinical laboratory technical personnel.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10 NYCRR Parts 19 and 58 are available at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https://www.wadsworth.org/regulatory/clep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Human Resources Standard of Practice 1 (HR S1)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Organization Charts and Job Descriptions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Laboratory management must have an organizational chart(s)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job descriptions for all personnel.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Job descriptions must be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consistent with responsibilities and duties described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New York State Clinical Laboratory Standards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Practice;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specified in writing for all positions and titles within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laboratory, including positions/titles held by consultants;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describe qualifications.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Regulatory authority: 10 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lastRenderedPageBreak/>
              <w:t>NYCRR paragraph 19.3(c)(6) and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subdivision 58-1.2(d)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Job descriptions should include, but are not limited to: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specimen collection personnel; testing personnel; supervisors;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managers; administrators; assistant director(s);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director(s).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15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4121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Human Resources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DDDuuutttiiieeesss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aaannnddd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qqquuuaaallliiifffiiicccaaatttiiiooonnnsss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fffooorrr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lllaaabbbooorrraaatttooorrryyy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sssuuupppeeerrrvvviiisssooorrrsss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aaannnddd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cccyyytttooolllooogggyyy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sssuuupppeeerrrvvviiisssooorrrsss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aaarrreee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dddeeessscccrrriiibbbeeeddd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111000 NNNYYYCCCRRRRRR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sssuuubbbpppaaarrrttt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555888---111,,,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aaavvvaaaiiilllaaabbbllleee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aaattt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Requirements for licensure through the New York State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Education Department are available at: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www.op.nysed.gov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out-of-state laboratories: diplomas, transcripts, curriculum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vitae, and/or work history; letters from former employers;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other records should be maintained to establish that education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experience requirements have been met. If the diploma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does not state the specific academic major, then transcripts are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required.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Individuals educated in a college or university outside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United States should refer to the CLEP Program Guide for a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description of acceptable credentials and evaluation policies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available at: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https://www.wadsworth.org/regulatory/clep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Human Resources Standard of Practice 2 (HR S2)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Personnel Records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document dates of employment for testing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personnel and verify the following: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relevant licensure when required by state law;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educational and professional qualifications.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Personnel records must be retained according to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Document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and Specimen Retention Standard of Practice 2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58-1.2(d)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Human Resources Standard of Practice 3 (HR S3):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Supervisor Staffing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a supervisor or supervisor-qualified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individual, as delegated by the laboratory director in writing,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that is on the laboratory premises during all hours in which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tests are performed.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This requirement does not apply to testing for emergency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purposes, provided: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the person performing the test qualifies as a clinical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technologist;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For emergency testing performed without a supervisor on-site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director should establish the maximum time period between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reporting of test results and the review.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0"/>
      </w:tblGrid>
      <w:tr w:rsidR="00DD679F" w:rsidRPr="00DD679F" w:rsidTr="00DD679F"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FF"/>
              </w:rPr>
              <w:t>www.wadsworth.org/regulatory/clep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16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955"/>
        <w:gridCol w:w="1725"/>
        <w:gridCol w:w="1756"/>
        <w:gridCol w:w="2140"/>
      </w:tblGrid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Human Resources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Human Resources Standard of Practice 4 (HR S4)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Supervisor Responsibilities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Laboratory supervisors must fulfill the requirements of this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Standard. Responsibilities may be delegated in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writing to an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individual that qualifies as a laboratory supervisor but does not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hold the title of laboratory supervisor. Supervisors remain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responsible for all delegated activities and must provide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evidence of ongoing evaluation for those duties at regular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intervals, as defined by the laboratory director.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supervisor responsibilities include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supervising testing personnel;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monitoring and ensuring that acceptable performance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specifications are maintained, including: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review of quality control;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scheduled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instrument and equipment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maintenance;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iii. other quality assurance activities as assigned;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 xml:space="preserve">b)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the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director has defined requirements for supervisory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review of test results, including quality control;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the results are reviewed by the supervisor or director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during his or her next duty period;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a record is maintained to reflect review by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supervisor or director.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lastRenderedPageBreak/>
              <w:t>Regulatory authority: 10 NYCRR subdivision 58-1.3(d)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QQQuuuaaallliiifffiiicccaaatttiiiooonnnsss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fffooorrr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lllaaabbbooorrraaatttooorrryyy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sssuuupppeeerrrvvviiisssooorrrsss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aaannnddd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cccyyytttooolllooogggyyy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sssuuupppeeerrrvvviiisssooorrrsss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aaarrreee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dddeeessscccrrriiibbbeeeddd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111000 NNNYYYCCCRRRRRR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PPPaaarrrttt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555888,,,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aaavvvaaaiiilllaaabbbllleee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aaattt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>:::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individuals not previously qualified under 10 NYCRR Part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58 to serve as a technologist or cytotechnologist,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experience requirement must be met subsequent to obtaining a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license issued by the New York State Education Department.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Personnel assigned testing supervisory duties must meet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education and experience requirements of a supervisor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regardless of the title (i.e., lead tech) the laboratory uses for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position.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0"/>
      </w:tblGrid>
      <w:tr w:rsidR="00DD679F" w:rsidRPr="00DD679F" w:rsidTr="00DD679F"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FF"/>
              </w:rPr>
              <w:t>https://www.wadsworth.org/regulatory/clep/laws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17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Human Resources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c) ensuring test system performance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by initiating preventive and/or remedial actions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when test procedures deviate from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laboratory's established performance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specifications;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ii. in the event of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nonconformances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>, ensuring that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 results are not reported until corrective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action has been taken and the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test is performing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according to laboratory established performance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specifications;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verifying that personnel are trained and deemed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proficient prior to performing testing on patient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specimens independently;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ensuring that staff have competency assessments 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needed;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f) ensuring action is taken when personnel do not perform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as expected on competency assessments.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sections 58-1.3 and 58-1.4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Human Resources Standard of Practice 5 (HR S5): Testing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Personnel Responsibilities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Testing personnel must fulfill the requirements of this Standard.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Testing personnel responsibilities include: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following the laboratory's pre-analytic and analytic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procedures and maintaining records of tests;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18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Human Resources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Human Resources Standard of Practice 6 (HR S6): Training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for Testing and Non-testing Personnel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Laboratory management must have standard operating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procedures for the training and documentation of training for all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testing and non-testing staff.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 xml:space="preserve">b)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maintaining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records that demonstrate that proficiency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testing samples are tested in the same manner 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patient specimens;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adhering to the laboratory's quality assurance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procedures, including documenting all: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quality control activities;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instrument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and equipment verifications;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iii. maintenance and preventive maintenance;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following the laboratory's policies and procedures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whenever test systems are not within the laboratory's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established performance specifications;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identifying and documenting problems that may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adversely affect test performance and notifying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supervisor, assistant director(s) or director;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f) documenting all corrective actions taken when test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systems deviate from the laboratory's established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performance specifications.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section 58-1.5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See specialty standards for additional training requirements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including blood and transfusion services.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Off -site testing training, for example by test system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manufacturers, super user, train the trainers, training at other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networks/affiliates/health care systems or through industry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sponsored workshops can be used in addition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documentation of on-site specific training. Following off-site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lastRenderedPageBreak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19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Human Resources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Personnel must be trained and deemed proficient in all tasks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which they are responsible.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Training of testing personnel must be performed at the site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where they perform their job, and re-training must be performed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anytime that the test method or instrument changes.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Training must be documented for all personnel, including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healthcare providers performing testing at the point of care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staff engaged in the performance of supportive tasks such 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data entry, accessioning and reporting, and supervisory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management staff.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Training, and documentation of such, must include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following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date of training and date deemed proficient to perform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tasks;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objectives of training;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methods to be used in training;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materials to be used in the training;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data integrity;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f) criteria to assess the effectiveness of training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personnel proficiency prior to clearing them to perform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tasks independently.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Documentation of training must be retained according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Document and Specimen Retention Standard of Practice 2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58-1.2(d)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training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>, staff must still demonstrate testing capabilities (e.g.,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calibration, quality control and maintenance training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demonstration of testing proficiency) at the site where testing is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performed through the documentation required to meet this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standard.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20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Human Resources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Human Resources Standard of Practice 7 (HR S7)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Competency Assessment – Supervisory Personnel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Supervisors must be assessed in their responsibilities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according to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 xml:space="preserve">Human Resources Standard of Practice 4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their competency documented.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Competency assessments must be performed annually for all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tasks for which the supervisor is responsible and include, 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applicable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the date of the assessment;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compliance with policies and procedures;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c) communication, including bringing problems and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non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conformities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to the attention of laboratory management;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leadership and problem-solving capabilities;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allocation of assets for effective daily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operations;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f) personnel management.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Competency assessments must be performed by delegated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supervisor qualified staff or the director or assistant director(s).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direct report supervisors and assistant directors,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director must approve these competencies.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Documentation of competency must be retained according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Document and Specimen Retention Standard of Practice 2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58-1.2(d)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If a supervisor or director/assistant director also functions 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testing personnel, he or she must also be competency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assessed for those functions as required in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Human Resources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Standard of Practice 8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Testing personnel performing delegated supervisory functions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must also be competency assessed for those supervisory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functions.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21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Human Resources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Human Resources Standard of Practice 8 (HR S8)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Competency Assessment – Testing Personnel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Testing personnel must be assessed in their responsibilities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according to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Human Resources Standard of Practice 5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,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their competency documented.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Competency assessments must be performed at least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semiannually during the first year the individual tests patient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specimens and annually thereafter. If there is a change to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test method or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instrument, that causes testing personnel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alter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their test process, competency must be reevaluated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documented prior to reporting patient test results and include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use of the new test method or instrument. Competency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assessments of testing personnel must be performed at the site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where personnel perform their job.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Competency assessments must be performed for all tasks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which the testing personnel are responsible and include, 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applicable: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the date of the assessment and the ability to recreate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test process used for the competency;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assessment of test performance through testing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previously analyzed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specimens, internal blind testing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samples or external proficiency testing samples;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direct observation of employee’s duties by supervisor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qualified staff for compliance with each test procedure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performed;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direct observation of compliance with safe practices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required to perform specimen testing;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Documentation of the personnel’s test performance on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competency assessment must contain enough specific detail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so that the evaluation can be substantiated. When using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previously analyzed specimens or samples, such as quality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controls or previously reported proficiency testing samples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documentation must include both the original testing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competency assessment test results.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Competency assessment must be performed and documented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all laboratory personnel, including healthcare providers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performing testing at the point of care.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22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Human Resources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e) direct observation of compliance with procedures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instrument maintenance and function checks and/or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preventive maintenance and proper documentation, 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applicable;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f) review of intermediate test results or worksheets, quality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control records and proficiency testing results;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g) recording and reporting of test results;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h) assessment of problem-solving skills;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i) assessment of competency of any delegated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supervisory functions.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Competency assessments must be performed by delegated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supervisor qualified staff, the laboratory director or assistant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director(s). For direct report supervisors and assistant directors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laboratory director must approve these competencies.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Documentation of competency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must be retained according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Document and Specimen Retention Standard of Practice 2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58-1.2(d)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Human Resources Standard of Practice 9 (HR S9)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Competency Assessment – Non-testing Personnel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Non-testing personnel must be competency assessed if they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perform pre-analytic or post-analytic laboratory practices.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Competency assessments must be performed annually for all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tasks for which non-testing individuals are responsible,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include, as applicable: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Competency assessment is required for personnel under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authority of the laboratory director, including contract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employees.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Competency assessment must be documented for all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non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testing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individuals who perform support tasks that are not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related to testing, such as data entry, accessioning,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phlebotomy.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23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Human Resources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a) direct observation of safe practices required to perform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their duties;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periodic review of work product for compliance with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standard operating procedures and applicable workload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limits;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assessment of problem-solving skills.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Documentation of competency must be retained according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Document and Specimen Retention Standard of Practice 2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58-1.2(d)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Human Resources Standard of Practice 10 (HR S10)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Continuing Education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Continuing education must be provided to testing personnel by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the laboratory director and owner, as applicable, and must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appropriately documented. A minimum of twelve (12) hours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continuing education must be performed by laboratory testing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personnel per calendar year.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Documentation of continuing education must be maintained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accordance with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Document and Specimen Retention Standard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of Practice 2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58-1.2(d)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Acceptable forms of continuing education include professional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meetings or industry-sponsored training/workshops.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Continuing education hours for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part time or per diem staff may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not be prorated.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Cytotechnologists must follow the continuing education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requirements of 10 NYCRR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subdivision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58-1.12(c).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24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-BoldItalicMT" w:eastAsia="Times New Roman" w:hAnsi="Arial-BoldItalicMT" w:cs="Times New Roman"/>
          <w:b/>
          <w:bCs/>
          <w:i/>
          <w:iCs/>
          <w:color w:val="000000"/>
          <w:sz w:val="28"/>
          <w:szCs w:val="28"/>
        </w:rPr>
        <w:t>Facility Design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Facility Design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Facility Design Fundamental Standard of Practice (FD FS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)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laboratory’s facility design must meet its own applicable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Quality Management System (QMS) specifications and comply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with the requirements of this part. The laboratory director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owner are jointly and separately responsible for requirements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New York State Clinical Laboratory Standards of Practice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any other applicable local, state and federal requirements.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Sections 575(2) and (3)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Facility Design Standard of Practice 1 (FD S1): Design and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Environment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design and environment must be suitable for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tasks performed, including but not limited to, adequate: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equipment, instruments, reagents, kits, supplies,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any other materials required to provide clinical testing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service;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space, such that the workload can be performed without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compromising the quality of work or safety of personnel;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furnishings and technology infrastructure, including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communication and data processing systems;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energy sources that mitigate fluctuations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interruptions, including applicable backup power;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lighting, ventilation, water, waste and refuse disposal,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environmental controls;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Environmental conditions include, but are not limited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biological sterility, dust,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electromagnetic interference, radiation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humidity, electrical supply, temperature, water quality,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sound and vibration levels.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Appropriate water quality, as required for each instrument, kit,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 process, must be used for all testing. Laboratories must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consider water quality parameters, including but not limited to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pH, silicate content, particulate matter, and bacterial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organic content where applicable. Laboratories purchasing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water that has already been certified are not expected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evaluate these parameters unless required by the manufacturer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or by the laboratory in its procedure manual.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Temperatures may be monitored with a continuous recording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thermograph. Temperatures may also be maintained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monitored internally by an instrument, when required for testing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provided test results are either not generated or are flagged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when temperatures are out of the acceptable range.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25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63"/>
        <w:gridCol w:w="2506"/>
        <w:gridCol w:w="2280"/>
        <w:gridCol w:w="2427"/>
      </w:tblGrid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Facility Design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Facility Design Standard of Practice 2 (FD S2): Cleanliness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,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Monitoring and Controlling the Laboratory Environment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a) monitor, control, and record environmental conditions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that may influence the quality of test results;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ensure documents used to record environmental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conditions are consistent with manufacturer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requirements and/or laboratory standard operating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procedures, if applicable;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ensure that the laboratory and work areas are clean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well maintained.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section 58-1.6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f) safeguards, including controlled access, to protect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people, specimens, laboratory resources, data,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patient information;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g) precautions to protect the integrity of specimens,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equipment, instruments, reagents, materials,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supplies;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h) space and conditions to store all records and materials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for the length of time specified in the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Document and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Specimen Retention Standards of Practice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section 58-1.6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Environmentally controlled spaces may also be monitored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through an electronic monitoring system. This should include a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process to notify staff when temperatures are outside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acceptable ranges.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Environmental conditions include, but are not limited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biological sterility, dust, electromagnetic interference, radiation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humidity, electrical supply, temperature, water quality,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sound and vibration levels.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Appropriate water quality, as required for each instrument, kit,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 process, must be used for all testing. Laboratories must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consider water quality parameters, including but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not limited to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pH, silicate content, particulate matter, and bacterial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organic content where applicable. Laboratories purchasing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water that has already been certified are not expected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evaluate these parameters unless required by the manufacturer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or by the laboratory in its procedure manual.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Temperatures may be monitored with a continuous recording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thermograph. Temperatures may also be maintained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monitored internally by an instrument, when required for testing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provided test results are either not generated or are flagged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when temperatures are out of the acceptable range.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26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Facility Design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Environmentally controlled spaces may also be monitored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through an electronic monitoring system. This should include a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process to notify staff when temperatures are outside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acceptable ranges.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Facility Design Standard of Practice 3 (FD S3): Separation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of Incompatible Activities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The laboratory must use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separate spaces for incompatible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testing activities and have processes to prevent contamination.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Laboratories conducting target amplification must have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procedures to prevent nucleic acid contamination that include: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unidirectional workflow from pre- to post-amplification, if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needed;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work area(s), personal protective equipment, and testing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materials dedicated to pre-amplification procedures;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work area(s), personal protective equipment, and testing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materials dedicated to post-amplification procedures;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processes to prevent exposing specimens and pre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amplification samples to amplification products.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section 58-1.6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Additional examples of where separation of laboratory activities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may be needed include, but are not limited to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SymbolMT" w:eastAsia="Times New Roman" w:hAnsi="SymbolMT" w:cs="Times New Roman"/>
                <w:color w:val="000000"/>
              </w:rPr>
              <w:lastRenderedPageBreak/>
              <w:t xml:space="preserve">•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where testing poses a biological, chemical or radiological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hazard;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SymbolMT" w:eastAsia="Times New Roman" w:hAnsi="SymbolMT" w:cs="Times New Roman"/>
                <w:color w:val="000000"/>
              </w:rPr>
              <w:t xml:space="preserve">•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where the work may be affected or influenced by not being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separated (e.g., nucleic acid amplification);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SymbolMT" w:eastAsia="Times New Roman" w:hAnsi="SymbolMT" w:cs="Times New Roman"/>
                <w:color w:val="000000"/>
              </w:rPr>
              <w:t xml:space="preserve">•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where an environment conducive to uninterrupted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work/enhanced attention to detail is required (e.g.,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cytopathology screening).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NOTE: General contamination prevention protocols are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expected to be in place for all procedures. Specific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requirements, which involve dedicated equipment and/or areas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are applicable to target amplification methods.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Closed system amplification test (CSAT) instruments should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segregated from areas in which specimens are routinely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processed to avoid cross-contamination.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Separate rooms are recommended for pre-amplification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post-amplification procedures. If performed in the same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room, dedicated areas should be defined for each phase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work, e.g., reagent preparation, specimen preparation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amplification and detection. Plugged (aerosol barrier) tips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positive displacement pipets are recommended for pre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amplification procedures.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Use of disposable, powder-free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gloves are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recommended.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lastRenderedPageBreak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27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-BoldItalicMT" w:eastAsia="Times New Roman" w:hAnsi="Arial-BoldItalicMT" w:cs="Times New Roman"/>
          <w:b/>
          <w:bCs/>
          <w:i/>
          <w:iCs/>
          <w:color w:val="000000"/>
          <w:sz w:val="28"/>
          <w:szCs w:val="28"/>
        </w:rPr>
        <w:t>Laboratory Safety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Laboratory Safety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Laboratory Safety Fundamental Standard of Practice (LS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FS)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director and owner are jointly and separately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responsible for ensuring that the laboratory is designed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operated in a safe manner to protect laboratory staff and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general public according to the New York State Clinical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Standards of Practice and applicable local, state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federal requirements.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19.3(c)(14)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Laboratory Safety Standard of Practice 1 (LS S1): Safety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Policy and Procedure Approval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director, or individual delegated in writing by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director, must review and approve all new and revised safety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standard operating procedures and/or policies before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implementation.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19.3(c)(14)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Laboratory Safety Standard of Practice 2 (LS S2): Safety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Policy and Procedure Training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records of initial and annual safety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training for all laboratory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personnel in applicable safety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standard operating procedures and/or policies.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28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5245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Laboratory Safety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Records of training must be retained according to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Document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and Specimen Retention Standard of Practice 2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19.3(c)(14)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Laboratory Safety Standard of Practice 3 (LS S3)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Occupational Injuries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standard operating procedures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and/or policies for documenting and reporting occupational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injuries or illnesses.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</w:t>
            </w:r>
            <w:proofErr w:type="gramStart"/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)(</w:t>
            </w:r>
            <w:proofErr w:type="gramEnd"/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14)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Laboratory Safety Standard of Practice 4 (LS S4):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Occupational Injury Evaluation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To avoid recurrence, the laboratory’s Quality Management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System (QMS) must require documented evaluation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occupational injury, illness and/or exposure reports.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19.3(c)(14)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Laboratory Safety Standard of Practice 5 (LS S5)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Occupational Exposure Response Procedures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The laboratory must have standard operating procedures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responding to potential exposures to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biohazardous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agents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specimens.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Procedure(s) must include, but not be limited to: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the person to notify in the event of a potential exposure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and/or known exposure;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The OSHA website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(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www.osha.gov/SLTC/bloodbornepathogens/index.html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)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provides information regarding OSHA’s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Bloodborne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Pathogens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standard (Title 29 of the Code of Federal Regulations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1910.1030) and details what employers must do to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protect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workers following occupational exposures to blood and other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potentially infectious materials that may contain HIV, HBV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HCV.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Laboratories are encouraged to contact their local public health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following exposure to high-risk pathogens listed as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29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Laboratory Safety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Laboratory Safety Standard of Practice 6 (LS S6): Chemical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Hygiene Plan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develop, where required, a Chemical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Hygiene Plan (CHP) that defines the safety policies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procedures for all chemicals used in the laboratory according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Occupational Safety and Health Administration’s (OSHA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)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Standard.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19.3(c)(14)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b) requirements to cease work immediately in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area/section where the incident occurred;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appropriate first aid measures following an exposure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incident;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provisions for confidential medical evaluation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follow-up, including consideration of post-exposure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prophylaxis when medically indicated;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e) criteria for reevaluation of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the laboratory’s relevant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biohazard risk assessment under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Laboratory Safety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Standard of Practice 7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19.3(c)(14)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HHS Select Agents or Overlap Select Agents in the Federal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Select Agent Regulations (42 CFR Part 73 – Public Health)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any other infectious agents that meet the definition of Risk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Group 3 or 4 as defined by the World Health Organization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(WHO).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Procedures should provide options for the employee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confidentially consult their own physician or a physician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provided by the laboratory. For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high-risk pathogens,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should consider identifying in advance medical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experts for consultation.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additional information on developing a chemical hygiene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plan, see OSHA’s standard on Occupational Exposure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Hazardous Chemicals in Laboratories (29 CFR 1910.1450)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the National Research Council’s 2011 publication titled </w:t>
            </w:r>
            <w:r w:rsidRPr="00DD679F">
              <w:rPr>
                <w:rFonts w:ascii="Arial-ItalicMT" w:eastAsia="Times New Roman" w:hAnsi="Arial-ItalicMT" w:cs="Times New Roman"/>
                <w:i/>
                <w:iCs/>
                <w:color w:val="000000"/>
              </w:rPr>
              <w:t>Prudent</w:t>
            </w:r>
            <w:r w:rsidRPr="00DD679F">
              <w:rPr>
                <w:rFonts w:ascii="Arial-ItalicMT" w:eastAsia="Times New Roman" w:hAnsi="Arial-ItalicMT" w:cs="Times New Roman"/>
                <w:i/>
                <w:iCs/>
                <w:color w:val="000000"/>
              </w:rPr>
              <w:br/>
              <w:t>Practices in the Laboratory – Handling and Management of</w:t>
            </w:r>
            <w:r w:rsidRPr="00DD679F">
              <w:rPr>
                <w:rFonts w:ascii="Arial-ItalicMT" w:eastAsia="Times New Roman" w:hAnsi="Arial-ItalicMT" w:cs="Times New Roman"/>
                <w:i/>
                <w:iCs/>
                <w:color w:val="000000"/>
              </w:rPr>
              <w:br/>
              <w:t>Chemical Hazards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Chemical Hygiene Plan(s) may be implemented at an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institutional level by a Safety Office.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Laboratory Safety Standard of Practice 7 (LS S7):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Biohazard Risk Assessment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conduct and document a biohazard risk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assessment for all sections and areas of the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processing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biohazardous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agents or specimens that must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include: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This Standard is not restricted to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bloodborne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pathogens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includes any potentially infectious specimen or sample (e.g.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urine, stool, cultures, isolates, etc.).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Guidance for conducting biohazard risk assessments can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found in the reference titled </w:t>
            </w:r>
            <w:r w:rsidRPr="00DD679F">
              <w:rPr>
                <w:rFonts w:ascii="Arial-ItalicMT" w:eastAsia="Times New Roman" w:hAnsi="Arial-ItalicMT" w:cs="Times New Roman"/>
                <w:i/>
                <w:iCs/>
                <w:color w:val="000000"/>
              </w:rPr>
              <w:t>Biosafety in Microbiological and</w:t>
            </w:r>
            <w:r w:rsidRPr="00DD679F">
              <w:rPr>
                <w:rFonts w:ascii="Arial-ItalicMT" w:eastAsia="Times New Roman" w:hAnsi="Arial-ItalicMT" w:cs="Times New Roman"/>
                <w:i/>
                <w:iCs/>
                <w:color w:val="000000"/>
              </w:rPr>
              <w:br/>
              <w:t xml:space="preserve">Biomedical Laboratories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(BMBL), available from the Centers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Disease Control and Prevention (CDC).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30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Laboratory Safety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a) identification of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biohazardous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agents and specimen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types handled by the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laboratory;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identification of exposure risks associated with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procedures, such as aerosol-generating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procedures (e.g., centrifuging,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vortexing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>, etc.) and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use of sharps;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determination of the appropriate biosafety level and any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additional or enhanced precautions needed as indicated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by the risk assessment for each section and areas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the laboratory processing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biohazardous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agents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specimens;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documentation of review, initially, after revisions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annually, by the director or director designee, 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delegated in writing by the director.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19.3(c)(14)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Laboratory Safety Standard of Practice 8 (LS S8)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Biohazard Risk Management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standard operating procedures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and/or policies for controlling biohazard risk for all areas with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affected test processes. The procedures must be consistent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with the biohazard risk assessment required under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Laboratory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Safety Standard of Practice 7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 These policies and procedures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must describe appropriate safe work practices, personal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protective equipment (PPE), and safety equipment necessary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to control exposure risks and to comply with local, state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federal regulations on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 xml:space="preserve">occupational exposure to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biohazardous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A written Exposure Control Plan (ECP) is required, where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applicable, under OSHA’s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bloodborne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pathogen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standard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(29CFR 1910.1030). Exposure control plan(s) may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implemented at an institutional level.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 written biosafety plan or standard operating procedures shall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be developed to describe control measures for other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biohazards and exposure risks not considered under the scope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of the OSHA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bloodborne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pathogen standard, as applicable.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additional information on biosafety risk assessment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mitigation, see the Centers for Disease Control and Prevention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31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20"/>
        <w:gridCol w:w="2474"/>
        <w:gridCol w:w="2260"/>
        <w:gridCol w:w="2422"/>
      </w:tblGrid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Laboratory Safety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Laboratory Safety Standard of Practice 9 (LS S9):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Biohazard Warning Signs and Labels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Biohazard warning labels must be affixed to containers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regulated waste, sharps disposal containers, refrigerators,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freezers and other containers used to store, transport or ship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biohazardous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agents or specimens.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Biohazard warning signs must be posted at all laboratory work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areas used to store or handle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biohazardous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agents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specimens.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Clerical or data entry stations not requiring the use of personal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protective equipment (PPE) may be designated as such within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posted laboratory work areas at the discretion of the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director. However, these designated areas must be clearly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described in plans or procedures and communicated to staff.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Additionally, written procedures must be in place to prevent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accidental cross-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contamination of writing instruments, phones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keyboards, etc. in these clerical/data entry areas.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19.3(c)(14)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agents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and specimens, and to the institution's Exposure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Control Plan (ECP) for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bloodborne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pathogens.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19.3(c)(14)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document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r w:rsidRPr="00DD679F">
              <w:rPr>
                <w:rFonts w:ascii="Arial-ItalicMT" w:eastAsia="Times New Roman" w:hAnsi="Arial-ItalicMT" w:cs="Times New Roman"/>
                <w:i/>
                <w:iCs/>
                <w:color w:val="000000"/>
              </w:rPr>
              <w:t>Biosafety in Microbiological and Biomedical</w:t>
            </w:r>
            <w:r w:rsidRPr="00DD679F">
              <w:rPr>
                <w:rFonts w:ascii="Arial-ItalicMT" w:eastAsia="Times New Roman" w:hAnsi="Arial-ItalicMT" w:cs="Times New Roman"/>
                <w:i/>
                <w:iCs/>
                <w:color w:val="000000"/>
              </w:rPr>
              <w:br/>
              <w:t xml:space="preserve">Laboratories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(BMBL).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For additional information, see the OSHA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Bloodborne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Pathogens (29 CFR 1910.1030) standard and the Centers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Disease Control and Prevention document </w:t>
            </w:r>
            <w:r w:rsidRPr="00DD679F">
              <w:rPr>
                <w:rFonts w:ascii="Arial-ItalicMT" w:eastAsia="Times New Roman" w:hAnsi="Arial-ItalicMT" w:cs="Times New Roman"/>
                <w:i/>
                <w:iCs/>
                <w:color w:val="000000"/>
              </w:rPr>
              <w:t>Biosafety in</w:t>
            </w:r>
            <w:r w:rsidRPr="00DD679F">
              <w:rPr>
                <w:rFonts w:ascii="Arial-ItalicMT" w:eastAsia="Times New Roman" w:hAnsi="Arial-ItalicMT" w:cs="Times New Roman"/>
                <w:i/>
                <w:iCs/>
                <w:color w:val="000000"/>
              </w:rPr>
              <w:br/>
              <w:t xml:space="preserve">Microbiological and Biomedical Laboratories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(BMBL).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Biohazard warning signs and labels must be designed to meet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the requirements of the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bloodborne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pathogen standard where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applicable.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Laboratory Safety Standard of Practice 10 (LS S10):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Personal Protective Equipment for Biohazards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director and owner must: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provide appropriate personal protective equipment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(PPE), consistent with the laboratory’s biohazard risk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assessment according to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Laboratory Safety Standard of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PPE should be worn whenever there is a risk of contact with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biohazardous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agents or specimens. The type of PPE that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should be utilized in a particular laboratory work area or for a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particular procedure should be determined as part of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biohazard risk assessment required under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Laboratory Safety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Standard of Practice 7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lastRenderedPageBreak/>
        <w:t>32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Laboratory Safety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FF"/>
              </w:rPr>
              <w:t xml:space="preserve">Practice 7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and at no expense to the employee;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ensure that PPE is accessible at the worksite, properly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maintained and that potentially contaminated PPE is not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stored in clean areas;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provide cleaning, maintenance and/or disposal of PPE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at no cost to the employee;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d) ensure that PPE is removed before leaving for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non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areas (e.g., restrooms, cafeteria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administrative offices);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ensure that respirators are used and maintained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accordance with all OSHA’s Respiratory Protection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standard (29 CFR 1910.134).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</w:t>
            </w:r>
            <w:proofErr w:type="gramStart"/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)(</w:t>
            </w:r>
            <w:proofErr w:type="gramEnd"/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14)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Laboratory Safety Standard of Practice 11 (LS S11):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Biological Safety Cabinets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Laboratories utilizing a biological safety cabinet (BSC) must: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test and certify the BSC functions according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manufacturer specifications</w:t>
            </w:r>
            <w:r w:rsidRPr="00DD679F">
              <w:rPr>
                <w:rFonts w:ascii="Arial-ItalicMT" w:eastAsia="Times New Roman" w:hAnsi="Arial-ItalicMT" w:cs="Times New Roman"/>
                <w:i/>
                <w:iCs/>
                <w:color w:val="000000"/>
              </w:rPr>
              <w:t>:</w:t>
            </w:r>
            <w:r w:rsidRPr="00DD679F">
              <w:rPr>
                <w:rFonts w:ascii="Arial-ItalicMT" w:eastAsia="Times New Roman" w:hAnsi="Arial-ItalicMT" w:cs="Times New Roman"/>
                <w:i/>
                <w:i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i. at the time of installation within the laboratory;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any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time the BSC is moved;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iii. at least annually thereafter;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have a standard operating procedure to verify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document the BSC is functioning properly prior to each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day of use;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have a documented procedure for decontamination of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For additional information, see the OSHA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Bloodborne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Pathogens (29 CFR 1910.1030) standard, Personal Protective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Equipment Standard (1910.132), and the Centers for Disease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Control and Prevention document </w:t>
            </w:r>
            <w:r w:rsidRPr="00DD679F">
              <w:rPr>
                <w:rFonts w:ascii="Arial-ItalicMT" w:eastAsia="Times New Roman" w:hAnsi="Arial-ItalicMT" w:cs="Times New Roman"/>
                <w:i/>
                <w:iCs/>
                <w:color w:val="000000"/>
              </w:rPr>
              <w:t>Biosafety in Microbiological</w:t>
            </w:r>
            <w:r w:rsidRPr="00DD679F">
              <w:rPr>
                <w:rFonts w:ascii="Arial-ItalicMT" w:eastAsia="Times New Roman" w:hAnsi="Arial-ItalicMT" w:cs="Times New Roman"/>
                <w:i/>
                <w:iCs/>
                <w:color w:val="000000"/>
              </w:rPr>
              <w:br/>
              <w:t xml:space="preserve">and Biomedical Laboratories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(BMBL).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BBBiiiooolllooogggiiicccaaalll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SSSaaafffeeetttyyy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CCCaaabbbiiinnneeettt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ssseeellleeeccctttiiiooonnn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aaannnddd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iiinnnssstttaaallllllaaatttiiiooonnn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ssshhhooouuulllddd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bbbeee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dddeeettteeerrrmmmiiinnneeeddd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bbbaaassseeeddd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ooonnn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ttthhheee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lllaaabbbooorrraaatttooorrryyy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>’’’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sss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bbbiiiooohhhaaazzzaaarrrddd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rrriiissskkk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aaasssssseeessssssmmmeeennnttt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rrreeeqqquuuiiirrreeeddd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uuunnndddeeerrr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0"/>
      </w:tblGrid>
      <w:tr w:rsidR="00DD679F" w:rsidRPr="00DD679F" w:rsidTr="00DD679F"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FF"/>
              </w:rPr>
              <w:t>Laboratory Safety Standard of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Practice 7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33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Laboratory Safety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the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BSC with an appropriate disinfectant: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before and after each use;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immediately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following contamination (e.g., spill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splash of a biological material or hazardous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chemical);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train and document the training of staff in the use of a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BSC, as applicable, as part of initial employee training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annually thereafter.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Training records must be retained according to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Document and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Specimen Retention Standard of Practice 2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19.3(c)(14)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Laboratory Safety Standard of Practice 12 (LS S12)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Sharps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standard operating procedures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and/or policies for the safe handling of sharps. The procedure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or policy must include, but not be limited to: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the laboratory’s criteria for accepting or rejecting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specimens that include needles;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prohibiting recapping of needles or removing needles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from syringes or other devices, unless it can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demonstrated that no alternative is feasible or that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such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action is required by a specific procedure;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prohibiting disposable needles from being bent,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sheared, broken or otherwise manipulated by hand;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requirements that sharps are placed in a puncture-proof,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leak-proof container for disposal;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The sharps procedure may be included in the Exposure Control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Plan (ECP), as required by OSHA’s Blood Borne Pathogens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standard.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laboratory should annually evaluate their use of safe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needle devices and adopt newer technologies, when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applicable, according to the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Needlestick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Safety and Prevention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Act.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34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Laboratory Safety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e) provisions for adopting improved engineering and work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practice controls that reduce the risk of sharps injuries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whenever practical;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f) provisions to ensure that training is conducted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documented on the use of sharps, as applicable, as part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of initial employee training and annually thereafter.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19.3(c)(14)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Laboratory Safety Standard of Practice 13 (LS S13)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Decontamination Procedures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standard operating procedures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and/or policies for the cleaning and/or decontamination of work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surfaces, instruments and/or equipment. The procedures must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include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the frequency of cleaning and decontamination;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appropriate cleaning products and/or disinfectants;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c) provisions for cleaning/decontamination and warning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labels, as needed, prior to servicing and/or shipping.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19.3(c)(14)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When using household bleach (5.25% sodium hypochlorite), it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is recommended that 1:10 dilutions be prepared daily.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Laboratory Safety Standard of Practice 14 (LS S14): Food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Storage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Food and drink must be stored outside of laboratory work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areas. Areas where food and drink are stored must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designated for this purpose.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19.3(c)(14)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35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Laboratory Safety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Laboratory Safety Standard of Practice 15 (LS S15)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Laboratory Facilities – Biohazards and Chemical Hazards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Laboratory facilities must be appropriately designed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biohazards and chemical hazards.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laboratory design must include: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for biohazards, a design consistent with biosafety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level(s) assigned and documented in the biohazard risk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assessment under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Laboratory Safety Standard of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Practice 7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, including: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i. a sink for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handwashing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located in the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that may be manually, hands-free,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automatically operated or other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adequate hand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washing facilities;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flooring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and furniture that can be cleaned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decontaminated;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work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surfaces that are impervious to liquids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resistant to moderate heat and the chemicals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used for cleaning and decontamination;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iv.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emergency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eyewash equipment that is readily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available and routinely tested in accordance with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institutional policies, where required.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for chemical hazards, a design and ventilation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necessary for minimizing the potential for employee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exposure to hazardous chemicals and as described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the Chemical Hygiene Plan required under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Laboratory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Safety Standard of Practice 6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, including: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 xml:space="preserve">a) The OSHA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website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(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www.osha.gov/SLTC/bloodbornepathogens/index.html)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provides information regarding OSHA’s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Bloodborne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Pathogens standard (Title 29 of the Code of Federal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Regulations 1910.1030) and details what employers must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do to protect workers with occupational exposure to blood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other potentially infectious materials that may contain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HIV, HBV or HCV.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For additional information on laboratory design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biohazards, see the Centers for Disease Control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Prevention document </w:t>
            </w:r>
            <w:r w:rsidRPr="00DD679F">
              <w:rPr>
                <w:rFonts w:ascii="Arial-ItalicMT" w:eastAsia="Times New Roman" w:hAnsi="Arial-ItalicMT" w:cs="Times New Roman"/>
                <w:i/>
                <w:iCs/>
                <w:color w:val="000000"/>
              </w:rPr>
              <w:t>Biosafety in Microbiological and</w:t>
            </w:r>
            <w:r w:rsidRPr="00DD679F">
              <w:rPr>
                <w:rFonts w:ascii="Arial-ItalicMT" w:eastAsia="Times New Roman" w:hAnsi="Arial-ItalicMT" w:cs="Times New Roman"/>
                <w:i/>
                <w:iCs/>
                <w:color w:val="000000"/>
              </w:rPr>
              <w:br/>
              <w:t xml:space="preserve">Biomedical Laboratories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(BMBL).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The laboratory should have proper ventilation systems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rid the area of fumes created from hazardous material.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OSHA limits for any hazardous chemicals, such 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formaldehyde or xylene, should not be exceeded.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For additional information on laboratory design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ventilation for working with hazardous chemicals, see the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36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Laboratory Safety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i. a sink for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handwashing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located in the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that may be manual, hands-free,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automatically operated or other adequate hand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washing facilities;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chemically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resistant and impermeable flooring;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work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surfaces that are chemically resistant,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smooth, and can be cleaned;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iv.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emergency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eyewash equipment or shower, that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is properly functioning and routinely tested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according to institutional policies, within the work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area for immediate use when an employee could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be exposed to injurious corrosive chemicals;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v. local exhaust ventilation devices (e.g., chemical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fume hoods) appropriate to the materials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operations in the laboratory.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19.3(c)(14)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 xml:space="preserve">National Research Council’s 2011 publication titled </w:t>
            </w:r>
            <w:r w:rsidRPr="00DD679F">
              <w:rPr>
                <w:rFonts w:ascii="Arial-ItalicMT" w:eastAsia="Times New Roman" w:hAnsi="Arial-ItalicMT" w:cs="Times New Roman"/>
                <w:i/>
                <w:iCs/>
                <w:color w:val="000000"/>
              </w:rPr>
              <w:t>Prudent</w:t>
            </w:r>
            <w:r w:rsidRPr="00DD679F">
              <w:rPr>
                <w:rFonts w:ascii="Arial-ItalicMT" w:eastAsia="Times New Roman" w:hAnsi="Arial-ItalicMT" w:cs="Times New Roman"/>
                <w:i/>
                <w:iCs/>
                <w:color w:val="000000"/>
              </w:rPr>
              <w:br/>
              <w:t xml:space="preserve">Practices in the Laboratory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– </w:t>
            </w:r>
            <w:r w:rsidRPr="00DD679F">
              <w:rPr>
                <w:rFonts w:ascii="Arial-ItalicMT" w:eastAsia="Times New Roman" w:hAnsi="Arial-ItalicMT" w:cs="Times New Roman"/>
                <w:i/>
                <w:iCs/>
                <w:color w:val="000000"/>
              </w:rPr>
              <w:t>Handling and Management of</w:t>
            </w:r>
            <w:r w:rsidRPr="00DD679F">
              <w:rPr>
                <w:rFonts w:ascii="Arial-ItalicMT" w:eastAsia="Times New Roman" w:hAnsi="Arial-ItalicMT" w:cs="Times New Roman"/>
                <w:i/>
                <w:iCs/>
                <w:color w:val="000000"/>
              </w:rPr>
              <w:br/>
              <w:t>Chemical Hazards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additional information on recommended testing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maintenance of emergency eyewashes and safety showers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see the American National Standards Institute’s (ANSI)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consensus standard Z358.1 – 2014 </w:t>
            </w:r>
            <w:r w:rsidRPr="00DD679F">
              <w:rPr>
                <w:rFonts w:ascii="Arial-ItalicMT" w:eastAsia="Times New Roman" w:hAnsi="Arial-ItalicMT" w:cs="Times New Roman"/>
                <w:i/>
                <w:iCs/>
                <w:color w:val="000000"/>
              </w:rPr>
              <w:t>Emergency Eyewash and</w:t>
            </w:r>
            <w:r w:rsidRPr="00DD679F">
              <w:rPr>
                <w:rFonts w:ascii="Arial-ItalicMT" w:eastAsia="Times New Roman" w:hAnsi="Arial-ItalicMT" w:cs="Times New Roman"/>
                <w:i/>
                <w:iCs/>
                <w:color w:val="000000"/>
              </w:rPr>
              <w:br/>
              <w:t>Shower Equipment.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Laboratory Safety Standard of Practice 16 (LS S16):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Packaging and Shipping Requirements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director must have policies that ensure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compliance with all applicable local, state and federal laws,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regulations and requirements for the packaging and shipping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hazardous chemicals and/or infectious substances.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19.3(c)(14)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review applicable Department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Transportation (DOT), United States Postal Service (USPS)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International Air Transport Association (IATA)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requirements, as well as requirements that may be in place by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 commercial transporter.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U.S. Federal regulations require training for the transport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hazardous materials every three (3) years, regardless of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mode of transportation. For transport of hazardous materials by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air, both domestic and international, aviation transport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associations and international regulations require training every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two (2) years.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37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Laboratory Safety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Laboratory Safety Standard of Practice 17 (LS S17)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Regulated Medical Waste Management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The laboratory director and owner must ensure compliance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with all applicable local, state and federal laws, regulations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requirements for the disposal of regulated medical waste.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All laboratories must develop, document and implement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standard operating procedures and/or policies specific to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management of regulated medical waste (RMW) generated 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site and/or treated at the facility.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19.3(c)(11)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Laboratories located in New York State must comply with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statutory requirements for storage, treatment and disposal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Regulated Medical Waste (RMW) as cited in 6 NYCRR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IV.B.360,365 (DEC) and 10 NYCRR II.I.70 (DOH).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38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-BoldItalicMT" w:eastAsia="Times New Roman" w:hAnsi="Arial-BoldItalicMT" w:cs="Times New Roman"/>
          <w:b/>
          <w:bCs/>
          <w:i/>
          <w:iCs/>
          <w:color w:val="000000"/>
          <w:sz w:val="28"/>
          <w:szCs w:val="28"/>
        </w:rPr>
        <w:t>Laboratory Information Systems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Laboratory Information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Laboratory Information Systems Fundamental Standard of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Practice (LIS FS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)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a system that manages information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necessary to receive and track specimens, and report results.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information must be accurate, complete, and readily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accessible. The system(s) may be manual, electronic, or a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combination. All information must be retained as described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Document and Specimen Retention Standards of Practice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lastRenderedPageBreak/>
              <w:t>Sections 575(2) and (3)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Laboratory Information Systems Standard of Practice 1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(LIS S1): Information System Accuracy and Reliability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adequate manual or electronic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systems in place to ensure test results and other patient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specific data are accurately and reliably sent from the point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data entry, whether interfaced or entered manually, to final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report destination, in a timely manner. Test results and other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applicable laboratory information system (LIS) information must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be archived and retained according to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Document and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Specimen Retention Standard of Practice 4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58-1.2(c)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39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Laboratory Information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Laboratory Information Systems Standard of Practice 2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(LIS S2): Laboratory Information Systems Standard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Operating Procedure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standard operating procedures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information systems (LIS) that include: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quality goals and performance expectations for the LIS,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as described in the laboratory’s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Quality Management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System (QMS);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protection of personally identifiable information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protected health information;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facility design requirements for proper system function,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such as power protection;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approval of procedures and LIS changes, as delegated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 writing by the laboratory director;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authorization for staff access and protection from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unauthorized access;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f) initial validation of system components and as required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changes;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g) documentation of verification;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h) requirements and documentation for maintenance;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i) mechanism to ensure that previous data is retrievable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when the LIS is upgraded or replaced;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j) requirements for tracking and audit trails;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k) steps to be followed if the system is not functioning.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58-1.2(c)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Explicit written policies that specify staff access, by job title,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laboratory computer systems must be described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include how the access is obtained, maintained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inactivated.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Examples of quality goals and performance expectations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an LIS may include accurate recording and transmission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of data, protections against the loss of data and back-up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systems for data, protection of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confidential information,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timely reporting.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40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Laboratory Information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Laboratory Information Systems Standard of Practice 3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(LIS S3): Laboratory Information System Training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standard operating procedures that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instruct staff on the use of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laboratory information systems (LIS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)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as it relates to laboratory services.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All appropriate staff must be trained on use of the LIS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including necessary retraining as determined by the director,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after any LIS modification. Training documentation must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retained according to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Document and Specimen Retention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Standard of Practice 2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58-1.2(c)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lastRenderedPageBreak/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Laboratory Information Systems Standard of Practice 4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(LIS S4): Transcription Accuracy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a system to ensure that any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manually transcribed information, including test request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information and/or test results, or electronically interfaced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request information and/or results, are accurately transcribed.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58-1.2(c)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ongoing mechanisms, such 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double-keying or supervisory review, to ensure the accuracy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manual entries by testing and non-testing personnel into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LIS. The laboratory director must define the periodicity of any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supervisory review. Data-entry personnel must be trained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competency assessed as specified under the Human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Resources section of these standards.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Laboratory Information Systems Standard of Practice 5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(LIS S5): Calculation and Algorithm Verification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Calculations, analyses and algorithms used for testing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reporting, and any changes to them, must be verified before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initial use for specimen reporting, including: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calculations performed during the test process;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b)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autoverification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and/or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autorelease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>;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Algorithms capable of learning should be verified using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independent training and test data sets and should not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altered other than through a formal change and verification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process.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Autoverification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should include an acceptable range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outcomes.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lastRenderedPageBreak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41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Laboratory Information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c)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analysis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of large and/or complex data sets (e.g., next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generation sequencing (NGS));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algorithms that incorporate results from multiple tests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data types to determine a risk score or other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interpretation;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algorithms capable of learning.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58-1.2(c)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Laboratory Information Systems Standard of Practice 6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(LIS S6): Systems Failure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policies to ensure that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electronic data are backed up at a frequency that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minimizes the risk of data loss;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systems are in place to ensure data integrity and timely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reporting of results if the laboratory information system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(LIS) is out of service;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data are retrievable within twenty-four (24) hours.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subdivisions 58-1.2(c) and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58-1.11(c)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Timely reporting should be appropriate to the clinical need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test results. Hospitals that offer emergency room or acute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care should have a manual system that can be in place within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minutes.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This standard applies to on-site and remote data storage.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42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-BoldItalicMT" w:eastAsia="Times New Roman" w:hAnsi="Arial-BoldItalicMT" w:cs="Times New Roman"/>
          <w:b/>
          <w:bCs/>
          <w:i/>
          <w:iCs/>
          <w:color w:val="000000"/>
          <w:sz w:val="28"/>
          <w:szCs w:val="28"/>
        </w:rPr>
        <w:t>Resource Management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Resource Management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 xml:space="preserve">Resource Management Fundamental Standard of 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Practice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(RM FS)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director and owner are jointly and separately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responsible for resource management. Specifications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established by the laboratory’s Quality Management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System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(QMS) for resources and resource management must be met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comply with the New York State Clinical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Standards of Practice.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laboratory must have facilities, materials, equipment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instruments to provide appropriate services as required under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Facility Design Standard of Practice 1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 The laboratory must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have a continuity of operations plan to describe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testing services or alternative arrangements during a disaster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or other emergency.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Sections 575(2) and (3)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lastRenderedPageBreak/>
              <w:t>General Resource Management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General Resource Management Standard of Practice 1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(GRM S1): Continuity of Operations Plan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standard operating procedures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and/or policies to provide services in the event of a natural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intentional, or unintentional event that impairs operations.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standard operating procedures and/or policies must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include: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A plan for continuity of operations may address internal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external events, such as electrical/heating/AC failures, fire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natural disasters (e.g. ice storm, earthquake), and terrorist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events.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lastRenderedPageBreak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43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Resource Management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a) contact numbers for key staff and their roles in an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emergency/unexpected event;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arrangements for communication with clients regarding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status of laboratory services;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pre-established arrangements for long-term storage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specimens and/or use of reference and contract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laboratories to test critical specimens.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19.3(c)(2) and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subdivision 58-1.10(g)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General Resource Management Standard of Practice 2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(GRM S2): Testing Supplies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systems to ensure that supplies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required for generating test results are available.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Failure to have testing supplies available when needed must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regarded as a nonconforming event according to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Investigation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 xml:space="preserve">and Corrective Action Standard of Practice 3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and investigated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according to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Investigation and Corrective Action Standard of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Practice 4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Testing supplies includes all materials and supplies used in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 process (e.g., pipettes, gloves, etc.).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General Resource Management Standard of Practice 3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 xml:space="preserve">(GRM S3): Manufacturer 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Requirements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use all physical resources in the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according to manufacturer instructions and/or requirements.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This standard applies to physical resources and assets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including biological safety cabinets (BSC), fume hoods,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etc.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44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Resource Management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General Resource Management Standard of Practice 4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(GRM S4): Verification – General Requirement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verify and document the suitability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consumable materials, including acceptance and rejection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criteria, that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affect the quality and/or timeliness of test results.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laboratory must: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document prior to use for patient testing, that all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consumable materials used in testing meet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manufacturer or laboratory specifications;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maintain documents that include manufacturer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instructions and communications related to material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quality (e.g., manufacturer or vendor recall);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discontinue use of any material that fails to meet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specifications and document actions taken.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Performance verification requirements for equipment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instruments are provided in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Laboratory Equipment and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Instrument Standard of Practice 3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 Verification of reagents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media must comply with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Reagents and Media Standard of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Practice 2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and section 58-1.6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Documentation must include the signature of the person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determining acceptability and date that acceptability was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determined.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Acceptability may be accomplished by examining quality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control samples and verifying that results are acceptable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provided the quality control challenge is designed appropriately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to be sensitive to substandard equipment or supplies quality.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45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Resource Management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is responsible for ensuring that all requirements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equipment and instruments, such as preventive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maintenance and calibration, are met. Examples include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borrowed, shared, rented or leased items or use of items used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 another part of the facility.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General Resource Management Standard of Practice 5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(GRM S5): Support Material Verification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Laboratories that use testing materials and/or equipment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instruments outside of their control must ensure that initial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ongoing verifications are performed.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section 58-1.6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General Resource Management Standard of Practice 6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(GRM S6): Expired Supplies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The laboratory must: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not use expired materials for testing unless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manufacturer has provided written authorization to do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so;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not conduct its own validation studies to extend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shelf life of purchased reagents or other materials that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have a manufacturer-stated expiration date.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Performance verification requirements for equipment that can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be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reverified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(e.g.,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thermometers, pipettes, timers, hygrometer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etc.) are provided in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Laboratory Equipment and Instrument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Standard of Practice 3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consumables provided without a manufacturer expiration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date, the laboratory director must determine the expiration date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with empirical data, when possible. Manufacturers may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recommend expiration dates that are adopted by the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following director approval.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Expired items may be used for training, research or student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use. These materials must be clearly labeled as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“Educational use only” or similar wording and be stored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separately from materials used and verified for clinical testing.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panel cells, follow manufacture instructions.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46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Resource Management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General Resource Management Standard of Practice 7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(GRM S7): Computer Systems Security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systems and protocols to ensure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integrity of computer systems from internal and external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threats.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Laboratory Equipment and Instrument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Laboratory Equipment and Instrument Standard of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Practice 1 (LEI S1): Hardware and Software Settings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policies to ensure that unintended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modifications are not made to laboratory equipment and/or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instruments, both hardware and software, that would invalidate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 results. After maintenance, the laboratory must ensure that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hardware and software settings are returned to testing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conditions.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Laboratory Equipment and Instrument Standard of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Practice 2 (LEI S2): Instrument and Equipment Records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For equipment and instruments, laboratories must maintain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documentation of: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the serial number or unique identifier and, if applicable,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version number;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date(s) of: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Records related to testing equipment and instruments must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made available to the Department upon request.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47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Resource Management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i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>. initial calibration, certification and/or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performance verifications;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placement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into service;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required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recertification or performance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verifications, as applicable.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laboratory must have a system to trace reported results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the instruments used to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produce a specific test result.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Laboratory Equipment and Instrument Standard of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Practice 3 (LEI S3): Function Checks and Performance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Verification of Instruments, Equipment and Test Systems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standard operating procedures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and/or policies to perform function checks and to verify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performance of equipment, instruments and/or test systems.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laboratory must document or retain electronic records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function checks and performance verification results.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Function checks and performance verifications must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meet manufacturer and laboratory established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performance specifications;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be performed: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prior to specimen testing and at least annually</w:t>
            </w:r>
            <w:r w:rsidRPr="00DD679F">
              <w:rPr>
                <w:rFonts w:ascii="Calibri" w:eastAsia="Times New Roman" w:hAnsi="Calibri" w:cs="Calibri"/>
                <w:color w:val="595959"/>
              </w:rPr>
              <w:t>;</w:t>
            </w:r>
            <w:r w:rsidRPr="00DD679F">
              <w:rPr>
                <w:rFonts w:ascii="Calibri" w:eastAsia="Times New Roman" w:hAnsi="Calibri" w:cs="Calibri"/>
                <w:color w:val="595959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following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service, repairs and/or updates;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at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a frequency defined by the manufacturer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instructions;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iv. in the absence of manufacturer instructions, at a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may have the manufacturer perform function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checks and/or performance verifications.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laboratory must establish and/or verify performance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specifications prior to use for reporting patient specimens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ensure that performance specifications are maintained.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laboratory may use manufacturer’s instructions, operator’s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manuals, or other recommendations or may establish more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rigorous criteria. For example, increased frequency of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pipettor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performance verification may be necessary based on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volumes of liquids being delivered, the frequency of use, and/or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viscosity of the liquids being handled.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a laboratory developed test (LDT), function check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performance verification criteria and frequency may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established according to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Test Performance Specification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Standard of Practice 2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immunohematology, quarterly performance verification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revolutions per minute (RPM) and timer checks of centrifuges is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required under </w:t>
            </w:r>
            <w:r w:rsidRPr="00DD679F">
              <w:rPr>
                <w:rFonts w:ascii="ArialMT" w:eastAsia="Times New Roman" w:hAnsi="ArialMT" w:cs="Times New Roman"/>
                <w:color w:val="0070C0"/>
              </w:rPr>
              <w:t>Immunohematology Standard of Practice 6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additional requirements in the category of immunohematology,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lastRenderedPageBreak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48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4585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Resource Management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frequency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established by the laboratory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provide accurate and reliable test results.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section 58-1.6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please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see section 10 NYCRR 58-2 at: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https://www.wadsworth.org/regulatory/clep/laws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Laboratory Equipment and Instrument Standard of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Practice 4 (LEI S4): Performance Verification After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Relocation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After moving equipment and/or instruments that are not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intended to be portable, the laboratory must document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acceptable performance verification, function checks and/or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analysis of quality control materials prior to specimen testing.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The standard operating procedures and/or policies may refer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use of up-to-date relevant manufacturer provided manuals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directions for instructions on the maintenance and use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equipment/instruments.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Laboratory Equipment and Instrument Standard of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Practice 5 (LEI S5): Instruction for Maintenance and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Preventive Maintenance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standard operating procedures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and/or policies for the maintenance and preventive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maintenance of equipment and instruments that are readily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available to laboratory staff.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section 58-1.6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Laboratory Equipment and Instrument Standard of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Practice 6 (LEI S6): Maintenance and Preventive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Maintenance Records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The laboratory must perform and document maintenance for all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equipment and instruments used for specimen testing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reporting.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Records must include copies of reports/certificates of all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calibrations and/or verifications including dates, times,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results, adjustments, the acceptance criteria, and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due date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next calibration and/or verification.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49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Resource Management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Documentation must include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all scheduled maintenance and preventive maintenance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records;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instances and outcomes of damage, malfunctions,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modifications and/or repairs;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dates of maintenance.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section 58-1.6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Laboratory Equipment and Instrument Standard of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Practice 7 (LEI S7): Managing Defective Equipment and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Instruments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For defective equipment and/or instruments, the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must: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clearly label the equipment or instrument as being out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service;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document and investigate the nonconformance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according to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Investigation and Corrective Action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 xml:space="preserve">Standards of Practice 3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and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4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examine and document the effect on specimen test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results;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ensure that repaired or serviced equipment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instruments meet manufacturer or laboratory defined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performance specifications through calibration,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performance verification and/or function checks, 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applicable, before being used for reporting test results.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section 58-1.6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50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Resource Management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Laboratory Equipment and Instrument Standard of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Practice 8 (LEI S8): Carbon Dioxide Incubators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The laboratory must measure and document carbon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dioxide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(CO2) in CO2 incubators to be within a range that is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appropriate for the testing performed.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incubators without a measurement system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SymbolMT" w:eastAsia="Times New Roman" w:hAnsi="SymbolMT" w:cs="Times New Roman"/>
                <w:color w:val="000000"/>
              </w:rPr>
              <w:t xml:space="preserve">•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measure levels daily using an outside CO</w:t>
            </w:r>
            <w:r w:rsidRPr="00DD679F">
              <w:rPr>
                <w:rFonts w:ascii="ArialMT" w:eastAsia="Times New Roman" w:hAnsi="ArialMT" w:cs="Times New Roman"/>
                <w:color w:val="000000"/>
                <w:sz w:val="14"/>
                <w:szCs w:val="14"/>
              </w:rPr>
              <w:t>2</w:t>
            </w:r>
            <w:r w:rsidRPr="00DD679F">
              <w:rPr>
                <w:rFonts w:ascii="ArialMT" w:eastAsia="Times New Roman" w:hAnsi="ArialMT" w:cs="Times New Roman"/>
                <w:color w:val="000000"/>
                <w:sz w:val="14"/>
                <w:szCs w:val="14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measurement device (e.g., electronic CO</w:t>
            </w:r>
            <w:r w:rsidRPr="00DD679F">
              <w:rPr>
                <w:rFonts w:ascii="ArialMT" w:eastAsia="Times New Roman" w:hAnsi="ArialMT" w:cs="Times New Roman"/>
                <w:color w:val="000000"/>
                <w:sz w:val="14"/>
                <w:szCs w:val="14"/>
              </w:rPr>
              <w:t xml:space="preserve">2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analyzer);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incubators with a measurement system: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SymbolMT" w:eastAsia="Times New Roman" w:hAnsi="SymbolMT" w:cs="Times New Roman"/>
                <w:color w:val="000000"/>
              </w:rPr>
              <w:t xml:space="preserve">•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validate CO</w:t>
            </w:r>
            <w:r w:rsidRPr="00DD679F">
              <w:rPr>
                <w:rFonts w:ascii="ArialMT" w:eastAsia="Times New Roman" w:hAnsi="ArialMT" w:cs="Times New Roman"/>
                <w:color w:val="000000"/>
                <w:sz w:val="14"/>
                <w:szCs w:val="14"/>
              </w:rPr>
              <w:t xml:space="preserve">2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levels monthly using a separate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measurement device.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section 58-1.6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If the CO</w:t>
            </w:r>
            <w:r w:rsidRPr="00DD679F">
              <w:rPr>
                <w:rFonts w:ascii="ArialMT" w:eastAsia="Times New Roman" w:hAnsi="ArialMT" w:cs="Times New Roman"/>
                <w:color w:val="000000"/>
                <w:sz w:val="14"/>
                <w:szCs w:val="14"/>
              </w:rPr>
              <w:t xml:space="preserve">2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incubators have an automatic CO</w:t>
            </w:r>
            <w:r w:rsidRPr="00DD679F">
              <w:rPr>
                <w:rFonts w:ascii="ArialMT" w:eastAsia="Times New Roman" w:hAnsi="ArialMT" w:cs="Times New Roman"/>
                <w:color w:val="000000"/>
                <w:sz w:val="14"/>
                <w:szCs w:val="14"/>
              </w:rPr>
              <w:t xml:space="preserve">2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readout, the CO</w:t>
            </w:r>
            <w:r w:rsidRPr="00DD679F">
              <w:rPr>
                <w:rFonts w:ascii="ArialMT" w:eastAsia="Times New Roman" w:hAnsi="ArialMT" w:cs="Times New Roman"/>
                <w:color w:val="000000"/>
                <w:sz w:val="14"/>
                <w:szCs w:val="14"/>
              </w:rPr>
              <w:t>2</w:t>
            </w:r>
            <w:r w:rsidRPr="00DD679F">
              <w:rPr>
                <w:rFonts w:ascii="ArialMT" w:eastAsia="Times New Roman" w:hAnsi="ArialMT" w:cs="Times New Roman"/>
                <w:color w:val="000000"/>
                <w:sz w:val="14"/>
                <w:szCs w:val="14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level does not need to be tested daily with an electronic CO</w:t>
            </w:r>
            <w:r w:rsidRPr="00DD679F">
              <w:rPr>
                <w:rFonts w:ascii="ArialMT" w:eastAsia="Times New Roman" w:hAnsi="ArialMT" w:cs="Times New Roman"/>
                <w:color w:val="000000"/>
                <w:sz w:val="14"/>
                <w:szCs w:val="14"/>
              </w:rPr>
              <w:t>2</w:t>
            </w:r>
            <w:r w:rsidRPr="00DD679F">
              <w:rPr>
                <w:rFonts w:ascii="ArialMT" w:eastAsia="Times New Roman" w:hAnsi="ArialMT" w:cs="Times New Roman"/>
                <w:color w:val="000000"/>
                <w:sz w:val="14"/>
                <w:szCs w:val="14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analyzer.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Laboratory Equipment and Instrument Standard of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 xml:space="preserve">Practice 9 (LEI S9): Thermal Cyclers and 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111111"/>
              </w:rPr>
              <w:t>Polymerase Chain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111111"/>
              </w:rPr>
              <w:br/>
              <w:t>Reaction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111111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For procedures using a thermal cycler, the laboratory must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operate the thermal cycler per the test kit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manufacturer’s instructions;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verify the uniformity of temperature across all sample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chambers at inception, annually, and after servicing.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section 58-1.6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b) Verification should include monitoring of temperature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ramping rates where applicable. Verification may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performed indirectly by following manufacturer instructions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or rotating a low positive control across every well, over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time, or an electronic check for temperature homogeneity.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51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Resource Management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Reagents and Media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Reagent and Media Standard of Practice 1 (RGM S1):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Reagent and Media Records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an inventory control system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reagents and media that documents, at a minimum, the: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lot number;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date of receipt in the laboratory;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date of acceptable performance verification(s);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date(s):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for reagents, when they are placed into service;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for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media, a mechanism that can identify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specimens affected should the media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contaminated;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expiration date.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Reagent and media documentation must be made available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Department upon request. Inventory control should ensure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that the laboratory has sufficient reagents to verify new lots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shipments.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Reagents and Media Standard of Practice 2 (RGM S2)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Verification of Reagents and Media – Control Procedures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follow the manufacturer instructions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using reagents, media and supplies.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 addition, unless more stringent requirements are specified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elsewhere in the New York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State Clinical Laboratory Standard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of Practice, the laboratory must: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The laboratory must establish and/or verify performance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specifications prior to use for reporting patient specimens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ensure that performance specifications are maintained.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Verification may be accomplished by examining quality control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samples and verifying that results are acceptable, provided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quality control challenge is designed appropriately to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sensitive to substandard equipment or supplies quality.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52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Resource Management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a) check each batch (prepared in-house), lot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number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(commercially prepared) and shipment of reagents,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disks, stains, antisera, and identification systems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(systems using two (2) or more substrates or two (2)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more reagents, or a combination) when prepared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opened for positive and negative reactivity, as well 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graded reactivity, if applicable;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each day of use, test staining materials for intended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reactivity to ensure predictable staining characteristics.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Control materials for both positive and negative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reactivity must be included, as appropriate;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c) check fluorescent and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immunohistochemical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stains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positive and negative reactivity each time of use;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before, or concurrent with the initial use: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check each batch of media for sterility if sterility is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required for testing;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check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each batch of media for its ability to support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growth and, as appropriate, select or inhibit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specific organisms or produce a biochemical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response;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document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the physical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characteristics of the media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when compromised and report any deterioration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media to the manufacturer.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Antibody identification cell panels must be used according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manufacturer instruction.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53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Resource Management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Reagents and Media Standard of Practice 3 (RGM S3):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Labeling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label all reagents and media, 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applicable, with the: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identity;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titer, strength or concentration;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storage conditions;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in-house preparation date or date opened;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identity of the person who prepared or opened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material;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f) expiration date and expiration after opening, if pertinent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to the performance of the reagent;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g) any additional relevant information.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If a container cannot be directly labeled due limitations of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container (e.g., for tubed or plated in-house prepared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microbiological media), the required information may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recorded in a manual or electronic tracking system, provided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that each container is traceable to an individual entry in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tracking system.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lastRenderedPageBreak/>
              <w:t>Regulatory authority: 10 NYCRR subdivision 58-1.10(g)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Reagents and Media Standard of Practice 4 (RGM S4): Kit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Components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not interchange components of reagent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kits of different lot numbers unless: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specified by the manufacturer; or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54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Resource Management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b)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established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and documented by the laboratory to meet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test performance specifications according to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Test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Performance Specification Standard of Practice 2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Reagents and Media Standard of Practice 5 (RGM S5)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Reagent and Media Storage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For labile reagents and media that are required for testing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that do not have manufacturer storage instructions,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must establish and document storage conditions that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lead to acceptable test performance.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For temperature sensitive reagents and media, the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must follow manufacturer instructions for freeze-thaw cycles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establish its own criteria. Freeze-thaw cycles must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documented where applicable.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lastRenderedPageBreak/>
        <w:t>55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-BoldItalicMT" w:eastAsia="Times New Roman" w:hAnsi="Arial-BoldItalicMT" w:cs="Times New Roman"/>
          <w:b/>
          <w:bCs/>
          <w:i/>
          <w:iCs/>
          <w:color w:val="000000"/>
          <w:sz w:val="28"/>
          <w:szCs w:val="28"/>
        </w:rPr>
        <w:t>Document Control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Document Control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Document Control Fundamental Standard of Practice (DC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FS)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All standard operating procedures, policies, instructions,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programs, plans and manuals, and any other documents 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indicated in any part of the New York State Clinical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Standards of Practice, must be maintained by the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under conditions of document control.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Sections 575(2) and (3)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Document Control Standard of Practice 1 (DC S1)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Availability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All standard operating procedures, policies, instructions,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programs, plans and manuals, and any other documents 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indicated in any part of the New York State Clinical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Standards of Practice must be: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under document control;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in a standardized format with a system of numbering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and/or titling of each procedure;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current and accurate;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available and accessible at all times in applicable work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area(s).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Electronic procedures must be accessible to all relevant staff at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all times. Backup systems are required to ensure accessibility if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electronic procedures are not available.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lastRenderedPageBreak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56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Document Control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Document Control Standard of Practice 2 (DC S2)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Compliance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Laboratory staff must follow all standard operating procedures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other laboratory documents that are under document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control. The laboratory must have systems established to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notify relevant staff of revisions;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provide and document training for staff on procedures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other applicable documents.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AAAllllll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Document Control Standard of Practice 3 (DC S3)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Manufacturer Instruction Manuals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Current manufacturer’s instructions, operator manuals,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package inserts, or textbooks may be used in total or in part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meet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 xml:space="preserve">Test Procedure Content Standards of Practice 1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and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 xml:space="preserve">2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other document content requirements, provided that all relevant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content requirements in any part of the New York State Clinical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Standards of Practice are fulfilled.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Document Control Standard of Practice 4 (DC S4):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Procedure Excerpts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In addition to complete standard operating procedures,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policies, instructions, programs, plans and/or manuals,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excerpts that summarize key information may be used by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staff, provided: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Procedure excerpts may also be referred to as job aides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training notes, and/or procedural subsections.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0"/>
      </w:tblGrid>
      <w:tr w:rsidR="00DD679F" w:rsidRPr="00DD679F" w:rsidTr="00DD679F"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FF"/>
              </w:rPr>
              <w:t xml:space="preserve">Document Control Standards of Practice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apply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manufacturer instructions, operator manuals, package inserts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and/or or textbooks, etc., used in total or in part of the Test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Procedure, including director approval.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57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Document Control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a) the director, assistant director(s) or supervisor qualified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staff reviews the excerpts at least every two (2) years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this review is documented;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the content provided by the excerpt does not contradict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corresponding document.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Document Control Standard of Practice 5 (DC S5): Director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Approval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director or sole assistant director designated for a category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must sign and date each new or revised test procedure before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it is used for reporting patient test results. Approval of new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revised test procedures, as indicated by signature and date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may not be delegated by the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director or sole assistant director.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 procedure review, at a minimum every two (2) years, is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required by the director. This duty may be delegated in writing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to an assistant director holding an appropriate certificate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qualification or an individual qualified as a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supervisor.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controlled documents not related to testing, an individual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may be delegated by the laboratory director, as specified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writing, to approve, sign and review documents as indicated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New York State Clinical Laboratory Standards of Practice.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subdivisions 58-1.2(c) and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58-1.10(g)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Non-testing documents may include safety policies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procedures, computer system specifications and/or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maintenance instructions.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This standard is applicable to laboratory developed tests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(LDTs), as well as manufacturer instruction manuals adopted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lieu of laboratory-specific test procedures, standard operating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procedures and/or excerpts.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 the case of a change in the laboratory director or sole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assistant director, all test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procedures should be reviewed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signed by the new director and/or sole assistant director 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soon as possible. If not done immediately, the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should have a plan for having the review completed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documented within an appropriate timeframe, not to exceed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six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(6) months.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Electronic signature, or an alternative system, may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substituted for hard copy, as long as it is a password protected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signature.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Blood banks are required to follow the requirements in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10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NYCRR section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58-2.8 for annual review by the director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authorized supervisor.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58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Document Control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Document Control Standard of Practice 6 (DC S6)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Controlled Document Archival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a system to: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maintain and archive a copy of each revised document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under document control, with the dates of use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discontinuation;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b) retain these records, if required, according to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Document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 xml:space="preserve">and Specimen Retention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lastRenderedPageBreak/>
              <w:t>Standards of Practice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This activity is a critical element of document control whereby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 reports can be readily associated with test procedures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place at the time a specific specimen was analyzed.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59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-BoldItalicMT" w:eastAsia="Times New Roman" w:hAnsi="Arial-BoldItalicMT" w:cs="Times New Roman"/>
          <w:b/>
          <w:bCs/>
          <w:i/>
          <w:iCs/>
          <w:color w:val="000000"/>
          <w:sz w:val="28"/>
          <w:szCs w:val="28"/>
        </w:rPr>
        <w:t>Pre-Analytic Systems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Pre-Analytic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Pre-Analytic Systems Fundamental Standard of Practice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(PRS FS)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is responsible for establishing and maintaining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integrity of specimen identification;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stability of specimens;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completeness and accuracy of information essential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interpretation and reporting of test results.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Sections 575(2) and (3)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Test Request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Test Request Standard of Practice 1 (TR S1): Specimen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Testing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All specimens must be received with a test request form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electronic equivalent from persons authorized by law to order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testing. Only a New York State permitted clinical laboratory can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accept specimens for testing.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subdivisions 58-1.7(a) and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(b)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This Standard does not prohibit the acceptance of specimens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teaching or research purposes and does not apply to other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entities specifically exempted under Article 5, Title 5 of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Public Health Law.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lastRenderedPageBreak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60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Pre-Analytic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Test Request Standard of Practice 2 (TR S2): Verbal Test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Request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Following a verbal test request, persons authorized by law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must submit a written or electronic request within forty-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eight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(48) hours. The laboratory must document efforts to obtain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 request.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58-1.7(b)(1)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Test Request Standard of Practice 3 (TR S3): Test Request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Form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test request form, or an electronic equivalent, must have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space for the following information, including but not limited to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patient’s name or unique identifier;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gender and age or date of birth of the patient;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ordering and report release information, including: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name or unique identifier of the physician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authorized ordering source;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if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appropriate, the individual responsible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using the test results;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the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name and address of the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submitting the specimen for testing;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iv. as applicable, a contact person to enable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reporting of imminently life-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threatening results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panic or alert values;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type of primary specimen and the anatomic site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origin, where appropriate;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61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Pre-Analytic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e) test(s) requested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;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f) date and, when required, time of primary specimen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collection;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g) date and time of receipt of specimens by the laboratory</w:t>
            </w:r>
            <w:r w:rsidRPr="00DD679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t>;</w:t>
            </w:r>
            <w:r w:rsidRPr="00DD679F">
              <w:rPr>
                <w:rFonts w:ascii="TimesNewRomanPSMT" w:eastAsia="Times New Roman" w:hAnsi="TimesNewRomanPSMT" w:cs="Times New Roman"/>
                <w:color w:val="000000"/>
                <w:sz w:val="24"/>
                <w:szCs w:val="24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h) for Pap smears, the patient's date of onset of last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menstrual period, age, previous abnormal cytology,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previous significant history;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i) any additional information relevant and necessary for a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specific test to ensure accurate and timely testing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reporting of results, including interpretation, if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applicable.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 patient’s chart or medical record may be used as the test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request or authorization, provided it includes all the information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indicated above and is available for review by the Department.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 request records must be maintained in accordance with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Document and Specimen Retention Standard of Practice 7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section 58-1.10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Test Request Standard of Practice 4 (TR S4): Urgent Test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Request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The laboratory must have standard operating procedures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and/or policies for the receipt, labeling, processing,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reporting of specimens that are marked as urgent or STAT.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procedure must include instructions for reporting critical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alert values.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62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Pre-Analytic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Specimen Processing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Specimen Processing Standard of Practice 1 (SP S1)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Specimen Submission Instructions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current and accurate instructions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specimen identification, collection, handling and transportation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all tests offered by the laboratory. The laboratory must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make the instructions available to those responsible for test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ordering, </w:t>
            </w:r>
            <w:r w:rsidRPr="00DD679F">
              <w:rPr>
                <w:rFonts w:ascii="ArialMT" w:eastAsia="Times New Roman" w:hAnsi="ArialMT" w:cs="Times New Roman"/>
                <w:color w:val="000000"/>
                <w:sz w:val="24"/>
                <w:szCs w:val="24"/>
              </w:rPr>
              <w:t xml:space="preserve">and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specimen collection a</w:t>
            </w:r>
            <w:r w:rsidRPr="00DD679F">
              <w:rPr>
                <w:rFonts w:ascii="ArialMT" w:eastAsia="Times New Roman" w:hAnsi="ArialMT" w:cs="Times New Roman"/>
                <w:color w:val="000000"/>
                <w:sz w:val="24"/>
                <w:szCs w:val="24"/>
              </w:rPr>
              <w:t xml:space="preserve">nd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handling.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specimen submission instructions must include, if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applicable to the test(s) offered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copies of or references to: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lists of available laboratory tests offered;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consent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forms;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information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and instructions provided to patients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for preparations before specimen collection;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iv.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information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for users of laboratory services that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includes the test method, testing algorithms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medical indications for the selection of available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requirements for: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identification and preparation of the patient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specimen collection (e.g., instructions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caregivers and phlebotomists);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ii. primary specimen collection with descriptions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specimen containers, order in which blood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specimens are to be drawn, any necessary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 xml:space="preserve">For blood bank specimen requirements see 10 NYCRR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section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58-2.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63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Pre-Analytic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additives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>, and storage;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instructions for: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completion of test request form or electronic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request;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the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type and amount of specimen to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collected;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special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timing of collection;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iv. any special handling needs between time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collection and time received by the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(e.g., transport requirements, refrigeration,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warming, immediate delivery, etc.);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v. labeling of primary specimens with at least two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unique identifiers, and where appropriate,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specimen source;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 xml:space="preserve">vi.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requirements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for clinical information (e.g., history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of administration of drugs, gestational age, etc.);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vii.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the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positive identification of the patient by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specimen collector;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viii.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specimen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processing at the collection site (e.g.,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centrifugation, serum separation,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aliquoting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freezing, etc.);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ix.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recording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the identity of the person collecting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primary specimen;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x. safe disposal of materials used in collection;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xi. chain of custody requirements including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guidelines for the packaging of specimens in a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64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4848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Pre-Analytic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tamper-evident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manner.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Specimen Processing Standard of Practice 2 (SP S2):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Monitoring Specimen Submissions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director, or individual that is delegated in writing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by the director, must monitor, document and take appropriate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action when specimens received do not comply with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laboratory’s specimen submission instructions.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Examples of actions to be taken by the laboratory may include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notification to submitters detailing problems observed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clarification of submission instructions, and/or training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submitters.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Specimen Processing Standard of Practice 3 (SP S3)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Client Requests for Test Information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make available to clients a list of test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methods used by the laboratory and, as applicable,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performance specifications of these methods. In addition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information that may affect the interpretation of test results,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example test interferences, must be provided upon request.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laboratory must update this information with any changes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that affect test results or their interpretation.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19.3(c)(1) and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subdivision 58-1.10(g)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Interpretative statements made on reports that recommend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therapeutic intervention or provide a clinical characterization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patient must be supported by the intended use as indicated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 the package insert (for FDA cleared methods) or must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supported by validation studies and receive approval for a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laboratory developed test (LDT) from the Department (see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Test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Performance Specifications Standard of Practice 2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).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Information on Departmental approval of a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developed test (LDT) is available at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https://www.wadsworth.org/regulatory/clep/clinical-labs/obtain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permit/test-approval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Literature references alone are not sufficient to document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clinical validity. Laboratories that use FDA-cleared kits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reagents and report interpretative statements that are not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supported by the intended use of the assay will be considered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to have modified the assay and will be required to submit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validation data that supports the interpretation.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65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Pre-Analytic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Specimen Processing Standard of Practice 4 (SP S4)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Acceptance and Rejection Procedure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a standard operating procedure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acceptance and rejection of specimens. The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must document the reason(s) for rejecting a specimen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notify the specimen submitter.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The procedure must describe criteria for rejecting specimens,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including: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evidence that the specimen is unsatisfactory for testing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or that it is inappropriate for the test requested;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evidence of improper collection, labeling, preservation,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handling or other conditions that make the specimen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unsatisfactory or unreliable for testing;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rejection of a specimen if the time between collection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receipt in the laboratory has exceeded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requirements;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the date and, when required, the time of collection is not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recorded on the test request.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58-1.10(e)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The laboratory may elect to analyze irreplaceable or critical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specimens.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If information is missing for irreplaceable or critical specimens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laboratory may choose to hold results until the requesting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physician, or person responsible for specimen collection,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provides the proper information. For corrections,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the submitter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must attest to the accuracy of t</w:t>
            </w: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he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changes, and documentation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of the change m</w:t>
            </w: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ust be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recorded by the laboratory.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Documentation of the change must be traceable to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specimen.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If compromised specimens are tested, the final report must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indicate the nature of the problem and, if applicable, that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caution is required when interpreting the result, according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Reporting Standard of Practice 2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Specimen Processing Standard of Practice 5 (SP S5)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Accession Procedure and Documentation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a standard operating procedure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receive and document all specimens in an accession book,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worksheet, electronic or other comparable system.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66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Pre-Analytic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Documentation must include: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the unique accession number or other unique identifier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the specimen;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b) the name or other identifier for the patient;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the date and time the specimen was received in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the test(s) requested;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written or electronic documentation of verbal test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requests and communication with the authorized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ordering source to obtain a written test request;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f) in the event a specimen is forwarded to a reference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for testing: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the name of the laboratory;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the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date the specimen was sent to a reference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for testing;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the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date the specimen result(s) were reported;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g) a brief description of the condition in which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unsatisfactory specimens were received (e.g., broken,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leaked,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hemolyzed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>, turbid, etc.).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58-1.11(b)(1)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67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Pre-Analytic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Specimen Processing Standard of Practice 6 (SP S6):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Specimen Transport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monitor that specimens have been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transported to the laboratory: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within the time frame required to achieve reliable test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result;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within a temperature range specified in the specimen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submission instructions and, where applicable,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appropriate preservatives or protections (e.g., protected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from light);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in a manner that ensures safety and c</w:t>
            </w:r>
            <w:r w:rsidRPr="00DD679F">
              <w:rPr>
                <w:rFonts w:ascii="ArialMT" w:eastAsia="Times New Roman" w:hAnsi="ArialMT" w:cs="Times New Roman"/>
                <w:color w:val="000000"/>
                <w:sz w:val="24"/>
                <w:szCs w:val="24"/>
              </w:rPr>
              <w:t xml:space="preserve">omplies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with all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local, state and federal transport requirements.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58-1.10(d)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Specimen Processing Standard of Practice 7 (SP S7)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Portion or Aliquot Identification and Integrity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Specimen portions or aliquots must be traceable to the original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specimen. Standard operating procedures for the preparation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handling of specimen portions or aliquots must describe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measures to prevent the cross-contamination of primary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specimen portions as required under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Test Procedure Content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Standard of Practice 1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68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Pre-Analytic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Specimen Processing Standard of Practice 8 (SP S8)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Specimen Storage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Specimens must be stored at conditions that ensure stability.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Appropriate conditions must be maintained, even during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temporary storage, and allow for additional testing.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lastRenderedPageBreak/>
              <w:t>Regulatory authority: 10 NYCRR subdivision 58-1.10(g)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and paragraph 58-1.11(d)(1)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lastRenderedPageBreak/>
              <w:t>Reference and Contract Laboratories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Reference and Contract Laboratory Standard of Practice 1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(RCL S1): Reference Laboratory Selection and Use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a standard operating procedure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selecting and using reference and/or contract laboratories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including any secondary reference laboratories used by a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primary reference laboratory.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It is the responsibility of the director and owner to select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use only reference and/or contract laboratories that: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hold valid New York State permit(s) in the category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testing and any required test approvals;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use appropriate methods for the requested testing;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have the capacity and resources to meet clinical and/or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contractual requirements.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subdivisions 58-1.1(b)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and 58-1.10(g)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69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Pre-Analytic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Reference and Contract Laboratory Standard of Practice 2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 xml:space="preserve">(RCL S2): Registry of 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Reference and Contract Laboratories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maintain a list of all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reference and/or contracted laboratories that it uses;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specimens that have been sent to another laboratory.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name and address of the laboratory responsible for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testing and result must be provided to users of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services.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subparagraph 58-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1.11(b)(1)(vi)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Documentation that the reference or contract laboratory is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permitted should be included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with the list.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Reference and Contract Laboratory Standard of Practice 3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(RCL S3): Performance Assessment of Reference and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Contract Laboratories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Laboratories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must have a standard operating procedure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evaluate and document the performance of reference and/or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contract laboratories at regularly defined intervals. Laboratories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must monitor, document and take appropriate action when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reference and/or contract laboratories fail to meet specified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criteria.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Action taken by the director for a reference and/or contract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that does not perform acceptably includes written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notification of problems encountered or cancelation of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contract.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70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-BoldItalicMT" w:eastAsia="Times New Roman" w:hAnsi="Arial-BoldItalicMT" w:cs="Times New Roman"/>
          <w:b/>
          <w:bCs/>
          <w:i/>
          <w:iCs/>
          <w:color w:val="000000"/>
          <w:sz w:val="28"/>
          <w:szCs w:val="28"/>
        </w:rPr>
        <w:t>Analytic Systems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Analytic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 xml:space="preserve">Analytic Systems 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Fundamental Standard of Practice (AS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FS)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comply with Standards of Practice for Test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Procedure Content, Test Performance Specifications,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Calibration and Calibration Verification and Quality Control.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laboratory must have testing and supporting standard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operating procedures. All procedures must accurately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completely describe all activities required for the test process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be in full compliance with requirements in the New York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State Clinical Laboratory Standards of Practice.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Sections 575(2) and (3)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lastRenderedPageBreak/>
              <w:t>Test Procedure Content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Test Procedure Content Standard of Practice 1 (TPC S1):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Test Procedure Content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For test procedures, required standard operating procedure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content must include: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implementation date for the current version of the test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procedure;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test purpose and intended use;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analytic principle of the test;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71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Analytic Systems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d) biological, chemical and/or radiological safety;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specimen type, acceptable container(s), and if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applicable, minimum specimen quantity or volume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and/or required preservative;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f) requirements for patient preparation, specimen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collection, labeling, storage, preservation,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transportation, processing, and/or sending to a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reference or contract laboratory;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g) criteria for specimen acceptance and rejection that is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consistent with requirements in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Specimen Processing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Standard of Practice 4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h) storage of residual specimens and time limits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requesting additional testing;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i) required equipment, instruments and reagents;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j) instrument and equipment function checks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preventive maintenance;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k) test performance specifications for accuracy, precision,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reportable range, and analytical sensitivity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specificity;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l) environmental requirements, including as needed,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separation of incompatible activities and/or precautions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to mitigate specimen contamination;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m) actions to be taken if the laboratory is unable to perform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any part of the testing procedure;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n) steps required for testing, including, as appropriate: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preparation of slides, solutions, calibrators,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controls, reagents, stains and other materials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lastRenderedPageBreak/>
              <w:t>Guidance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m) The test procedure may refer to separate policy documents.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lastRenderedPageBreak/>
        <w:t>72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Analytic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used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in testing;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microscopic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examination, including the detection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of inadequately prepared slides;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calibration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and calibration verification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procedures;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iv.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quality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control procedures that specify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acceptance and rejection criteria;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v. corrective action to be taken when quality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control or calibration verification fail to meet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acceptability criteria;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vi.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calculations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or evaluation criteria used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determine test results;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vii.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interpretation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of test results;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viii.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confirmatory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>, supplemental or additional testing,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if required;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ix. reporting results, including imminently life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threatening results, or panic or alert values;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o) reportable range for quantitative tests;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p) reference ranges, therapeutic or toxic concentrations,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other interpretive criteria as appropriate to the test;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q) limitations of the test, including interfering substances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when applicable;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r) references to pertinent literature;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s) any laboratory policy, service or additional requirements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as indicated in the New York State Clinical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Standards of Practice.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 xml:space="preserve">n)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ix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>. Panic or alert value summary lists may be posted if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under document control and where these values are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referenced in the clinical test procedure. For results that are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communicated verbally, a read back requirement should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implemented to verify results.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73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</w:tblGrid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Analytic Systems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Testing procedures must be retained according to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Document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and Specimen Retention Standard of Practice 3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</w:t>
            </w:r>
            <w:proofErr w:type="gramStart"/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)</w:t>
            </w:r>
            <w:proofErr w:type="gramEnd"/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Three (</w:t>
            </w: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3)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separate rooms are recommended for nucleic acid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amplification assays. An alternative arrangement may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developed within a room where reagent preparations (e.g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mastermix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set-up and template addition) are performed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distinct areas.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a)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does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not apply to FDA-approved Closed System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Amplification Tests (CSATs). Individuals performing CSATs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may return to pre-amplification areas.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the remediation plan should: define the decontamination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procedure(s) to be employed; include root cause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investigation, corrective action, competency assessment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with retraining if necessary, and evidence supporting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adequacy of the remediation/decontamination procedures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(e.g. environmental monitoring, increasing the number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negative controls per run).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0"/>
      </w:tblGrid>
      <w:tr w:rsidR="00DD679F" w:rsidRPr="00DD679F" w:rsidTr="00DD679F"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Test Procedure Content Standard of Practice 2 (TPC S2):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Test Procedures for Unidirectional Workflow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In addition to the requirements in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Test Procedure Content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Standard of Practice 1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, laboratories conducting target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amplification must have procedures to prevent nucleic acid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contamination that include: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a) unidirectional workflow from pre- to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postamplification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>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work area(s), personal protective equipment, and testing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materials dedicated to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preamplification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procedures;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work area(s), personal protective equipment, and testing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materials dedicated to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postamplification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procedures;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processes to prevent exposing specimens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preamplification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samples to amplification products;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a decontamination and remediation plan to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implemented in the event of contamination.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Testing procedures must be retained according to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Document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and Specimen Retention Standard of Practice 3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74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4848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Analytic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Test Performance Specifications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Test Performance Specification Standard of Practice 1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(TPS S1): Manufacturer Instructions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follow manufacturer instructions for FDA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approved, cleared or exempt instrument or test system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operation and control.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FDA cleared, approved, or exempted methods used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accordance with package inserts, at a minimum, the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must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a) 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 xml:space="preserve">verify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performance specifications for accuracy,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precision, and reportable range of test results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established by the manufacturer; and,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b) 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 xml:space="preserve">establish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reference ranges,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therapeutic or toxic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concentrations, or other interpretive criteria 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appropriate to the test.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Test Performance Specification Standard of Practice 2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(TPS S2): Laboratory Developed Tests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establish method performance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specifications before a test method is used to report specimen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results.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laboratory developed tests (LDTs), modified FDA cleared,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approved, or exempted tests, and modifications to standard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methods (e.g., textbook methods), the laboratory must: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Information on Departmental approval of a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developed test (LDT) is available at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https://www.wadsworth.org/regulatory/clep/clinical-labs/obtain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permit/test-approval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75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Analytic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a) 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 xml:space="preserve">establish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performance specifications for accuracy,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precision, reportable range, reference range(s),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analytical sensitivity and specificity (to include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interfering substances); clinical sensitivity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specificity; and other applicable performance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characteristics;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determine the acceptability of the established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performance specification;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adhere to LDT guidelines established by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Department and submit required documents to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Department for approval.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lastRenderedPageBreak/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Test Performance Specification Standard of Practice 3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(TPS S3): Documentation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Method performance documentation must be available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accessible and include: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the conclusion of the outcome of the performance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specification studies, including: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summary(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ies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>) of data and performance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specifications as determined for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Test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Performance Specification Standards of Practice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 xml:space="preserve">1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or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2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ii. an attestation that the director or individual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delegated in writing by the director, has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approved the test, including a signature and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approval date; and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Information on Departmental approval of a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developed test (LDT) is available at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https://www.wadsworth.org/regulatory/clep/clinical-labs/obtain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permit/test-approval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76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58"/>
        <w:gridCol w:w="2418"/>
        <w:gridCol w:w="2265"/>
        <w:gridCol w:w="2435"/>
      </w:tblGrid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Analytic Systems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Test Performance Specification Standard of Practice 4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(TPS S4): On-site Performance Specification Requirements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verify that results meet performance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specifications: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at the site where testing is performed, and must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conducted by the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laboratory’s test staff, in addition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any on-site verification by the vendor;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after an instrument is moved or changes testing sites;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if the instrument will be hand-carried or otherwise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transported to the location of the specimen,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must document the portability of the system.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 xml:space="preserve">b)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a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letter of Department approval, if required.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Documentation must be retained according to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Document and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Specimen Retention Standard of Practice 8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58-1.11(c</w:t>
            </w:r>
            <w:proofErr w:type="gramStart"/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)(</w:t>
            </w:r>
            <w:proofErr w:type="gramEnd"/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3)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Mobile instruments and point-of-care devices need not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verified in every possible site under the same New York State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permit.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Test Performance Specification Standard of Practice 5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(TPS S5): Comparability of Test Results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A laboratory that performs the same test using different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methods or instruments, and/or performs the same test at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multiple test sites under the same Permanent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Facility Identifier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(PFI) must: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Analysis of samples from patient specimens is preferred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defining the relationship between test results. Specimens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should be selected to provide full-range assessment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comparability.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77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316"/>
        <w:gridCol w:w="4848"/>
        <w:gridCol w:w="2412"/>
      </w:tblGrid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Analytic Systems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Calibration Standard of Practice 1 (CAL S1): Calibration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Process and Documentation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The laboratory must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determine,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perform and document each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system’s calibration process for each test. The calibration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process must be included in the test procedure according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Test Procedure Content Standard of Practice 1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Unless otherwise indicated in the New York State Clinical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Standards of Practice, the laboratory must perform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calibration: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according to manufacturer instructions, at a minimum,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using calibration materials provided or specified by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manufacturer;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according to laboratory developed test (LDT) criteria 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established for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Test Performance Specification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Standard of Practice 2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including the number, type and concentration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calibration materials, acceptable limits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calibration, and the frequency of calibration; and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a) perform comparability studies as specified as part of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Quality Management System (QMS);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establish acceptability criteria for comparing test results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document the outcome of the comparison;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compare test results semiannually at a minimum.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Calibration and Calibration Verification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a) The comparability study acceptability criteria may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detailed in the QMS or standard operating procedures.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Information on Departmental approval of a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developed test (LDT) is available at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https://www.wadsworth.org/regulatory/clep/clinical-labs/obtain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permit/test-approval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Data must be provided for the Department upon request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including statistical analysis of the calibration and instrument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read outs.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If calibration proves less stable than the manufacturer’s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specification, more frequent calibration may be required.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NOTE: If reagents are obtained from a manufacturer and all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the reagents for a test are packaged together, the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laboratory is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not required to perform calibration for each package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reagents, provided the packages of reagents are received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same shipment and contain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the same lot.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hematology cell counting instruments which have been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cleared or approved by the FDA and have not been modified by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laboratory, the calibration verification requirements are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considered to be met if the laboratory follows the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78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450"/>
        <w:gridCol w:w="4848"/>
        <w:gridCol w:w="2278"/>
      </w:tblGrid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Analytic Systems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using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calibration materials appropriate for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methodology and, if possible, traceable to a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reference method or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reference material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known value.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Calibration Standard of Practice 2 (CAL S2): Periodic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Calibration Verification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periodically perform and document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calibration verification procedures, minimally, according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manufacturer’s instructions where provided, or according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laboratory developed test (LDT) criteria established for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Test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Performance Specification Standard of Practice 2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, including: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the number, type and concentration of calibration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materials, acceptable limits for calibration verification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frequency;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using calibration material appropriate for the method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and, if possible, traceable to a reference method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reference material of known value; and verifying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laboratory’s established reportable range of test results,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which shall include at least a minimal (or zero) value, a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mid-point value, and a maximum value at the upper limit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of that range; and,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c) at least every six (6) months, and when any of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following occur: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a complete change of reagents for a procedure,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unless the laboratory can demonstrate that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change does not affect the reportable range,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control values are not adversely affected by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manufacturer’s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instructions for operation and runs at least two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controls each day of testing.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Information on Departmental approval of a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developed test (LDT) is available at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lastRenderedPageBreak/>
              <w:t>https://www.wadsworth.org/regulatory/clep/clinical-labs/obtain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permit/test-approval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each quantitative test method or analytical system,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should evaluate the stability of calibration and other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operating characteristics in establishing the calibration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verification schedule. Additional calibration materials should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tested as unknowns to verify reportable range (upper, lower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mid-range) of test results.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If the calibration is performed more frequently than six (6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)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months using calibrators that span the reportable range,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calibration verification requirements are met.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NOTE: If reagents are obtained from a manufacturer and all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reagents for a test are packaged together, the laboratory is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not required to perform calibration verification for each package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of reagents, provided the packages of reagents are received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same shipment and contain the same lot.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hematology cell counting instruments which have been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cleared or approved by the FDA and have not been modified by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laboratory, the calibration verification requirements are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considered to be met if the laboratory follows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manufacturer’s instructions for operation and at least two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79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Analytic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reagent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lot number changes;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major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preventive maintenance or replacement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parts that may influence test performance;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controls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reflect an unusual trend or shift or are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outside the laboratory’s acceptable limits and no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other action can correct the problem;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iv.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the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laboratory’s procedures require more frequent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calibration verification.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Quality Control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controls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are run each day of testing.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Quality Control Standard of Practice 1 (QC S1): Minimum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Quality Control Requirements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Quality controls must be analyzed according to manufacturer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instructions or as described below, whichever is more stringent,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unless an Individualized Quality Control Plan (IQCP) is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 xml:space="preserve">established as described in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Quality Control Standards of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Practice 2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,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 xml:space="preserve">3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and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 xml:space="preserve">4.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Category specific New York State Clinical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Laboratory Standards of Practice for quality controls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that are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more stringent than manufacturer instructions or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requirements below must be followed and are not eligible for an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IQCP.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At least once each day specimens are tested, the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must test quality controls as follows: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for qualitative tests, include a positive and negative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control;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Information on Departmental approval of a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developed test (LDT) is available at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https://www.wadsworth.org/regulatory/clep/clinical-labs/obtain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permit/test-approval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tests, such as certain staining procedures, for which no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controls are available, the laboratory should describe in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their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standard operating procedure how to determine when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expected reaction is not achieved.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Although a run may be defined as up to twenty-four (24) hours,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 laboratory that elects to perform all quality control at a fixed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time (e.g., start of the day shift) should demonstrate that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system is stable throughout the twenty-four (24) hour period.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80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Analytic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b) for quantitative tests, include two (2) control materials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different concentration suitable for error detection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throughout the reportable range;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c) for tests producing graded or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titered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results, include a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negative control material and a control material with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graded or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titered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reactivity, respectively;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for tests that include an extraction phase, include at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least one (1) control sample or material that is subjected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to the same extraction process as specimens and that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is capable of detecting errors in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the extraction process;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for nucleic acid amplification methods: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include one (1) control capable of detecting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amplification inhibition by patient specimens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unless the Department approved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developed test (LDT) exempts the requirement;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when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more than one (1) outcome is possible at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 locus, include a control that represents each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outcome periodically.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 xml:space="preserve">c) For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semiquantitative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tests: anti-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streptolysin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O titer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antihyaluronidase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titer tests do not require a negative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control; cold agglutination tests do not require a positive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control; radial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immuno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>-diffusion tests require one control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standard on each plate.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Inhibition controls may be excluded if there are sufficient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data showing that the inhibition rate is less than one (1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)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percent for a specimen type for the assay. It is possible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extend inhibition data to other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analytes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when applying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same extraction procedure and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specimen matrix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utilizing the same amplification methodology. Inhibition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controls are not required if the run includes isolates only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not patient specimens.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Negative controls, including template-free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mastermix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controls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not only serve to identify technical and/or reagent issues, but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also help identify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amplicon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contamination. The negative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controls may include a reagent processing control that serves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as both a template-free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mastermix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reagent control as well as a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processing/extraction negative control. For laboratories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preparing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mastermix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to be used on multiple instruments,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template-free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mastermix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control should be utilized for each run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of each instrument.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infectious diseases molecular amplification procedures,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positive control should be of a low but detectable amount. A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low-range positive is defined as having a value of not more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than ten (10) fold above the assay detection limit. For multiplex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81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Analytic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assays, a low range control is required for each target. These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may be run on a rotating basis and may include pools of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three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(3) to four (4) targets.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Quality Control Standard of Practice 2 (QC S2):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Individualized Quality Control Risk Assessment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If the laboratory does not follow minimum quality control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requirements in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Quality Control Standard of Practice 1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, then a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risk assessment must be performed to determine if an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Individualized Quality Control Plan (IQCP) may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implemented.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documented risk assessment must, at a minimum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identify and evaluate potential sources of error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associated with the test process based on testing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performed by a representative sampling of staff;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evaluate the frequency and impact of identified errors;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consider the potential errors that might be attributable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following components of the test process: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specimen (e.g., labeling, transportation, storage,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etc.);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test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system (e.g., interfering substances,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equipment failure/errors, etc.);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reagent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>, quality control materials and calibrators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(e.g., shipment, storage, expired materials, etc.);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iv. environment (e.g., temperature, ventilation, dust,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etc.); and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Additional information on IQCP requirements is available on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CMS website.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laboratory should refer to the following to conduct the risk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assessment: regulatory requirements; manufacturer package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insert, operator’s manual, troubleshooting guide, and bulletins;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laboratory-performed verification and establishment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performance specifications data; testing personnel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qualifications, training and competency records; historical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quality control (QC) data; proficiency testing data; historical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quality assurance (QA) data; and scientific publications.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 laboratories with multiple numbers of identical devices (same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make and model), a single risk assessment may be performed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the test system. When identical devices are utilized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different environments/locations, the risk assessment must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consider this factor and the potential need for a customized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IQCP for the different sites.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a)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to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include historical testing data or validation data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performed by bona fide employees of the laboratory.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i. the following must be considered for the specimen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patient preparation, specimen collection, labeling, storage,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preservation, stability, transportation, processing,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acceptability, rejection and referral.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c)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ii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. to include function and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maintenance checks, inadequate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sampling, detection of interfering substances, mechanical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or electronic failures, system control and function checks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failures, software and/or hardware issues, transmission of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82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Analytic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v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>. staff (e.g., training, competency, staffing levels,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etc.).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data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to electronic systems including the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information system (LIS) or electronic health records (EHR),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results reporting.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c)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iii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to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include preparation, stability, variability between lots,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intermixing of reagents from different lots.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c)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iv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to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include temperature, ventilation, light intensity, noise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vibration, humidity, altitude, dust, water, utilities failure,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adequate space.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v. to include education, licensure where required, training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competency and adequate staffing levels.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Quality Control Standard of Practice 3 (QC S3): Design of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an Individualized Quality Control Plan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If the laboratory chooses to perform quality control (QC) less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frequently than specified in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Quality Control Standard of Practice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lastRenderedPageBreak/>
              <w:t>1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, the laboratory must implement an Individualized Quality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Control Plan (IQCP) based on the risk assessment performed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according to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Quality Control Standard of Practice 2</w:t>
            </w:r>
            <w:r w:rsidRPr="00DD679F">
              <w:rPr>
                <w:rFonts w:ascii="ArialMT" w:eastAsia="Times New Roman" w:hAnsi="ArialMT" w:cs="Times New Roman"/>
                <w:color w:val="211D1E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211D1E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establish and maintain an IQCP, 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described below, for any assay chosen by the laboratory in all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categories, excluding histopathology and cytopathology, that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verifies the intended quality of results is achieved prior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reporting results.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IQCP must include: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approval, including signature and date, by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director or individual delegated in writing by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director before implementation and following any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revisions;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Additional information on IQCP requirements is available on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CMS website.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Information on Departmental approval of a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developed test (LDT) is available at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https://www.wadsworth.org/regulatory/clep/clinical-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lastRenderedPageBreak/>
              <w:t>labs/obtain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permit/test-approval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83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Analytic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b)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the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process for performing QC, including: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the number, type and frequency of control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materials that must at least meet manufacturer’s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quality control instructions, when provided;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ii. the criteria for acceptable control results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reporting of specimen data;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data from the laboratory to support the process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testing QC in (b) above;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d) requirements for testing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external QC materials with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each: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change of reagent lot number;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new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shipment;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change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in storage conditions;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iv.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replacement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of a critical part;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v. following any major preventive maintenance;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for a laboratory developed test (LDT), the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must submit quality control plans to the Department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approval: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as part of a validation package for the addition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 non-FDA-approved assay to the laboratory’s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 menu;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ii. when the QC procedure is changed for an LDT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already approved by the Department;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f) a process that ensures annual review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documentation of review for effectiveness by the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d) External QC refers to the use of control materials that are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not integrated into the design of the assay. This would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include control material purchased from a commercial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vendor or derived in-house. This is distinct from internal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QC, such as would be encountered in a single-use device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like an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immunochromatographic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cassette.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84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Analytic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director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or an individual delegated in writing by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director.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19.3(c)(3) and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subdivision 58-1.10(g)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Quality Control Standard of Practice 4 (QC S4): Quality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Assessment Plan for Individualized Quality Control Plan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If an Individualized Quality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Control Plan (IQCP) is developed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according to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Quality Control Standard of Practice 3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,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must establish and maintain an IQCP Quality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Assessment Plan.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IQCP Quality Assessment Plan must include: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approval, including signature and date, by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director or individual delegated in writing by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director before implementation and following any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revisions;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a system to monitor overall quality performance,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include an assessment of the accuracy and precision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 performance that may be influenced by changes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 system stability, environmental conditions,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variance in operator performance;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a process that defines the review and revision of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quality control plan, as appropriate, when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nonconformances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are identified;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a process that ensures annual review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documentation of review for effectiveness by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director or an individual delegated in writing by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director.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Additional information on IQCP requirements is available on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CMS website.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85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Analytic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Regulatory authority: 10 NYCRR paragraph 19.3(c)(3) 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lastRenderedPageBreak/>
              <w:t>and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subdivision 58-1.10(g)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Quality Control Standard of Practice 5 (QC S5): Control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Limits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Acceptability criteria for each lot or shipment of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unassayed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control material must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be established over time by the laboratory through: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concurrent testing with a control material having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previously determined ranges;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established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as fixed limits based on analytical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system performance specifications around a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validated target value;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reflect generally accepted medical and analytical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requirements for each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analyte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>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be established prior to being placed into use.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19.3(c)(3) and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subdivision 58-1.10(g)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Quality Control Standard of Practice 6 (QC S6): Assayed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Value Verification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For each lot of assayed control material, the laboratory must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verify the: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assayed value prior to and/or concurrent with being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placed into use;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assayed value corresponds to the method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instrument used; and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The control material(s) may be verified concurrent with testing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of specimens, but results must not be reported until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performance criteria have been verified.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86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Analytic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c)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ranges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reflect accepted medical and analytical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 xml:space="preserve">requirements for each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analyte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19.3(c)(3) and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subdivision 58-1.10(g)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Quality Control Standard of Practice 7 (QC S7): Calibration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Material Used as a Quality Control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Laboratories using a calibration material as a control must use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 calibration material from a different lot number than that used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to establish a cut-off value or used as calibration standards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test system.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19.3(c)(3) and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subdivision 58-1.10(g)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Quality Control Standard of Practice 8 (QC S8): Alternative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Means of Quality Control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A laboratory must use commercially prepared controls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otherwise characterized materials if they are available.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Where quality control (QC) or calibration materials are not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available, the laboratory must describe in their test procedure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according to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Test Procedure Content Standard of Practice 1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QC process used to detect immediate errors and monitor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 performance over time. The acceptability criteria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alternative control procedures must be documented in the test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procedure.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19.3(c)(4) and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subdivision 58-1.10(g)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87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Analytic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Quality Control Standard of Practice 9 (QC S9): Control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Implementation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Laboratories must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analyze controls using the number and frequency: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i. established under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Quality Control Standard of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Practice 1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as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required in any applicable category specific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New York State Clinical Laboratory Standard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Practice</w:t>
            </w: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;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following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requirements established according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Quality Control Standard of Practice 2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,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 xml:space="preserve">3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and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4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define and document the acceptability criteria of quality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control results.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Quality Control Standard of Practice 10 (QC S10): Control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Routine Analysis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Quality control materials must be rotated among all testing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personnel, and to the extent possible, tested in the same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manner as patient specimens</w:t>
            </w: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If a laboratory operates on multiple shifts, quality control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material shall be incorporated on other shifts on a regular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basis.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Rotation among testing personnel may be conducted,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example, during annual competency assessments or after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calibration, or with the verification of new lots of materials.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Quality Control Standard of Practice 11 (QC S11):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Electrophoresis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For laboratories performing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electrophoresis: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Where separation is based on both size and charge, running a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normal serum sample and an abnormal serum sample may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adequate.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88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Analytic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a) each electrophoretic cell or chamber must include at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least one (1) control sample containing fractions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representative of those routinely reported in specimens;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assays where the final product is assessed by product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size must, with every analysis: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include molecular weight markers of known size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that span the range of sizes routinely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encountered by the method;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flanking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size markers must be used with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sufficient frequency to perform accurate sizing;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a method must be established to verify that the transfer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from the gel to the membrane was complete.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Quality Control Standard of Practice 12 (QC S12): Thin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Layer Chromatography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For all compounds or groups of compounds identified by thin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layer chromatography, the laboratory must include for each test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batch and plate or card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reference standards;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a negative control;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c) a control with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analyte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concentration near the limit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detection where control materials are processed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through the extraction phase of the analysis.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 xml:space="preserve">A threshold control contains a concentration of the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analyte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>(s)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interest that approximates the limit of detection or cut-off.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89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Analytic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Quality Control Standard of Practice 13 (QC S13): Control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Records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Records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of actual results for each quality control must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maintained by the laboratory, including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quality control charts; and/or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other records which identify the controls by date and lot.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Actual measurements taken, reactions and /or observations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must be recorded, including if the results are acceptable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“Check” marks are not sufficient to record acceptability unless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definition of the checkmark is established in writing.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tests in which results are reported in terms of graded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reactions (e.g., 1+, 2+, minimally reactive), the reaction grade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must be recorded.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Control records must be available for recreation of the test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process and when requested by the Department.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58-1.11(c)(3)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 xml:space="preserve">Quality Control Standard of Practice 14 (QC S14): 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Control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Review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a system for documented review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quality control records that identifies shifts, trends or other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indicators of test instability.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90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-BoldItalicMT" w:eastAsia="Times New Roman" w:hAnsi="Arial-BoldItalicMT" w:cs="Times New Roman"/>
          <w:b/>
          <w:bCs/>
          <w:i/>
          <w:iCs/>
          <w:color w:val="000000"/>
          <w:sz w:val="28"/>
          <w:szCs w:val="28"/>
        </w:rPr>
        <w:t>Post-Analytic Systems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Post-Analytic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 xml:space="preserve">Post-Analytic Systems Fundamental Standard of 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Practice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(PAS FS)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comply with Result Review, Reporting,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Public Health Reporting, and Confidentiality Standards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Practice.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Compliance is required to ensure: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appropriate data review prior to release of test reports;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test reports are accurate;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that the laboratory complies with New York State public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health requirements, if applicable;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confidentiality of patient information.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Sections 575(2) and (3)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Result Review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Result Review Standard of Practice 1 (RR S1): Result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Review Criteria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standard operating procedures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 xml:space="preserve">the review of test results for accuracy and reliability.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Staff that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are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responsible for result review must be specified in writing.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laboratory must document the review of test results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testing adherence to acceptability criteria.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Autoverification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and subsequent release of examination results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is acceptable, provided the conditions and algorithms used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91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Post-Analytic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have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been approved and signed by the director or an individual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delegated in writing by the director.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Review of all test results must verify that: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test results were produced with the required calibration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and/or quality control materials;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calibration and/or quality control data are acceptable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based on manufacturer requirements or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developed acceptability criteria;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test results are determined and/or calculated correctly;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dilution and other correction factors have been applied,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if needed;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specimen identification and associated results are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accurately linked and transcribed to the test report;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f) patient test results that are consistent with relevant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patient information such as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age, gender, diagnosis,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relationship are identified;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g) reference ranges are appropriate;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h) reporting interpretations are appropriate for the test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results;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i) abnormal results are flagged, and alert or panic values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are communicated according to the laboratory’s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established standard operating procedures, protocols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policies.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19.3(c)(4) and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subdivision 58-1.10(g)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92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50"/>
      </w:tblGrid>
      <w:tr w:rsidR="00DD679F" w:rsidRPr="00DD679F" w:rsidTr="00DD679F"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Post-Analytic Systems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Acceptable differences or allowable discrepancies for specimen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 results may be determined based on the precision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observed for a control material at a similar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analyte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concentration.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Result Review Standard of Practice 2 (RR S2): Acceptable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Differences for Replicate Analyses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a policy to establish acceptable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differences when replicate analyses are performed on a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specimen, including: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requirements for retesting if the difference between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results is greater than the limits established by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manufacturer’s instructions or the laboratory’s defined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acceptability criteria;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reporting policies (e.g., first value reported if differences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are acceptable, report the mean of two (2) values, etc.);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notification of clients if a value cannot be reported due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to unacceptable differences in results.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Result Review Standard of Practice 3 (RR S3)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Nonconformance Identification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During result review, any nonconformities identified as not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following the laboratory’s established standard operating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procedures or policies must be investigated.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Actions taken by the laboratory must include, but are not limited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to: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performing root cause analysis when a nonconformance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 the test process is identified and implement corrective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action(s), if required;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The requirements of this standard are intended to be assessed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in concert with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Investigation and Corrective Action Standards of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Practice 3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,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 xml:space="preserve">4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and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5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93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64"/>
        <w:gridCol w:w="1749"/>
        <w:gridCol w:w="1779"/>
        <w:gridCol w:w="1795"/>
        <w:gridCol w:w="2089"/>
      </w:tblGrid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Post-Analytic Systems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Reporting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Reporting Standard of Practice 1 (REP S1): Authorized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Release of Test Results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requirements to authorize release of test results must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described in a standard operating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procedure. The procedure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must define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staff that are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authorized to release test results, 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delegated in writing by the director. Standard operating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procedures for automated verification and release of results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must be approved by the director or individual delegated 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responsible in writing by the director.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 the categories of cytopathology and histopathology, only a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licensed pathologist, practicing in the state where they are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b) evaluating test results obtained since the last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acceptable testing to determine if results are inaccurate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or unreliable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;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retesting specimens and notifying clients for any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reported results that are determined to be inaccurate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unreliable;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releasing test reports only after corrective action has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been taken and documented to be effective;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taking appropriate preventive action to ensure that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nonconformance does not recur.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laboratory director or individual delegated in writing by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director must document review of the investigation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approval of any corrective action taken.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</w:t>
            </w:r>
            <w:proofErr w:type="gramStart"/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)(</w:t>
            </w:r>
            <w:proofErr w:type="gramEnd"/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4) and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subdivision 58-1.10(g)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Supervisor qualified staff must verify that approved protocols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are routinely followed by technologists who have been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authorized to release results.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Electronic signatures must be password protected.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94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Post-Analytic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licensed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>, is authorized to release pathology reports, with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exception of negative gynecological cytopathology reports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which may be released by a cytotechnologist.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section 58-1.3 and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subdivision 58-1.10(b) and (g)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 xml:space="preserve">Reporting Standard of Practice 2 (REP S2): Test 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Report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Content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Test results must be available in a timely manner to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authorized ordering source or client. Laboratories must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capable of producing a hard copy of a laboratory report.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 results, whether transmitted electronically or by hard copy,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must include all required report information, including: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patient name or other identification;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the name and address under which the reporting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has been issued a permit, unless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has reported to the Department an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alternative name (e.g., “doing business as”);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the date, and hour if required, when the specimen was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collected;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the test report date;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specimen type and/or source (i.e., anatomic location),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when appropriate;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f) test results, and if applicable, units of measure,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reference ranges, or a similar method for identifying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abnormal values;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95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Post-Analytic Systems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g) signature of the qualified person who reviewed,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approved and/or diagnosed the case, as required under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Reporting Standard of Practice 1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;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i. a record of the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cytotechnologist releasing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report is required for negative gynecological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cytopathology reports;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h) a statement on the report if compromised specimens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are tested, the nature of the problem and, if applicable,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any impact on result interpretation;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i) if applicable, the name and address of the reference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contract laboratory and the date the specimen was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tested or the date the result was reported;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j) any disclaimers or limitations to testing where required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by the Department for an approved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developed test (LDT);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k) any additional information required for the interpretation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of results;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l) any other information as required in any part of the New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York State Clinical Laboratory Standards of Practice.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58-1.11(b)(2)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Reporting Standard of Practice 3 (REP S3): Reference and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Contract Laboratory Test Reports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Test results from a reference or contract laboratory must not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revised or altered, including information related to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interpretation of the result(s) provided by the testing laboratory.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96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Post-Analytic Systems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 xml:space="preserve">Reporting Standard of 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Practice 4 (REP S4): Corrected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Reports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When errors or inaccuracies in test reports are detected,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must: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promptly notify the authorized ordering source or client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of the reporting error(s);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promptly issue a report that identifies the corrected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information and clearly indicates the report 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corrected;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maintain the ability to generate the information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contained in the original report as well as the corrected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report to include: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the original report date;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the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corrected report date;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maintain documentation to demonstrate the basis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change to the test report.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lastRenderedPageBreak/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Upon request of the authorized ordering source or client, a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reference or contract laboratory must make an exact duplicate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of their report available.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section 58-1.9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Notification may be given to an agent of the authorized ordering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source.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This standard is not intended to address reports that are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amended to include additional findings.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97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24"/>
        <w:gridCol w:w="1554"/>
        <w:gridCol w:w="1713"/>
        <w:gridCol w:w="4585"/>
      </w:tblGrid>
      <w:tr w:rsidR="00DD679F" w:rsidRPr="00DD679F" w:rsidTr="00DD679F">
        <w:trPr>
          <w:gridAfter w:val="3"/>
          <w:wAfter w:w="9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lastRenderedPageBreak/>
              <w:t>Post-Analytic Systems</w:t>
            </w:r>
          </w:p>
        </w:tc>
      </w:tr>
      <w:tr w:rsidR="00DD679F" w:rsidRPr="00DD679F" w:rsidTr="00DD679F">
        <w:trPr>
          <w:gridAfter w:val="2"/>
          <w:wAfter w:w="6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rPr>
          <w:gridAfter w:val="2"/>
          <w:wAfter w:w="6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Reporting Standard of Practice 5 (REP S5): Timeliness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When the laboratory cannot report patient test results within its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established time frames, the laboratory must have a policy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determine, based on the urgency of the patient test(s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)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requested, the need to notify the appropriate individual(s) of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delayed testing.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Reporting Standard of Practice 6 (REP S6): Alert Value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immediately alert the authorized ordering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source or client requesting the test and, if applicable,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individual responsible for using the test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results, when any test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result indicates an imminently life-threatening condition,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panic or alert values, according to protocols established in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Test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Procedure Content Standard of Practice 1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laboratory must document the date, time, test results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person to whom the results were reported.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lastRenderedPageBreak/>
              <w:t>Public Health Reporting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Public Health Reporting Standard of Practice 1 (PHR S1):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Required Public Health Reporting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Laboratories must designate staff responsible for reporting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results on specimens originating from New York State that are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determined to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meet any of the following: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Additional information on reporting requirements are available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at: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https://www.wadsworth.org/regulatory/clep/laws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testing laboratory is responsible for reporting except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lead testing where the referring laboratory and the testing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may agree on which laboratory will report. Both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laboratories are accountable to ensure that a report is made.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98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  <w:gridCol w:w="3000"/>
        <w:gridCol w:w="3000"/>
        <w:gridCol w:w="3000"/>
        <w:gridCol w:w="3000"/>
      </w:tblGrid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Post-Analytic Systems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a) infectious diseases as required in Title I Section 2102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communicable disease reporting, including all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SARS-CoV-2 test results;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cases of initial determination or diagnosis of HIV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infection, HIV-related illness and AIDS as required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Subpart 63.4;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results of all blood lead analyses with demographic data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as required in Subpart 67-3;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all elevated levels of reportable metal as provided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Title 10 sections 22.6 and 22.7;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every case of cancer, brain tumor, or other malignant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disease as provided in Title I sections 2400-2404;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f) test results indicative of pesticide exposure, such 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blood cholinesterase levels and levels of pesticides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human tissue specimens which exceed the normal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range established by the laboratory, as required under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Part 22 of Chapter 1 of the State Sanitary Code.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 addition, an annual Blood Services Activity report is required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from blood banks and transfusion services as required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under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10 NYCRR section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58-2.10.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as noted and 10 NYCRR paragraph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19.3(c)(2)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Laboratories must electronically report communicable disease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 results though the ECLRS module in the Health Commerce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System (HCS).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Heavy Metals Registry reporting may be done electronically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through ECLRS or by paper.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additional information, see Department websites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Communicable Disease Reporting, the Heavy Metals Registry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the Cancer Registry.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Public Health Reporting Standard of Practice 2 (PHR S2)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Communicable Disease Confirmation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New York State Public Health Law Section 576-c (4) and Article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11 of the New York City Health Code require confirmatory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testing of isolates for communicable diseases.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For specific communicable diseases and additional information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see Communicable Disease Reporting Guidelines at: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https://www.wadsworth.org/regulatory/clep/laws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99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  <w:gridCol w:w="3000"/>
        <w:gridCol w:w="3000"/>
        <w:gridCol w:w="3000"/>
        <w:gridCol w:w="3000"/>
        <w:gridCol w:w="3000"/>
        <w:gridCol w:w="3000"/>
      </w:tblGrid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Post-Analytic Systems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For specimens that are suspected or reported as confirmed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positive for communicable diseases, the testing laboratory must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submit isolates for confirmatory testing in accordance with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Communicable Disease Reporting Guidelines.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as noted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Confidentiality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Confidentiality Standard of Practice 1 (CON S1)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Confidentiality Training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ensure that protected health information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regarding patients is kept confidential throughout all phases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total testing process that are under the laboratory's control.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laboratory must have a policy to educate staff on protected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health information. At a minimum, confidentiality training must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be done as part of initial employee training, and annually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thereafter.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Special attention should be given to confidentiality training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employees of patient service centers and other patient contact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areas of the laboratory.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Confidentiality Standard of Practice 2 (CON S2)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Confidentiality Protocol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establish policies and protocols to ensure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that protected health information remains confidential.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policies and protocols must include: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a prohibition of access or disclosure unless approved by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director to perform duties;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responsibilities of all employees and agents to ensure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that: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Employees who may have contact with confidential information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should sign an attestation statement, which documents training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on the laboratory’s confidentiality policy, applicable statutes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regulations, and acknowledgment of the consequences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violation, which may include criminal prosecution.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100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  <w:gridCol w:w="3000"/>
        <w:gridCol w:w="3000"/>
        <w:gridCol w:w="3000"/>
      </w:tblGrid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Post-Analytic Systems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i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>. confidential information is accessible only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authorized persons;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confidential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information, if stored, is secure;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only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information necessary to fulfill authorized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functions is maintained in the laboratory units;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iv. confidential information is secured from casual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observation;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v. confidential information is released or transferred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only as authorized by the director, subject to New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York State and federal confidentiality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requirements;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vi.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obsolete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information is purged or destroyed in an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appropriate manner;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vii.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proper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behavior is exhibited showing no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discrimination, abuse or other adverse actions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directed at any patient or client.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Confidentiality Standard of Practice 3 (CON S3): Controlled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Records Access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director is responsible for determining and approving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the circumstances and duties where access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confidential information is appropriate for staff;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how, and to whom, information is to be released,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subject to state and federal confidentiality requirements.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Laws and regulations pertaining to HIV-related and genetic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testing information and information on their applicability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testing performed at the laboratory should be available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employees.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101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-BoldItalicMT" w:eastAsia="Times New Roman" w:hAnsi="Arial-BoldItalicMT" w:cs="Times New Roman"/>
          <w:b/>
          <w:bCs/>
          <w:i/>
          <w:iCs/>
          <w:color w:val="000000"/>
          <w:sz w:val="28"/>
          <w:szCs w:val="28"/>
        </w:rPr>
        <w:t>Document and Specimen Retention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Document and Specimen Retention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Document and Specimen Retention Fundamental Standard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of Practice (DSR FS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)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comply with Document and Specimen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Retention requirements as indicated in any part of the New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York State Clinical Laboratory Standards of Practice.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Documents must be retained for recreation of the test process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to substantiate test report findings.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 576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Document and Specimen Retention Standard of Practice 1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(DSR S1): Quality Assurance Records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All manuals, standard operating procedures, policies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documents related to the laboratory’s Quality Management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System (QMS) and quality assurance activities must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retained for a minimum of two (2) years, unless otherwise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indicated below.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Documentation that must be retained includes, but is not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limited to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internal systems and process audits, and external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inspection documents, including: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who conducted the audit;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ii. the dates of the audit;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102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 xml:space="preserve">Document and 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lastRenderedPageBreak/>
              <w:t>Specimen Retention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 xml:space="preserve">iii.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audit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findings and any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actions taken;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iv. for the category of forensic identity, all audit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records must be retained for three (3) years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according to </w:t>
            </w:r>
            <w:r w:rsidRPr="00DD679F">
              <w:rPr>
                <w:rFonts w:ascii="ArialMT" w:eastAsia="Times New Roman" w:hAnsi="ArialMT" w:cs="Times New Roman"/>
                <w:color w:val="0070C0"/>
              </w:rPr>
              <w:t>Forensic Identity Standard of</w:t>
            </w:r>
            <w:r w:rsidRPr="00DD679F">
              <w:rPr>
                <w:rFonts w:ascii="ArialMT" w:eastAsia="Times New Roman" w:hAnsi="ArialMT" w:cs="Times New Roman"/>
                <w:color w:val="0070C0"/>
              </w:rPr>
              <w:br/>
              <w:t>Practice 29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complaints, investigations related to complaints and, if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applicable, corrective action(s) associated with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Investigation and Corrective Action Standards of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Practice 1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c)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nonconformances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and related documents associated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with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Investigation and Corrective Action Standard of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Practice 2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corrective action documents associated with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Investigation and Corrective Action Standard of Practice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4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for the category of forensic identity, laboratories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must retain corrective action records for three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(3) years and according to </w:t>
            </w:r>
            <w:r w:rsidRPr="00DD679F">
              <w:rPr>
                <w:rFonts w:ascii="ArialMT" w:eastAsia="Times New Roman" w:hAnsi="ArialMT" w:cs="Times New Roman"/>
                <w:color w:val="0070C0"/>
              </w:rPr>
              <w:t>Forensic Identity</w:t>
            </w:r>
            <w:r w:rsidRPr="00DD679F">
              <w:rPr>
                <w:rFonts w:ascii="ArialMT" w:eastAsia="Times New Roman" w:hAnsi="ArialMT" w:cs="Times New Roman"/>
                <w:color w:val="0070C0"/>
              </w:rPr>
              <w:br/>
              <w:t>Standard of Practice 28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review of the effectiveness of corrective actions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associated with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Investigation and Corrective Action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Standard of Practice 5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authority:10 NYCRR subdivision 58-1.2(c)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lastRenderedPageBreak/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Document and Specimen Retention Standard of Practice 2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(DSR S2): Human Resources, Training and Competency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Records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retain human resources, training and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lastRenderedPageBreak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103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Document and Specimen Retention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competency records for the duration of employment and six (6)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years thereafter, unless otherwise indicated below, including: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relevant licensure;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educational and professional qualifications;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dates of employment;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job descriptions;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training: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with the exception of safety training which must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be retained for three (3) years.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f)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competency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assessments;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g) continuing education.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58-1.2(d</w:t>
            </w:r>
            <w:proofErr w:type="gramStart"/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)</w:t>
            </w:r>
            <w:proofErr w:type="gramEnd"/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Transfusion and blood services regulations (10 NYCRR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paragraph 58-2.8(a)(9)) require that discontinued procedures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be retained for at least seven (7) years.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Document and Specimen Retention Standard of Practice 3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(DSR S3): Controlled Document Retention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Unless a longer retention time is required in another part of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New York State Clinical Laboratory Standards of Practice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elsewhere in regulation, the laboratory must retain controlled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documents, including test procedures developed according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 xml:space="preserve">Test Procedure Content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lastRenderedPageBreak/>
              <w:t xml:space="preserve">Standards of Practice 1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and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2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, for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duration of use and two (2) years after discontinuation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archival.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104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Document and Specimen Retention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Document and Specimen Retention Standard of Practice 4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(DSR S4): Laboratory Information System Records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Retention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retain laboratory information system (LIS)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records for two (2) years including records related to: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validation of system changes, including new or revised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software and/or hardware prior to their use for specimen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testing, reporting and record keeping functions;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system maintenance required by the LIS manufacturer,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or established and validated by the laboratory, including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environmental and operating conditions necessary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to maintain the integrity of data.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58-1.2(c)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Document and Specimen Retention Standard of Practice 5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(DSR S5): Verification Records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The laboratory must retain records on verification of supplies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equipment and instruments, and reagents and media for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duration of use and two (2) years after discontinuation.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Document and Specimen Retention Standard of Practice 6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(DSR S6): Monitoring, Maintenance and Preventive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Maintenance Records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retain records for: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The minimum retention period for the supplies inventory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records is two (2) years; the laboratory management may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define any length of storage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greater than two (2) years.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105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Document and Specimen Retention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a) environmental monitoring performed according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Facility Design Standard of Practice 2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, including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monitoring of temperature-controlled spaces, for two (2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)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years;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maintenance and preventive maintenance records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generated according to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Laboratory Equipment and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Instrument Standard of Practice 3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, including service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repair records, for as long as the instrument remains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use and two (2) years following discontinuation of use.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paragraphs 58-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1.11(c)(2),(3),(4)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 xml:space="preserve">Document and Specimen Retention Standard of 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Practice 7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(DSR S7): Test Request and Specimen Processing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Documents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following records must be retained for at least the period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specified, except where other New York State or federal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regulations or statutes require retention for different periods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time, the laboratory must retain the appropriate record for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longest period applicable.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laboratory must retain: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a) test request documentation associated with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Test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 xml:space="preserve">Request Standards of Practice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for the same period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time as required for the test report for a specific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category or seven (7) years, whichever is less, with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exception of information for cytogenetic cases that must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be retained for six (6) years; and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106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Document and Specimen Retention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b)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accession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records associated with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Specimen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 xml:space="preserve">Processing Standards of Practice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for seven (7) years.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paragraphs 58-1.11(c)(1)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and (2)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Document and Specimen Retention Standard of Practice 8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(DSR S8): Analytic System Records Retention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Analytic system records must be retained by the laboratory, 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follows: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performance specification data and records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acceptability criteria that the laboratory establishes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verifies under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Test Performance Specification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 xml:space="preserve">Standards of Practice 1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and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 xml:space="preserve">2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must be retained for 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long as the laboratory uses the test process, plus two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(2) years after discontinuation: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testing records, including but not limited to worksheets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containing instrument readings, the identity of staff who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performed the test(s), and raw patient results, must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retained for two (2) years; Next Generation Sequencing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(NGS) FASTQ files or equivalent; and in the category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cellular immunology, electronic flow cytometer data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listmode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or equivalent format, must be retained for two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(2) years;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result review records, including acceptability of quality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control and calibration materials for two (2) years: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histogram of an automated differential result for two (2)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years; and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107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Document and Specimen Retention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e)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a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record of the purity of all drug standard(s) for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period they are in use, and for two years thereafter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forensic toxicology.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lastRenderedPageBreak/>
              <w:t>Regulatory authority: 10 NYCRR paragraphs 58-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1.11(c)(2),(3),(4)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Document and Specimen Retention Standard of Practice 9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(DSR S9): Report Retention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All reports of tests performed, including the original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duplicates of original reports received from another laboratory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must be kept on the premises of both laboratories.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Reports must be produced for the Department upon request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be retained by the laboratory for: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a) tissue pathology including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exfoliative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cytology for twenty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(20) years;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syphilis serology negative report for two (2) years;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c)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cytogenetics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for twenty-five (25) years and according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proofErr w:type="spellStart"/>
            <w:r w:rsidRPr="00DD679F">
              <w:rPr>
                <w:rFonts w:ascii="ArialMT" w:eastAsia="Times New Roman" w:hAnsi="ArialMT" w:cs="Times New Roman"/>
                <w:color w:val="0070C0"/>
              </w:rPr>
              <w:t>Cytogenetics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70C0"/>
              </w:rPr>
              <w:t xml:space="preserve"> Standard of Practice 14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case files for forensic identity investigations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electronic data for fifteen (15) years and according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70C0"/>
              </w:rPr>
              <w:t>Forensic Identity Standard of Practice 19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all others for seven (7) years.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58-1.11(c)(5)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Off-site or electronic storage systems are acceptable, provided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laboratory can produce records within twenty-four (24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)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hours of a request.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Original electronic data must be maintained as long as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case file and must be protected from loss or modification.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108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Document and Specimen Retention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Document and Specimen Retention Standard of Practice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 xml:space="preserve">10 (DSR S10): Specimen 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Retention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Laboratories must be able to retrieve specimens within twenty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four (24) hours. Specimens must be retained, as follows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blood films: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routine, for six (6) months;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other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than routine, for one (1) year;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bacteriology slide on which a diagnosis depends,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one (1) year;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cytology slide showing: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no abnormality, for five (5) years;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ii. any abnormality, for ten (10) years;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tissue block for twenty (20) years;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pathology tissue remnants, until a diagnosis is made;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f) histopathology: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block, for twenty (20) years;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ii. slide, for twenty (20) years;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g) bone marrow biopsy, for twenty (20) years;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h) cytogenetic slide, for six (6) years;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i) recipient blood specimens, for one (1) week stoppered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at one (1) to six (6) degrees Celsius;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j) samples of each unit of transfused blood, for seven (7)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days for further testing in the event of a transfusion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For specimens not addressed in this Standard, the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director may determine an appropriate retention time.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 xml:space="preserve">a)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i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and ii. A routine blood film is one where no abnormal cells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or cell counts are observed, or where a blood disorder is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not indicated.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A routine histogram of an automated differential is one that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results as “normal” or “negative” and does not imply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need for further analysis. Histograms are considered to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 instrument printout and must therefore be retained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electronically or as hard copy, for two (2) years as required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in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Document and Specimen Retention Standard of Practice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8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 It is not required for a laboratory to create or maintain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routine blood films if such films are not routinely generated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in accordance with the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laboratory’s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approved procedures.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c) i. and 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include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gynecological, non-gynecological, and fine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needle aspirate (FNA) for cytopathology.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f) i. and ii. Slides or electronic images that allow re-evaluation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of the entire slide(s) used for reported results.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i) Recipient refers to any person receiving blood or blood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components.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109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Document and Specimen Retention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reaction;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k) forensic toxicology specimens that were reported 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positive, adulterated, substituted or invalid for a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minimum of one (1) year and according to </w:t>
            </w:r>
            <w:r w:rsidRPr="00DD679F">
              <w:rPr>
                <w:rFonts w:ascii="ArialMT" w:eastAsia="Times New Roman" w:hAnsi="ArialMT" w:cs="Times New Roman"/>
                <w:color w:val="0070C0"/>
              </w:rPr>
              <w:t>Forensic</w:t>
            </w:r>
            <w:r w:rsidRPr="00DD679F">
              <w:rPr>
                <w:rFonts w:ascii="ArialMT" w:eastAsia="Times New Roman" w:hAnsi="ArialMT" w:cs="Times New Roman"/>
                <w:color w:val="0070C0"/>
              </w:rPr>
              <w:br/>
              <w:t>Toxicology Standard of Practice 34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l)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mycobacteriology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i. all original and subsequent </w:t>
            </w:r>
            <w:r w:rsidRPr="00DD679F">
              <w:rPr>
                <w:rFonts w:ascii="Arial-ItalicMT" w:eastAsia="Times New Roman" w:hAnsi="Arial-ItalicMT" w:cs="Times New Roman"/>
                <w:i/>
                <w:iCs/>
                <w:color w:val="000000"/>
              </w:rPr>
              <w:t>M. tuberculosis</w:t>
            </w:r>
            <w:r w:rsidRPr="00DD679F">
              <w:rPr>
                <w:rFonts w:ascii="Arial-ItalicMT" w:eastAsia="Times New Roman" w:hAnsi="Arial-ItalicMT" w:cs="Times New Roman"/>
                <w:i/>
                <w:i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complex isolates from all patients, for one (1)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year and according to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70C0"/>
              </w:rPr>
              <w:t>Mycobacteriology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70C0"/>
              </w:rPr>
              <w:br/>
              <w:t>Standard of Practice 13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stained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slides of direct smears from primary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specimens, until the final culture report has been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issued and according to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70C0"/>
              </w:rPr>
              <w:t>Mycobacteriology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70C0"/>
              </w:rPr>
              <w:br/>
              <w:t>Standard of Practice 9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58-1.11(d)(1)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Document and Specimen Retention Standard of Practice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11 (DSR S11): Proficiency Testing Records Retention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A laboratory must maintain all records generated during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 process for proficiency testing samples, including test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reports.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All documentation of review, investigation, corrective action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nonconformance, or other documentation related to proficiency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testing, must also be retained.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Records must be retained for a minimum of two (2) years from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date of the proficiency test for all categories except: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lastRenderedPageBreak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110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Document and Specimen Retention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a) forensic identity, which requires three (3) years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according to </w:t>
            </w:r>
            <w:r w:rsidRPr="00DD679F">
              <w:rPr>
                <w:rFonts w:ascii="ArialMT" w:eastAsia="Times New Roman" w:hAnsi="ArialMT" w:cs="Times New Roman"/>
                <w:color w:val="0070C0"/>
              </w:rPr>
              <w:t>Forensic Identity Standard of Practice 26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immunohematology, which requires five (5) years.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 576(3)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Document and Specimen Retention Standard of Practice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12 (DSR S12): Laboratory Closure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director and owner are jointly responsible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notifying the Department if the laboratory ceases operation.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laboratory director and owner are jointly and separately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responsible for ensuring that all records and, as applicable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slides, blocks, and tissue, are retained and available for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time frames specified in this section. The laboratory must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inform the Department and former clients as to where such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records and specimens are maintained.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subdivision 58-1.10(g)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111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-BoldItalicMT" w:eastAsia="Times New Roman" w:hAnsi="Arial-BoldItalicMT" w:cs="Times New Roman"/>
          <w:b/>
          <w:bCs/>
          <w:i/>
          <w:iCs/>
          <w:color w:val="000000"/>
          <w:sz w:val="28"/>
          <w:szCs w:val="28"/>
        </w:rPr>
        <w:t>Proficiency Testing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4353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Proficiency Testing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lastRenderedPageBreak/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Proficiency Testing Fundamental Standard of Practice (PT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FS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)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All permitted laboratories must meet New York State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federal proficiency test requirements. Failure to comply with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New York State Standards and federal regulation may result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sanctions being brought against laboratories under state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federal regulations.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For each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analyte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performed, in all categories held on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permit, the laboratory is responsible for establishing, monitoring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maintaining the: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accuracy and reliability of test results through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participation in proficiency testing; and/or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alternative assessment of test performance.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 576(3)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Proficiency Testing Standard of Practice 1 (PT S1):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Enrollment, Department Notification and Participation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For each category, subcategory and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analyte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designated 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New York State mandated in the Clinical Laboratory Evaluation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Program Proficiency Testing Guide, laboratories must: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enroll in a New York State approved and mandated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proficiency testing program;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Please see 42 CFR §493.801 for federal Proficiency Testing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regulations.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Information on Department notification and annual Proficiency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Testing enrollment is available in the PT Guide and on our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website and available at: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https://www.wadsworth.org/regulatory/clep/pt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Participation in proficiency testing is recommended for all tests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not included in Subpart I, if a formally evaluated program is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available.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112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63"/>
        <w:gridCol w:w="3662"/>
        <w:gridCol w:w="2951"/>
      </w:tblGrid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lastRenderedPageBreak/>
              <w:t>Proficiency Testing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b) notify the Department on an annual basis, in a manner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prescribed by the Department, of proficiency testing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program(s) to be used to fulfill these requirements;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successfully participate in proficiency testing using their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primary method of analysis.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Once enrolled with a proficiency testing program to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fulfil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this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requirement, the laboratory must participate with the same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program until the end of the calendar year.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 576(3)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When laboratories use more than one method to determine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results for a given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analyte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>, only the primary method should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evaluated using proficiency testing. Secondary methods must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be assessed as outlined in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Test Performance Specification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Standard of Practice 5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Proficiency Testing Standard of Practice 2 (PT S2)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Authorized Release of Proficiency Testing Results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authorize the proficiency test provider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release all proficiency testing grades and/or results to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Department, in a manner prescribed by the Department.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 576(3)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Proficiency Testing Standard of Practice 3 (PT S3):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Alternative to Proficiency Testing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Laboratories must have standard operating procedures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verify the reliability and accuracy of test results for: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a) New York State mandated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analytes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for which there is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no commercially-available proficiency testing;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tests/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analytes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that are not listed in 42 CFR 493 subpart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I for which: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Participation in proficiency testing is recommended for all tests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not included in Subpart I, if a formally evaluated program is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available.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IIInnnfffooorrrmmmaaatttiiiooonnn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ooonnn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NNNeeewww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YYYooorrrkkk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SSStttaaattteee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PPPTTT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rrreeeqqquuuiiirrreeemmmeeennntttsss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iiisss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aaavvvaaaiiilllaaabbbllleee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aaattt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>::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laboratory may evaluate the accuracy of testing through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testing of: split-samples (specimens and/or quality control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samples) with another validated method; blind testing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specimens with known results; or other equivalent system.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Participation in proficiency testing is recommended for all tests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not included in Subpart I, if a formally evaluated program is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available.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0"/>
      </w:tblGrid>
      <w:tr w:rsidR="00DD679F" w:rsidRPr="00DD679F" w:rsidTr="00DD679F"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FF"/>
              </w:rPr>
              <w:t>https://www.wadsworth.org/regulatory/clep/pt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113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Proficiency Testing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When laboratories use more than one method to determine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results for a given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analyte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>, only the primary method is required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to be assessed twice per year per this standard. Secondary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methods must be assessed against the primary method 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outlined in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Test Performance Specification Standard of Practice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5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i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>. the laboratory does not participate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commercially-available proficiency testing;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ii.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proficiency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testing is not available.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 reliability and accuracy assessment must be conducted at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least semiannually and according to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Proficiency Testing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Standard of Practice 10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19.3(c)(4) and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subdivision 58-1.10(g)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Proficiency Testing Standard of Practice 4 (PT S4): Routine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Analysis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Unless instructed otherwise by the proficiency testing provider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laboratories must use the same test process for proficiency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testing samples that is used for patient specimens.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Proficiency testing samples must be: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incorporated into the laboratory’s routine workflow;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rotated among all operators that perform testing;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in microbiology, reported to the highest level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organism identification performed by the laboratory.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 576(3)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Proficiency test samples must be accessioned and handled 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much like patient specimens as possible, with the exception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automatic reflex testing to another laboratory.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highest level of organism identification means the highest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level of identification performed and resulted by the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patient specimens for the organism identified.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Proficiency Testing Standard of Practice 5 (PT S5)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Repeated Analysis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Laboratories must not repeatedly analyze proficiency testing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samples unless patient specimens are routinely tested this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way.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Proficiency test samples must not be used for other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purposes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(e.g., competency testing) until after the date the laboratory is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required to report the proficiency test results to the proficiency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 provider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114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Proficiency Testing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 576(3)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Proficiency Testing Standard of Practice 6 (PT S6):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proofErr w:type="spell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Interlaboratory</w:t>
            </w:r>
            <w:proofErr w:type="spell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 xml:space="preserve"> Communication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Laboratories, including laboratories with multiple testing sites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separate locations, must not engage in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interlaboratory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communication or discussions related to the results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proficiency testing samples until after the date the laboratories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are required to report the results to the proficiency test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provider.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 576(3)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Whenever the Department finds evidence that a laboratory has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misrepresented its proficiency through referral of proficiency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test samples and/or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interlaboratory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communication, resulting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submission of results generated elsewhere or generated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collusion, the laboratories are subject to enforcement sanctions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under Section 577 of Article 5, Title 5, which include revocation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of laboratory permit and director certificate of qualification.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Proficiency Testing Standard of Practice 7 (PT S7)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Proficiency Testing Sample Referral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Laboratories must not send proficiency test samples or share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portions or aliquots of proficiency testing samples with any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other laboratory until after the date the laboratories are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required to report the results to the proficiency test provider.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 576(3</w:t>
            </w:r>
            <w:proofErr w:type="gramStart"/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)</w:t>
            </w:r>
            <w:proofErr w:type="gramEnd"/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Proficiency Testing Standard of Practice 8 (PT S8):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Proficiency Testing Referral Notification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a standard operating procedure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policy that prohibits proficiency testing sample referral to,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acceptance from, other laboratories.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Whenever the Department finds evidence that a laboratory has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misrepresented its proficiency through referral of proficiency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test samples and/or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interlaboratory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communication, resulting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submission of results generated elsewhere or generated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collusion, the laboratories are subject to enforcement sanctions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under Section 577 of Article 5, Title 5, which include revocation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of laboratory permit and director certificate of qualification.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115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Proficiency Testing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Laboratories must notify the Department within seventy-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two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(72) hours if samples are received or identified as proficiency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testing samples from another laboratory.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lastRenderedPageBreak/>
              <w:t>Section 576(3)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Proficiency Testing Standard of Practice 9 (PT S9)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Attestation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proficiency test provider’s attestation statement must be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signed by the: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laboratory director or individual delegated in writing by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director as responsible;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analyst(s) performing the test.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signed document must be kept on file in the laboratory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review by the Department during on-site survey.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 576(3)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The summary page(s) generated by online results submission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signed by the required personnel, fulfills this requirement.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These documents will be reviewed during the on-site survey.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This standard applies to all proficiency tests, alternatives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proficiency testing, and educational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analytes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>/events.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Proficiency Testing Standard of Practice 10 (PT S10):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Performance Review – All Results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director or staff delegated in writing by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director, must review and document evaluation: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of all proficiency testing results;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of any results produced as an alternative to proficiency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testing to fulfill the requirements of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Proficiency Testing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Standard of Practice 3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; and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116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Proficiency Testing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c)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within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two (2) weeks of proficiency testing results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becoming available from the provider or completing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alternative assessment.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For proficiency testing, an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 xml:space="preserve">individual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analyte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score and, when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applicable, overall event testing score, must be reviewed.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 576(3)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Proficiency Testing Standard of Practice 11 (PT S11)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: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Result Investigation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perform root cause analysis for all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proficiency testing results and any results produced as an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alternative to proficiency testing when: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the score received in a proficiency testing program is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less than one hundred (100) percent;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results do not meet the laboratory’s specified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performance criteria; and/or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shifts and trends are identified.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laboratory director or assistant director responsible for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category must document review of the investigation.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 576(3)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Proficiency Testing Standard of Practice 12 (PT S12):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Unsatisfactory and Unacceptable Performance – Remedial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Action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implement and document corrective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action(s), if needed, when an unsatisfactory or unacceptable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This standard applies to all proficiency tests and alternatives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PT.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117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Proficiency Testing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lastRenderedPageBreak/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proficiency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testing (PT) or alternative assessment result is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identified.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Laboratories that demonstrate unsatisfactory or unacceptable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performance must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identify impacted patient results based on the root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cause analysis of the unsuccessful or unsatisfactory PT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performance investigation performed according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Proficiency Testing Standard of Practice 11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notify clients and issue corrected reports for reported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results that are determined to be inaccurate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unreliable.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laboratory director or staff delegated as responsible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writing by the director must document review and approval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any corrective action taken.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 576(3)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Proficiency Testing Standard of Practice 13 (PT S13):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Unsuccessful Performance – Remedial Action and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Continued Specimen Testing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Laboratories that are notified by the Department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unsuccessful performance in proficiency testing must: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identify a New York State permitted laboratory to refer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patient specimens to for testing, in the event that patient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testing is voluntarily stopped;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immediately perform root cause analysis to identify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root or contributing cause(s) of the deficiency to include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Laboratories may perform one (1) out of sequence event per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year if the out of sequence event is supplied by the PT provider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designated by the laboratory.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lastRenderedPageBreak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118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Proficiency Testing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what happened, why and how the nonconformity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occurred, when it began and who was involved;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describe the impact of the nonconformity on results;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notify clients and issue corrected reports for reported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results that are determined to be inaccurate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unreliable;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report findings to the Department within the specified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time period of notification of unsuccessful performance: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failure to report the results of the investigation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plan of correction to the Department within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ten (10) business days, or when the plan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correction is deemed unacceptable by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Department, will result in a cease testing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directive being issued by the Department;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f) demonstrate the effectiveness of the corrective action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through successful performance in two (2) consecutive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proficiency test events.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laboratory director or assistant director responsible for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category must document review of the investigation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approval of any corrective action taken.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 576(3)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 xml:space="preserve">Proficiency Testing Standard 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of Practice 14 (PT S14):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Unsuccessful Performance – Cessation of Specimen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Testing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cease testing of clinical specimens for a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minimum of six (6) months upon unsuccessful performance in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119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Proficiency Testing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proficiency testing and in the event that the Department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determines that any of the following conditions exist: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immediate jeopardy to patient health or safety;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the laboratory fails to provide satisfactory evidence that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it has taken steps to correct the problem(s) identified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during remedial action of the unsuccessful proficiency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testing performance, according to the requirements for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Proficiency Testing Standard of Practice 13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the root cause(s) of unsatisfactory performance are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systemic to laboratory practices;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d) the laboratory has demonstrated a history of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non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compliance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with standards of good laboratory practice;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the Department determines that the laboratory has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demonstrated a pattern of poor performance, including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unsatisfactory performance over three (3) of five (5)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consecutive test events for the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 xml:space="preserve">same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analyte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>, category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or subcategory.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 576(3)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Proficiency Testing Standard of Practice 15 (PT S15):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Unsuccessful Performance – Department Enforcement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Where performance in proficiency testing provides evidence of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risk for patient harm as judged by criteria a-e under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Proficiency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Testing Standard of Practice 14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, and the laboratory does not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comply with the Department’s directive to cease testing,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Department will take enforcement action as authorized by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Sections 576(3) and 577 of Public Health Law, Article 5, Title 5,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Subsequent to enforcement for ceased patient testing for 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six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(6) months, reinstatement of testing approval is considered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only if the laboratory is fully compliant with requirements under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Proficiency Testing Standard of Practice 13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120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Proficiency Testing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seeking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limitation of the laboratory’s permit in the area of failure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a minimum of six (6) months.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 576(3) and 577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Proficiency Testing Standard of Practice 16 (PT S16):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Proficiency Testing Documentation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Laboratories must maintain the following documentation of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processing and reporting of proficiency testing samples: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steps taken in handling, preparing, processing,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examining, testing and reporting all results in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proficiency test event;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the proficiency testing provider’s attestation form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completed in accordance with the provider’s instructions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and requirements;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copies of all testing records, including copies of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proficiency test report forms that must be retained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according to 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t>Document and Specimen Retention</w:t>
            </w:r>
            <w:r w:rsidRPr="00DD679F">
              <w:rPr>
                <w:rFonts w:ascii="ArialMT" w:eastAsia="Times New Roman" w:hAnsi="ArialMT" w:cs="Times New Roman"/>
                <w:color w:val="0000FF"/>
              </w:rPr>
              <w:br/>
              <w:t>Standard of Practice 11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 576(3)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121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-BoldItalicMT" w:eastAsia="Times New Roman" w:hAnsi="Arial-BoldItalicMT" w:cs="Times New Roman"/>
          <w:b/>
          <w:bCs/>
          <w:i/>
          <w:iCs/>
          <w:color w:val="000000"/>
          <w:sz w:val="28"/>
          <w:szCs w:val="28"/>
        </w:rPr>
        <w:t>Investigation and Corrective Action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Investigation and Corrective Action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Investigation and Corrective Action Fundamental Standard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of Practice (ICA FS</w:t>
            </w:r>
            <w:proofErr w:type="gramStart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)</w:t>
            </w:r>
            <w:proofErr w:type="gramEnd"/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comply with the Standards of Practice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provided in this section. The laboratory must follow established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procedures, address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</w:rPr>
              <w:t>nonconformances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when appropriate,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evaluate the effectiveness of corrective actions.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Statutory authority: Article 5, Title 5, Public Health Law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Sections 575(2) and (3)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Investigation and Corrective Action Standard of Practice 1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(ICA S1): Complaint Investigation and Resolution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The laboratory must have a standard operating procedure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address and resolve complaints or other communications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received from staff, clients, and/or any outside sources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entities. The procedure must describe requirements for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: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documentation: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criteria for complaint investigation;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actionable events requiring nonconformance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investigation and corrective action.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122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Investigation and Corrective Action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19.3(c)(5) and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subdivision 58-1.2(c)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Investigation and Corrective Action Standard of Practice 2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(ICA S2): Procedure and Documentation for Control of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Nonconformities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a standard operating procedure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describing actions taken when laboratory services do not follow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 established policy and/or standard operating procedure,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requirements of the Quality Management System (QMS)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client specifications.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All nonconformities must be documented and ensure that: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personnel responsible for problem resolution are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designated;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appropriate steps to be followed are defined;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c) the clinical significance of the nonconforming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service is considered, and where appropriate,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authorized ordering source or client is informed;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d) testing is suspended, and reports withheld 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necessary;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corrective action and root cause analysis are initiated at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the time the nonconformance is identified;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f) any released test results associated with nonconforming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laboratory services are identified and recalled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corrected, if necessary;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g) steps to be taken to resume testing and authorization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123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Investigation and Corrective Action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for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t xml:space="preserve"> resumed testing are defined;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h) each episode of nonconformity is documented,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recorded and reviewed at regular specified intervals as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defined in the standard operating procedures to detect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trends and initiate preventive action(s).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19.3(c)(5) and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subdivision 58-1.2(c)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t>Investigation and Corrective Action Standard of Practice 3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(ICA S3): Actionable Events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define a nonconformity to include any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aspect of the test process that does not follow the laboratory’s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 xml:space="preserve">established standard operating 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procedure and/or policies,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requirements of the Quality Management System (QMS)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client specifications including: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when the criteria for proper storage of reagents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specimens are not met;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supplies are insufficient or not available for testing;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equipment, instruments or testing that perform outside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of established operating parameters or performance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specifications, as evidenced by: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i. unacceptable results or performance;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ii. unacceptable differences in test results between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different instruments or with the same test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performed at multiple testing sites; or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124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Investigation and Corrective Action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d) when results of quality control and/or or calibration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materials fail to meet the laboratory’s established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acceptability criteria;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specimen results outside of the laboratory’s reportable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range for the test procedure indicate that the test is not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performing according to the laboratory’s defined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performance specifications; or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f) reference ranges for a test procedure are inappropriate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the laboratory’s test population.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19.3(c)(5) and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lastRenderedPageBreak/>
              <w:t>subdivision 58-1.2(c)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Investigation and Corrective Action Standard of Practice 4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(ICA S4): Corrective Action Procedure and Documentation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The laboratory must have a standard operating procedure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describing the process for initiating corrective actions that are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appropriate to the magnitude of the problem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commensurate with the risks encountered.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For corrective actions, the laboratory must: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a) perform root cause analysis to identify underlying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cause(s) of a nonconformance;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b) initiate and document corrective actions and, where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appropriate, preventive actions;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c) document and implement any policy and/or standard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operating procedure changes required for corrective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actions, if applicable;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t>125</w:t>
      </w:r>
      <w:r w:rsidRPr="00DD679F">
        <w:rPr>
          <w:rFonts w:ascii="ArialMT" w:eastAsia="Times New Roman" w:hAnsi="ArialMT" w:cs="Times New Roman"/>
          <w:color w:val="000000"/>
          <w:sz w:val="20"/>
          <w:szCs w:val="20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00"/>
        <w:gridCol w:w="3000"/>
      </w:tblGrid>
      <w:tr w:rsidR="00DD679F" w:rsidRPr="00DD679F" w:rsidTr="00DD679F">
        <w:trPr>
          <w:gridAfter w:val="1"/>
          <w:wAfter w:w="3000" w:type="dxa"/>
        </w:trPr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  <w:sz w:val="28"/>
                <w:szCs w:val="28"/>
              </w:rPr>
              <w:t>Investigation and Corrective Action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 xml:space="preserve">Standard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Guidance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</w:rPr>
              <w:t>d) assess the results of any corrective actions taken to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ensure that they have been effective;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e) ensure that noncompliant practices are not occurring in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other sections/categories of the laboratory; and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f) submit the results of corrective actions to the laboratory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director or individual designated in writing by the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lastRenderedPageBreak/>
              <w:t>director for documentation of review.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19.3(c)(5) and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subdivision 58-1.2(c)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lastRenderedPageBreak/>
              <w:t>Investigation and Corrective Action Standard of Practice 5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  <w:t>(ICA S5): Corrective Action Effectiveness</w:t>
            </w: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</w:rPr>
              <w:br/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t>After implementation of a corrective action, preventive action</w:t>
            </w:r>
            <w:proofErr w:type="gramStart"/>
            <w:r w:rsidRPr="00DD679F">
              <w:rPr>
                <w:rFonts w:ascii="ArialMT" w:eastAsia="Times New Roman" w:hAnsi="ArialMT" w:cs="Times New Roman"/>
                <w:color w:val="000000"/>
              </w:rPr>
              <w:t>,</w:t>
            </w:r>
            <w:proofErr w:type="gramEnd"/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or improvement, the laboratory must evaluate and document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  <w:t>an assessment of effectiveness.</w:t>
            </w:r>
            <w:r w:rsidRPr="00DD679F">
              <w:rPr>
                <w:rFonts w:ascii="ArialMT" w:eastAsia="Times New Roman" w:hAnsi="ArialMT" w:cs="Times New Roman"/>
                <w:color w:val="000000"/>
              </w:rPr>
              <w:br/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t>Regulatory authority: 10 NYCRR paragraph 19.3(c)(5) and</w:t>
            </w:r>
            <w:r w:rsidRPr="00DD679F">
              <w:rPr>
                <w:rFonts w:ascii="Arial-BoldItalicMT" w:eastAsia="Times New Roman" w:hAnsi="Arial-BoldItalicMT" w:cs="Times New Roman"/>
                <w:b/>
                <w:bCs/>
                <w:i/>
                <w:iCs/>
                <w:color w:val="000000"/>
              </w:rPr>
              <w:br/>
              <w:t>subdivision 58-1.2(c)</w:t>
            </w:r>
          </w:p>
        </w:tc>
        <w:tc>
          <w:tcPr>
            <w:tcW w:w="0" w:type="auto"/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Calibri" w:eastAsia="Times New Roman" w:hAnsi="Calibri" w:cs="Calibri"/>
          <w:color w:val="000000"/>
          <w:sz w:val="24"/>
          <w:szCs w:val="24"/>
        </w:rPr>
        <w:t>126</w:t>
      </w:r>
      <w:r w:rsidRPr="00DD679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-BoldMT" w:eastAsia="Times New Roman" w:hAnsi="Arial-BoldMT" w:cs="Times New Roman"/>
          <w:b/>
          <w:bCs/>
          <w:color w:val="000000"/>
        </w:rPr>
        <w:t>APPENDIX</w:t>
      </w:r>
      <w:r w:rsidRPr="00DD679F">
        <w:rPr>
          <w:rFonts w:ascii="Arial-BoldMT" w:eastAsia="Times New Roman" w:hAnsi="Arial-BoldMT" w:cs="Times New Roman"/>
          <w:b/>
          <w:bCs/>
          <w:color w:val="000000"/>
        </w:rPr>
        <w:br/>
        <w:t xml:space="preserve">Table 1. </w:t>
      </w:r>
      <w:r w:rsidRPr="00DD679F">
        <w:rPr>
          <w:rFonts w:ascii="ArialMT" w:eastAsia="Times New Roman" w:hAnsi="ArialMT" w:cs="Times New Roman"/>
          <w:color w:val="000000"/>
        </w:rPr>
        <w:t>Test Procedure content requirements in General Systems Standards and Specialty Requirements by Category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  <w:sz w:val="20"/>
                <w:szCs w:val="20"/>
              </w:rPr>
              <w:t xml:space="preserve">Section or Category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  <w:sz w:val="20"/>
                <w:szCs w:val="20"/>
              </w:rPr>
              <w:t xml:space="preserve">Abbreviation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  <w:sz w:val="20"/>
                <w:szCs w:val="20"/>
              </w:rPr>
              <w:t>Standard title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General Systems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TPC S1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Test Procedure Content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General Systems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TPC S2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Test Procedures for Unidirectional Workflow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Laboratory Blood Services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LBS S2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Procedure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Cellular Immunology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CI S9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Antibody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Fluorochrome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 Stability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Cellular Immunology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CI S13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Event Collection Procedure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Cellular Immunology – Leukocyte Function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LF S6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Function Quality Control – Negative, Positive, and Multi-level Controls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Cellular Immunology – Non-Malignant Leukocyte</w:t>
            </w: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Immunophenotyping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NM S1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Single Platform Requirements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Genetic Testing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GT S3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Test Procedure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Histocompatibility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HC S1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Test Procedure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Immunohematology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IH S4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Standard Operating Procedure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Microbiology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MB S7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Laboratory Response Network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Microbiology – Bacteriology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BT S5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Defining Antibiotic Panels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Microbiology – Mycology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MY S8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Antifungal Susceptibility Testing Quality Control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Microbiology – Parasitology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PS S5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Examination of Blood Smears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Microbiology – Virology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VR S2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Cell Culture Records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lastRenderedPageBreak/>
              <w:t xml:space="preserve">Microbiology – Virology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VR S3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Cell Culture Shelf Life and Condition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Microbiology – Virology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VR S7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Viral Culture Criteria and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Timepoints</w:t>
            </w:r>
            <w:proofErr w:type="spellEnd"/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Parentage/Identity Testing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PIT S6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Test Procedure Content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Calibri" w:eastAsia="Times New Roman" w:hAnsi="Calibri" w:cs="Calibri"/>
          <w:color w:val="000000"/>
          <w:sz w:val="24"/>
          <w:szCs w:val="24"/>
        </w:rPr>
        <w:t>127</w:t>
      </w:r>
      <w:r w:rsidRPr="00DD679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Arial-BoldMT" w:eastAsia="Times New Roman" w:hAnsi="Arial-BoldMT" w:cs="Times New Roman"/>
          <w:b/>
          <w:bCs/>
          <w:color w:val="000000"/>
        </w:rPr>
        <w:t xml:space="preserve">Table 2. </w:t>
      </w:r>
      <w:r w:rsidRPr="00DD679F">
        <w:rPr>
          <w:rFonts w:ascii="ArialMT" w:eastAsia="Times New Roman" w:hAnsi="ArialMT" w:cs="Times New Roman"/>
          <w:color w:val="000000"/>
        </w:rPr>
        <w:t>Reporting content requirements in General Systems Standards and Specialty Requirements by Category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  <w:sz w:val="20"/>
                <w:szCs w:val="20"/>
              </w:rPr>
              <w:t xml:space="preserve">Section or Category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  <w:sz w:val="20"/>
                <w:szCs w:val="20"/>
              </w:rPr>
              <w:t xml:space="preserve">Abbreviation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  <w:sz w:val="20"/>
                <w:szCs w:val="20"/>
              </w:rPr>
              <w:t>Standard title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General Systems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REP S2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Test Report Content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Blood Lead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BL S8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Reporting Potential Contamination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Blood Lead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BL S9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Reporting Potential for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Fingerstick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 Contamination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Blood Lead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BL S11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Reporting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Blood Lead ASV Sensor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BLS S4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Repeat Analysis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Blood Lead ASV Sensor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BLS S5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Potential for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Fingerstick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 Contamination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Cellular Immunology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CI S5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Viability Reporting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Cellular Immunology – Leukocyte Function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LF S13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Proliferation Reporting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Cellular Immunology – Leukocyte Function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LF S14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Reporting Flow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Cytometric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 Results for Functional Analysis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Cellular Immunology - Non-Malignant Leukocyte</w:t>
            </w: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Immunophenotyping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NM S13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CD34 Stem Cell Enumeration – Reporting Requirements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Cellular Immunology - Non-Malignant Leukocyte</w:t>
            </w: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Immunophenotyping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NM S17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Paroxysmal Nocturnal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Hemoglobinuria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 Diagnosis Reporting – Review Criteria and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Cellular Immunology - Non-Malignant Leukocyte</w:t>
            </w: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Immunophenotyping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NM S19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Leukocyte Adhesion Deficiency (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unstimulated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 expression) Requirements – Report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Cellular Immunology – Malignant Leukocyte</w:t>
            </w: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br/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Immunophenotyping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ML S4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Report Requirements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Clinical Toxicology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CT S2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Qualitative Testing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Clinical Toxicology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CT S3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Reports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Cytogenetics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CG S12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Reporting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Diagnostic Immunology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DI S1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Syphilis Screening Algorithm Using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Nontreponemal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 Tests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Diagnostic Immunology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DI S2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Syphilis Screening Algorithm Using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Treponemal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 Tests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Diagnostic Immunology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DI S5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Reporting Preliminary Positive HIV Test Results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Forensic Identity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FI 20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Reports and Case Files</w:t>
            </w:r>
          </w:p>
        </w:tc>
      </w:tr>
    </w:tbl>
    <w:p w:rsidR="00DD679F" w:rsidRPr="00DD679F" w:rsidRDefault="00DD679F" w:rsidP="00DD6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79F">
        <w:rPr>
          <w:rFonts w:ascii="Times New Roman" w:eastAsia="Times New Roman" w:hAnsi="Times New Roman" w:cs="Times New Roman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New York State Department of Health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Clinical Laboratory Standards of Practice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  <w:t>General Systems Standards</w:t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br/>
      </w:r>
      <w:r w:rsidRPr="00DD679F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128</w:t>
      </w:r>
      <w:r w:rsidRPr="00DD679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DD679F">
        <w:rPr>
          <w:rFonts w:ascii="Arial-ItalicMT" w:eastAsia="Times New Roman" w:hAnsi="Arial-ItalicMT" w:cs="Times New Roman"/>
          <w:i/>
          <w:iCs/>
          <w:color w:val="000000"/>
          <w:sz w:val="18"/>
          <w:szCs w:val="18"/>
        </w:rPr>
        <w:t>General Systems Standards – Effective December 2024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  <w:sz w:val="20"/>
                <w:szCs w:val="20"/>
              </w:rPr>
              <w:t xml:space="preserve">Section or Category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  <w:sz w:val="20"/>
                <w:szCs w:val="20"/>
              </w:rPr>
              <w:t xml:space="preserve">Abbreviation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-BoldMT" w:eastAsia="Times New Roman" w:hAnsi="Arial-BoldMT" w:cs="Times New Roman"/>
                <w:b/>
                <w:bCs/>
                <w:color w:val="000000"/>
                <w:sz w:val="20"/>
                <w:szCs w:val="20"/>
              </w:rPr>
              <w:t>Standard title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Forensic Toxicology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FT S30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Authorized Reporting – Initial Testing Only Laboratories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Forensic Toxicology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FT S32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Confirmation Testing Report Content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Genetic Testing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GT S6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Report Content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Microbiology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MB S6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Reports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Microbiology Nucleic Acid Amplification Assay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MNA S3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Reports for Laboratory Developed Sequence-based Assays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Microbiology – </w:t>
            </w:r>
            <w:proofErr w:type="spellStart"/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Mycobacteriology</w:t>
            </w:r>
            <w:proofErr w:type="spellEnd"/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TB S5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Reporting Smear Results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Microbiology – Parasitology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PS S7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Report Content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Microbiology – Parasitology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PS S8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Single-Use Antigen Assays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Microbiology – Parasitology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PS S9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Reporting Negative Results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Oncology – Soluble Tumor Markers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OC S1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Soluble Tumor Marker Report Requirements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Oncology – Molecular and Cellular Tumor Markers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OC S2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Molecular and Cellular Tumor Markers Report Requirements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Parentage/Identity Testing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PIT S8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Report Content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Cytopathology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CY S15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Reporting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Histopathology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HT S2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Report Nomenclature</w:t>
            </w:r>
          </w:p>
        </w:tc>
      </w:tr>
      <w:tr w:rsidR="00DD679F" w:rsidRPr="00DD679F" w:rsidTr="00DD679F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Trace Elements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 xml:space="preserve">TE S9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D679F" w:rsidRPr="00DD679F" w:rsidRDefault="00DD679F" w:rsidP="00DD67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679F">
              <w:rPr>
                <w:rFonts w:ascii="ArialMT" w:eastAsia="Times New Roman" w:hAnsi="ArialMT" w:cs="Times New Roman"/>
                <w:color w:val="000000"/>
                <w:sz w:val="20"/>
                <w:szCs w:val="20"/>
              </w:rPr>
              <w:t>Reporting Potential Contamination</w:t>
            </w:r>
          </w:p>
        </w:tc>
      </w:tr>
    </w:tbl>
    <w:p w:rsidR="007F6F79" w:rsidRDefault="007F6F79"/>
    <w:sectPr w:rsidR="007F6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Arial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79F"/>
    <w:rsid w:val="007F6F79"/>
    <w:rsid w:val="008A2076"/>
    <w:rsid w:val="008E207A"/>
    <w:rsid w:val="00BF049F"/>
    <w:rsid w:val="00DD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able">
    <w:name w:val="normaltable"/>
    <w:basedOn w:val="Normal"/>
    <w:rsid w:val="00DD679F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style0">
    <w:name w:val="fontstyle0"/>
    <w:basedOn w:val="Normal"/>
    <w:rsid w:val="00DD679F"/>
    <w:pPr>
      <w:spacing w:before="100" w:beforeAutospacing="1" w:after="100" w:afterAutospacing="1" w:line="240" w:lineRule="auto"/>
    </w:pPr>
    <w:rPr>
      <w:rFonts w:ascii="Arial-BoldMT" w:eastAsia="Times New Roman" w:hAnsi="Arial-BoldMT" w:cs="Times New Roman"/>
      <w:b/>
      <w:bCs/>
      <w:color w:val="000000"/>
      <w:sz w:val="48"/>
      <w:szCs w:val="48"/>
    </w:rPr>
  </w:style>
  <w:style w:type="paragraph" w:customStyle="1" w:styleId="fontstyle1">
    <w:name w:val="fontstyle1"/>
    <w:basedOn w:val="Normal"/>
    <w:rsid w:val="00DD6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style2">
    <w:name w:val="fontstyle2"/>
    <w:basedOn w:val="Normal"/>
    <w:rsid w:val="00DD679F"/>
    <w:pPr>
      <w:spacing w:before="100" w:beforeAutospacing="1" w:after="100" w:afterAutospacing="1" w:line="240" w:lineRule="auto"/>
    </w:pPr>
    <w:rPr>
      <w:rFonts w:ascii="Arial-ItalicMT" w:eastAsia="Times New Roman" w:hAnsi="Arial-ItalicMT" w:cs="Times New Roman"/>
      <w:i/>
      <w:iCs/>
      <w:color w:val="000000"/>
      <w:sz w:val="48"/>
      <w:szCs w:val="48"/>
    </w:rPr>
  </w:style>
  <w:style w:type="paragraph" w:customStyle="1" w:styleId="fontstyle3">
    <w:name w:val="fontstyle3"/>
    <w:basedOn w:val="Normal"/>
    <w:rsid w:val="00DD679F"/>
    <w:pPr>
      <w:spacing w:before="100" w:beforeAutospacing="1" w:after="100" w:afterAutospacing="1" w:line="240" w:lineRule="auto"/>
    </w:pPr>
    <w:rPr>
      <w:rFonts w:ascii="ArialMT" w:eastAsia="Times New Roman" w:hAnsi="ArialMT" w:cs="Times New Roman"/>
      <w:color w:val="000000"/>
    </w:rPr>
  </w:style>
  <w:style w:type="paragraph" w:customStyle="1" w:styleId="fontstyle4">
    <w:name w:val="fontstyle4"/>
    <w:basedOn w:val="Normal"/>
    <w:rsid w:val="00DD679F"/>
    <w:pPr>
      <w:spacing w:before="100" w:beforeAutospacing="1" w:after="100" w:afterAutospacing="1" w:line="240" w:lineRule="auto"/>
    </w:pPr>
    <w:rPr>
      <w:rFonts w:ascii="SymbolMT" w:eastAsia="Times New Roman" w:hAnsi="SymbolMT" w:cs="Times New Roman"/>
      <w:color w:val="000000"/>
    </w:rPr>
  </w:style>
  <w:style w:type="paragraph" w:customStyle="1" w:styleId="fontstyle5">
    <w:name w:val="fontstyle5"/>
    <w:basedOn w:val="Normal"/>
    <w:rsid w:val="00DD679F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ontstyle6">
    <w:name w:val="fontstyle6"/>
    <w:basedOn w:val="Normal"/>
    <w:rsid w:val="00DD679F"/>
    <w:pPr>
      <w:spacing w:before="100" w:beforeAutospacing="1" w:after="100" w:afterAutospacing="1" w:line="240" w:lineRule="auto"/>
    </w:pPr>
    <w:rPr>
      <w:rFonts w:ascii="Arial-BoldItalicMT" w:eastAsia="Times New Roman" w:hAnsi="Arial-BoldItalicMT" w:cs="Times New Roman"/>
      <w:b/>
      <w:bCs/>
      <w:i/>
      <w:iCs/>
      <w:color w:val="000000"/>
      <w:sz w:val="28"/>
      <w:szCs w:val="28"/>
    </w:rPr>
  </w:style>
  <w:style w:type="paragraph" w:customStyle="1" w:styleId="fontstyle7">
    <w:name w:val="fontstyle7"/>
    <w:basedOn w:val="Normal"/>
    <w:rsid w:val="00DD679F"/>
    <w:pPr>
      <w:spacing w:before="100" w:beforeAutospacing="1" w:after="100" w:afterAutospacing="1" w:line="240" w:lineRule="auto"/>
    </w:pPr>
    <w:rPr>
      <w:rFonts w:ascii="TimesNewRomanPSMT" w:eastAsia="Times New Roman" w:hAnsi="TimesNewRomanPSMT" w:cs="Times New Roman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DD679F"/>
    <w:rPr>
      <w:rFonts w:ascii="Arial-BoldMT" w:hAnsi="Arial-BoldMT" w:hint="default"/>
      <w:b/>
      <w:bCs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DD679F"/>
    <w:rPr>
      <w:rFonts w:ascii="Arial-ItalicMT" w:hAnsi="Arial-ItalicMT" w:hint="default"/>
      <w:b w:val="0"/>
      <w:bCs w:val="0"/>
      <w:i/>
      <w:iCs/>
      <w:color w:val="000000"/>
      <w:sz w:val="48"/>
      <w:szCs w:val="48"/>
    </w:rPr>
  </w:style>
  <w:style w:type="character" w:customStyle="1" w:styleId="fontstyle31">
    <w:name w:val="fontstyle31"/>
    <w:basedOn w:val="DefaultParagraphFont"/>
    <w:rsid w:val="00DD679F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DD679F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DD679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DD679F"/>
    <w:rPr>
      <w:rFonts w:ascii="Arial-BoldItalicMT" w:hAnsi="Arial-BoldItalicMT" w:hint="default"/>
      <w:b/>
      <w:bCs/>
      <w:i/>
      <w:iCs/>
      <w:color w:val="000000"/>
      <w:sz w:val="28"/>
      <w:szCs w:val="28"/>
    </w:rPr>
  </w:style>
  <w:style w:type="character" w:customStyle="1" w:styleId="fontstyle71">
    <w:name w:val="fontstyle71"/>
    <w:basedOn w:val="DefaultParagraphFont"/>
    <w:rsid w:val="00DD679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able">
    <w:name w:val="normaltable"/>
    <w:basedOn w:val="Normal"/>
    <w:rsid w:val="00DD679F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style0">
    <w:name w:val="fontstyle0"/>
    <w:basedOn w:val="Normal"/>
    <w:rsid w:val="00DD679F"/>
    <w:pPr>
      <w:spacing w:before="100" w:beforeAutospacing="1" w:after="100" w:afterAutospacing="1" w:line="240" w:lineRule="auto"/>
    </w:pPr>
    <w:rPr>
      <w:rFonts w:ascii="Arial-BoldMT" w:eastAsia="Times New Roman" w:hAnsi="Arial-BoldMT" w:cs="Times New Roman"/>
      <w:b/>
      <w:bCs/>
      <w:color w:val="000000"/>
      <w:sz w:val="48"/>
      <w:szCs w:val="48"/>
    </w:rPr>
  </w:style>
  <w:style w:type="paragraph" w:customStyle="1" w:styleId="fontstyle1">
    <w:name w:val="fontstyle1"/>
    <w:basedOn w:val="Normal"/>
    <w:rsid w:val="00DD6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style2">
    <w:name w:val="fontstyle2"/>
    <w:basedOn w:val="Normal"/>
    <w:rsid w:val="00DD679F"/>
    <w:pPr>
      <w:spacing w:before="100" w:beforeAutospacing="1" w:after="100" w:afterAutospacing="1" w:line="240" w:lineRule="auto"/>
    </w:pPr>
    <w:rPr>
      <w:rFonts w:ascii="Arial-ItalicMT" w:eastAsia="Times New Roman" w:hAnsi="Arial-ItalicMT" w:cs="Times New Roman"/>
      <w:i/>
      <w:iCs/>
      <w:color w:val="000000"/>
      <w:sz w:val="48"/>
      <w:szCs w:val="48"/>
    </w:rPr>
  </w:style>
  <w:style w:type="paragraph" w:customStyle="1" w:styleId="fontstyle3">
    <w:name w:val="fontstyle3"/>
    <w:basedOn w:val="Normal"/>
    <w:rsid w:val="00DD679F"/>
    <w:pPr>
      <w:spacing w:before="100" w:beforeAutospacing="1" w:after="100" w:afterAutospacing="1" w:line="240" w:lineRule="auto"/>
    </w:pPr>
    <w:rPr>
      <w:rFonts w:ascii="ArialMT" w:eastAsia="Times New Roman" w:hAnsi="ArialMT" w:cs="Times New Roman"/>
      <w:color w:val="000000"/>
    </w:rPr>
  </w:style>
  <w:style w:type="paragraph" w:customStyle="1" w:styleId="fontstyle4">
    <w:name w:val="fontstyle4"/>
    <w:basedOn w:val="Normal"/>
    <w:rsid w:val="00DD679F"/>
    <w:pPr>
      <w:spacing w:before="100" w:beforeAutospacing="1" w:after="100" w:afterAutospacing="1" w:line="240" w:lineRule="auto"/>
    </w:pPr>
    <w:rPr>
      <w:rFonts w:ascii="SymbolMT" w:eastAsia="Times New Roman" w:hAnsi="SymbolMT" w:cs="Times New Roman"/>
      <w:color w:val="000000"/>
    </w:rPr>
  </w:style>
  <w:style w:type="paragraph" w:customStyle="1" w:styleId="fontstyle5">
    <w:name w:val="fontstyle5"/>
    <w:basedOn w:val="Normal"/>
    <w:rsid w:val="00DD679F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customStyle="1" w:styleId="fontstyle6">
    <w:name w:val="fontstyle6"/>
    <w:basedOn w:val="Normal"/>
    <w:rsid w:val="00DD679F"/>
    <w:pPr>
      <w:spacing w:before="100" w:beforeAutospacing="1" w:after="100" w:afterAutospacing="1" w:line="240" w:lineRule="auto"/>
    </w:pPr>
    <w:rPr>
      <w:rFonts w:ascii="Arial-BoldItalicMT" w:eastAsia="Times New Roman" w:hAnsi="Arial-BoldItalicMT" w:cs="Times New Roman"/>
      <w:b/>
      <w:bCs/>
      <w:i/>
      <w:iCs/>
      <w:color w:val="000000"/>
      <w:sz w:val="28"/>
      <w:szCs w:val="28"/>
    </w:rPr>
  </w:style>
  <w:style w:type="paragraph" w:customStyle="1" w:styleId="fontstyle7">
    <w:name w:val="fontstyle7"/>
    <w:basedOn w:val="Normal"/>
    <w:rsid w:val="00DD679F"/>
    <w:pPr>
      <w:spacing w:before="100" w:beforeAutospacing="1" w:after="100" w:afterAutospacing="1" w:line="240" w:lineRule="auto"/>
    </w:pPr>
    <w:rPr>
      <w:rFonts w:ascii="TimesNewRomanPSMT" w:eastAsia="Times New Roman" w:hAnsi="TimesNewRomanPSMT" w:cs="Times New Roman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DD679F"/>
    <w:rPr>
      <w:rFonts w:ascii="Arial-BoldMT" w:hAnsi="Arial-BoldMT" w:hint="default"/>
      <w:b/>
      <w:bCs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DD679F"/>
    <w:rPr>
      <w:rFonts w:ascii="Arial-ItalicMT" w:hAnsi="Arial-ItalicMT" w:hint="default"/>
      <w:b w:val="0"/>
      <w:bCs w:val="0"/>
      <w:i/>
      <w:iCs/>
      <w:color w:val="000000"/>
      <w:sz w:val="48"/>
      <w:szCs w:val="48"/>
    </w:rPr>
  </w:style>
  <w:style w:type="character" w:customStyle="1" w:styleId="fontstyle31">
    <w:name w:val="fontstyle31"/>
    <w:basedOn w:val="DefaultParagraphFont"/>
    <w:rsid w:val="00DD679F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DD679F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DD679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DefaultParagraphFont"/>
    <w:rsid w:val="00DD679F"/>
    <w:rPr>
      <w:rFonts w:ascii="Arial-BoldItalicMT" w:hAnsi="Arial-BoldItalicMT" w:hint="default"/>
      <w:b/>
      <w:bCs/>
      <w:i/>
      <w:iCs/>
      <w:color w:val="000000"/>
      <w:sz w:val="28"/>
      <w:szCs w:val="28"/>
    </w:rPr>
  </w:style>
  <w:style w:type="character" w:customStyle="1" w:styleId="fontstyle71">
    <w:name w:val="fontstyle71"/>
    <w:basedOn w:val="DefaultParagraphFont"/>
    <w:rsid w:val="00DD679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2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145</Pages>
  <Words>31317</Words>
  <Characters>178512</Characters>
  <Application>Microsoft Office Word</Application>
  <DocSecurity>0</DocSecurity>
  <Lines>1487</Lines>
  <Paragraphs>418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</cp:revision>
  <dcterms:created xsi:type="dcterms:W3CDTF">2025-03-11T18:43:00Z</dcterms:created>
  <dcterms:modified xsi:type="dcterms:W3CDTF">2025-03-11T18:43:00Z</dcterms:modified>
</cp:coreProperties>
</file>