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before="60" w:lineRule="auto"/>
        <w:contextualSpacing w:val="0"/>
        <w:jc w:val="left"/>
      </w:pPr>
      <w:r w:rsidDel="00000000" w:rsidR="00000000" w:rsidRPr="00000000">
        <w:drawing>
          <wp:inline distB="0" distT="0" distL="114300" distR="114300">
            <wp:extent cx="6736080" cy="1235710"/>
            <wp:effectExtent b="0" l="0" r="0" t="0"/>
            <wp:docPr id="1" name="image01.jpg"/>
            <a:graphic>
              <a:graphicData uri="http://schemas.openxmlformats.org/drawingml/2006/picture">
                <pic:pic>
                  <pic:nvPicPr>
                    <pic:cNvPr id="0" name="image01.jpg"/>
                    <pic:cNvPicPr preferRelativeResize="0"/>
                  </pic:nvPicPr>
                  <pic:blipFill>
                    <a:blip r:embed="rId5"/>
                    <a:srcRect b="0" l="0" r="0" t="0"/>
                    <a:stretch>
                      <a:fillRect/>
                    </a:stretch>
                  </pic:blipFill>
                  <pic:spPr>
                    <a:xfrm>
                      <a:off x="0" y="0"/>
                      <a:ext cx="6736080" cy="1235710"/>
                    </a:xfrm>
                    <a:prstGeom prst="rect"/>
                    <a:ln/>
                  </pic:spPr>
                </pic:pic>
              </a:graphicData>
            </a:graphic>
          </wp:inline>
        </w:drawing>
      </w:r>
      <w:r w:rsidDel="00000000" w:rsidR="00000000" w:rsidRPr="00000000">
        <w:rPr>
          <w:rFonts w:ascii="Arial" w:cs="Arial" w:eastAsia="Arial" w:hAnsi="Arial"/>
          <w:b w:val="1"/>
          <w:color w:val="ffffff"/>
          <w:sz w:val="30"/>
          <w:szCs w:val="30"/>
          <w:rtl w:val="0"/>
        </w:rPr>
        <w:t xml:space="preserve">QUALIFICATION STUDY GUIDE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tabs>
          <w:tab w:val="left" w:pos="7275"/>
        </w:tabs>
        <w:contextualSpacing w:val="0"/>
        <w:jc w:val="left"/>
      </w:pPr>
      <w:r w:rsidDel="00000000" w:rsidR="00000000" w:rsidRPr="00000000">
        <w:rPr>
          <w:rFonts w:ascii="Arial" w:cs="Arial" w:eastAsia="Arial" w:hAnsi="Arial"/>
          <w:rtl w:val="0"/>
        </w:rPr>
        <w:tab/>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808080"/>
          <w:sz w:val="34"/>
          <w:szCs w:val="34"/>
          <w:rtl w:val="0"/>
        </w:rPr>
        <w:t xml:space="preserve">IC</w:t>
      </w:r>
      <w:r w:rsidDel="00000000" w:rsidR="00000000" w:rsidRPr="00000000">
        <w:rPr>
          <w:color w:val="808080"/>
          <w:sz w:val="34"/>
          <w:szCs w:val="34"/>
          <w:rtl w:val="0"/>
        </w:rPr>
        <w:t xml:space="preserve">TDBS504</w:t>
      </w:r>
      <w:r w:rsidDel="00000000" w:rsidR="00000000" w:rsidRPr="00000000">
        <w:rPr>
          <w:rFonts w:ascii="Arial" w:cs="Arial" w:eastAsia="Arial" w:hAnsi="Arial"/>
          <w:b w:val="0"/>
          <w:color w:val="808080"/>
          <w:sz w:val="34"/>
          <w:szCs w:val="34"/>
          <w:rtl w:val="0"/>
        </w:rPr>
        <w:t xml:space="preserve"> – </w:t>
      </w:r>
      <w:r w:rsidDel="00000000" w:rsidR="00000000" w:rsidRPr="00000000">
        <w:rPr>
          <w:color w:val="808080"/>
          <w:sz w:val="34"/>
          <w:szCs w:val="34"/>
          <w:rtl w:val="0"/>
        </w:rPr>
        <w:t xml:space="preserve">Integrate database with a website</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color w:val="808080"/>
          <w:sz w:val="34"/>
          <w:szCs w:val="34"/>
          <w:rtl w:val="0"/>
        </w:rPr>
        <w:t xml:space="preserve">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tabs>
          <w:tab w:val="left" w:pos="6105"/>
        </w:tabs>
        <w:contextualSpacing w:val="0"/>
        <w:jc w:val="left"/>
      </w:pPr>
      <w:r w:rsidDel="00000000" w:rsidR="00000000" w:rsidRPr="00000000">
        <w:rPr>
          <w:rFonts w:ascii="Arial" w:cs="Arial" w:eastAsia="Arial" w:hAnsi="Arial"/>
          <w:color w:val="808080"/>
          <w:sz w:val="34"/>
          <w:szCs w:val="34"/>
          <w:rtl w:val="0"/>
        </w:rPr>
        <w:tab/>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color w:val="808080"/>
          <w:sz w:val="34"/>
          <w:szCs w:val="34"/>
          <w:rtl w:val="0"/>
        </w:rPr>
        <w:t xml:space="preserve">Semester </w:t>
      </w:r>
      <w:r w:rsidDel="00000000" w:rsidR="00000000" w:rsidRPr="00000000">
        <w:rPr>
          <w:color w:val="808080"/>
          <w:sz w:val="34"/>
          <w:szCs w:val="34"/>
          <w:rtl w:val="0"/>
        </w:rPr>
        <w:t xml:space="preserve">2</w:t>
      </w:r>
      <w:r w:rsidDel="00000000" w:rsidR="00000000" w:rsidRPr="00000000">
        <w:rPr>
          <w:rFonts w:ascii="Arial" w:cs="Arial" w:eastAsia="Arial" w:hAnsi="Arial"/>
          <w:color w:val="808080"/>
          <w:sz w:val="34"/>
          <w:szCs w:val="34"/>
          <w:rtl w:val="0"/>
        </w:rPr>
        <w:t xml:space="preserve"> 2016</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Arial" w:cs="Arial" w:eastAsia="Arial" w:hAnsi="Arial"/>
          <w:b w:val="1"/>
          <w:sz w:val="26"/>
          <w:szCs w:val="26"/>
          <w:rtl w:val="0"/>
        </w:rPr>
        <w:t xml:space="preserve">GENERAL INFORMATION</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Arial" w:cs="Arial" w:eastAsia="Arial" w:hAnsi="Arial"/>
          <w:b w:val="1"/>
          <w:smallCaps w:val="1"/>
          <w:sz w:val="26"/>
          <w:szCs w:val="26"/>
          <w:rtl w:val="0"/>
        </w:rPr>
        <w:t xml:space="preserve">Assessment </w:t>
      </w:r>
      <w:r w:rsidDel="00000000" w:rsidR="00000000" w:rsidRPr="00000000">
        <w:rPr>
          <w:rtl w:val="0"/>
        </w:rPr>
      </w:r>
    </w:p>
    <w:p w:rsidR="00000000" w:rsidDel="00000000" w:rsidP="00000000" w:rsidRDefault="00000000" w:rsidRPr="00000000">
      <w:pPr>
        <w:ind w:right="2"/>
        <w:contextualSpacing w:val="0"/>
        <w:jc w:val="left"/>
      </w:pPr>
      <w:r w:rsidDel="00000000" w:rsidR="00000000" w:rsidRPr="00000000">
        <w:rPr>
          <w:rFonts w:ascii="Arial" w:cs="Arial" w:eastAsia="Arial" w:hAnsi="Arial"/>
          <w:sz w:val="22"/>
          <w:szCs w:val="22"/>
          <w:rtl w:val="0"/>
        </w:rPr>
        <w:t xml:space="preserve">TAFE delivers competency based training (CBT) under the National Vet Regulator (NVR) Standards. CBT focuses on the skills and knowledge required to perform tasks and duties to the standard expected in employment. A student who has been assessed as satisfactory for all assessment items in a unit of competency will receive a J result. Students who are assessed as Not Satisfactory for all assessment items after two attempts will receive an M result. Students who partially participate but who do not complete assessment/s will receive an AW result. </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Arial" w:cs="Arial" w:eastAsia="Arial" w:hAnsi="Arial"/>
          <w:b w:val="1"/>
          <w:smallCaps w:val="1"/>
          <w:sz w:val="26"/>
          <w:szCs w:val="26"/>
          <w:rtl w:val="0"/>
        </w:rPr>
        <w:t xml:space="preserve">Flexible/Distance Participation</w:t>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pPr>
        <w:ind w:right="2"/>
        <w:contextualSpacing w:val="0"/>
        <w:jc w:val="left"/>
      </w:pPr>
      <w:r w:rsidDel="00000000" w:rsidR="00000000" w:rsidRPr="00000000">
        <w:rPr>
          <w:rFonts w:ascii="Arial" w:cs="Arial" w:eastAsia="Arial" w:hAnsi="Arial"/>
          <w:sz w:val="22"/>
          <w:szCs w:val="22"/>
          <w:rtl w:val="0"/>
        </w:rPr>
        <w:t xml:space="preserve">Students will need to demonstrate participation within the learning activity for each unit/module being studied. You will need to be in regular contact with your teacher to demonstrate your progress and understanding of the content of the unit/module. You may therefore be asked to submit activities or exercises to your teacher and/or to respond to contact from your teacher. Please be aware that no evidence of participation or not achieving competency may affect Centrelink benefits.  </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Arial" w:cs="Arial" w:eastAsia="Arial" w:hAnsi="Arial"/>
          <w:b w:val="1"/>
          <w:smallCaps w:val="1"/>
          <w:sz w:val="26"/>
          <w:szCs w:val="26"/>
          <w:rtl w:val="0"/>
        </w:rPr>
        <w:t xml:space="preserve">Library</w:t>
      </w:r>
      <w:r w:rsidDel="00000000" w:rsidR="00000000" w:rsidRPr="00000000">
        <w:rPr>
          <w:rtl w:val="0"/>
        </w:rPr>
      </w:r>
    </w:p>
    <w:p w:rsidR="00000000" w:rsidDel="00000000" w:rsidP="00000000" w:rsidRDefault="00000000" w:rsidRPr="00000000">
      <w:pPr>
        <w:ind w:right="2"/>
        <w:contextualSpacing w:val="0"/>
        <w:jc w:val="left"/>
      </w:pPr>
      <w:r w:rsidDel="00000000" w:rsidR="00000000" w:rsidRPr="00000000">
        <w:rPr>
          <w:rFonts w:ascii="Arial" w:cs="Arial" w:eastAsia="Arial" w:hAnsi="Arial"/>
          <w:sz w:val="22"/>
          <w:szCs w:val="22"/>
          <w:rtl w:val="0"/>
        </w:rPr>
        <w:t xml:space="preserve">The library has a full range of services, DVDs, magazines, journals, online catalogue and online resources that may assist you in the completion of your studies. Read more here: xxxx </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Arial" w:cs="Arial" w:eastAsia="Arial" w:hAnsi="Arial"/>
          <w:b w:val="1"/>
          <w:smallCaps w:val="1"/>
          <w:sz w:val="26"/>
          <w:szCs w:val="26"/>
          <w:rtl w:val="0"/>
        </w:rPr>
        <w:t xml:space="preserve">My.TAFE</w:t>
      </w:r>
      <w:r w:rsidDel="00000000" w:rsidR="00000000" w:rsidRPr="00000000">
        <w:rPr>
          <w:rtl w:val="0"/>
        </w:rPr>
      </w:r>
    </w:p>
    <w:p w:rsidR="00000000" w:rsidDel="00000000" w:rsidP="00000000" w:rsidRDefault="00000000" w:rsidRPr="00000000">
      <w:pPr>
        <w:ind w:right="2"/>
        <w:contextualSpacing w:val="0"/>
        <w:jc w:val="left"/>
      </w:pPr>
      <w:r w:rsidDel="00000000" w:rsidR="00000000" w:rsidRPr="00000000">
        <w:rPr>
          <w:rFonts w:ascii="Arial" w:cs="Arial" w:eastAsia="Arial" w:hAnsi="Arial"/>
          <w:sz w:val="22"/>
          <w:szCs w:val="22"/>
          <w:rtl w:val="0"/>
        </w:rPr>
        <w:t xml:space="preserve">Students can assess TAFE’s online learning management system my.TAFE as </w:t>
      </w:r>
      <w:hyperlink r:id="rId6">
        <w:r w:rsidDel="00000000" w:rsidR="00000000" w:rsidRPr="00000000">
          <w:rPr>
            <w:rFonts w:ascii="Times New Roman" w:cs="Times New Roman" w:eastAsia="Times New Roman" w:hAnsi="Times New Roman"/>
            <w:color w:val="0000ff"/>
            <w:sz w:val="22"/>
            <w:szCs w:val="22"/>
            <w:u w:val="single"/>
            <w:rtl w:val="0"/>
          </w:rPr>
          <w:t xml:space="preserve">http://my.tafe.qld.gov.au/</w:t>
        </w:r>
      </w:hyperlink>
      <w:r w:rsidDel="00000000" w:rsidR="00000000" w:rsidRPr="00000000">
        <w:rPr>
          <w:rFonts w:ascii="Arial" w:cs="Arial" w:eastAsia="Arial" w:hAnsi="Arial"/>
          <w:sz w:val="22"/>
          <w:szCs w:val="22"/>
          <w:rtl w:val="0"/>
        </w:rPr>
        <w:t xml:space="preserve">. The username is your student number, and your password is initially emailed on enrolment. Within my.TAFE all students can assess the orientation site and those with online program materials will also see a link to their online program group on the message desktop. </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Arial" w:cs="Arial" w:eastAsia="Arial" w:hAnsi="Arial"/>
          <w:b w:val="1"/>
          <w:smallCaps w:val="1"/>
          <w:sz w:val="26"/>
          <w:szCs w:val="26"/>
          <w:rtl w:val="0"/>
        </w:rPr>
        <w:t xml:space="preserve">Orientation</w:t>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Students are required to undergo a Student Orientation which covers Occupational Health and safety and important information about studying at TAFE. This may be undertaken in class or in my.TAFE for online students. Student Rules are available on the TAFE Queensland Internet: </w:t>
      </w:r>
      <w:hyperlink r:id="rId7">
        <w:r w:rsidDel="00000000" w:rsidR="00000000" w:rsidRPr="00000000">
          <w:rPr>
            <w:rFonts w:ascii="Times New Roman" w:cs="Times New Roman" w:eastAsia="Times New Roman" w:hAnsi="Times New Roman"/>
            <w:color w:val="0000ff"/>
            <w:sz w:val="22"/>
            <w:szCs w:val="22"/>
            <w:u w:val="single"/>
            <w:rtl w:val="0"/>
          </w:rPr>
          <w:t xml:space="preserve">http://www.tafe.qld.gov.au/students/rules/index.html</w:t>
        </w:r>
      </w:hyperlink>
      <w:r w:rsidDel="00000000" w:rsidR="00000000" w:rsidRPr="00000000">
        <w:rPr>
          <w:rFonts w:ascii="Arial" w:cs="Arial" w:eastAsia="Arial" w:hAnsi="Arial"/>
          <w:sz w:val="22"/>
          <w:szCs w:val="22"/>
          <w:rtl w:val="0"/>
        </w:rPr>
        <w:t xml:space="preserve">, a Handbook is available for TNQIT and MIIT and a Student Welcome Letter is available for BRIT.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Arial" w:cs="Arial" w:eastAsia="Arial" w:hAnsi="Arial"/>
          <w:b w:val="1"/>
          <w:smallCaps w:val="1"/>
          <w:sz w:val="26"/>
          <w:szCs w:val="26"/>
          <w:rtl w:val="0"/>
        </w:rPr>
        <w:t xml:space="preserve">Recognition of Prior Learning</w:t>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pPr>
        <w:ind w:right="2"/>
        <w:contextualSpacing w:val="0"/>
        <w:jc w:val="left"/>
      </w:pPr>
      <w:r w:rsidDel="00000000" w:rsidR="00000000" w:rsidRPr="00000000">
        <w:rPr>
          <w:rFonts w:ascii="Arial" w:cs="Arial" w:eastAsia="Arial" w:hAnsi="Arial"/>
          <w:sz w:val="22"/>
          <w:szCs w:val="22"/>
          <w:rtl w:val="0"/>
        </w:rPr>
        <w:t xml:space="preserve">Recognition of Prior Learning (RPL) recognises your existing experience grained through life or work for which you may not have obtained a formal qualification. We will work with you to identify your existing skills, and assess if you can then achieve a full or partial qualification. This also helps to avoid unnecessary duplication of training, saving you time and money. More information: xxxx</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Arial" w:cs="Arial" w:eastAsia="Arial" w:hAnsi="Arial"/>
          <w:b w:val="1"/>
          <w:smallCaps w:val="1"/>
          <w:sz w:val="26"/>
          <w:szCs w:val="26"/>
          <w:rtl w:val="0"/>
        </w:rPr>
        <w:t xml:space="preserve">Student Self-Service</w:t>
      </w:r>
      <w:r w:rsidDel="00000000" w:rsidR="00000000" w:rsidRPr="00000000">
        <w:rPr>
          <w:rtl w:val="0"/>
        </w:rPr>
      </w:r>
    </w:p>
    <w:p w:rsidR="00000000" w:rsidDel="00000000" w:rsidP="00000000" w:rsidRDefault="00000000" w:rsidRPr="00000000">
      <w:pPr>
        <w:ind w:right="2"/>
        <w:contextualSpacing w:val="0"/>
        <w:jc w:val="left"/>
      </w:pPr>
      <w:r w:rsidDel="00000000" w:rsidR="00000000" w:rsidRPr="00000000">
        <w:rPr>
          <w:rFonts w:ascii="Arial" w:cs="Arial" w:eastAsia="Arial" w:hAnsi="Arial"/>
          <w:sz w:val="22"/>
          <w:szCs w:val="22"/>
          <w:rtl w:val="0"/>
        </w:rPr>
        <w:t xml:space="preserve">To view your progress, including results, and manage your my.TAFE password, visit </w:t>
      </w:r>
      <w:hyperlink r:id="rId8">
        <w:r w:rsidDel="00000000" w:rsidR="00000000" w:rsidRPr="00000000">
          <w:rPr>
            <w:rFonts w:ascii="Times New Roman" w:cs="Times New Roman" w:eastAsia="Times New Roman" w:hAnsi="Times New Roman"/>
            <w:color w:val="0000ff"/>
            <w:sz w:val="22"/>
            <w:szCs w:val="22"/>
            <w:u w:val="single"/>
            <w:rtl w:val="0"/>
          </w:rPr>
          <w:t xml:space="preserve">http://enrol.tafe.qld.gov.au</w:t>
        </w:r>
      </w:hyperlink>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Arial" w:cs="Arial" w:eastAsia="Arial" w:hAnsi="Arial"/>
          <w:b w:val="1"/>
          <w:smallCaps w:val="1"/>
          <w:sz w:val="26"/>
          <w:szCs w:val="26"/>
          <w:rtl w:val="0"/>
        </w:rPr>
        <w:t xml:space="preserve">Student Support and Access Information </w:t>
      </w:r>
      <w:r w:rsidDel="00000000" w:rsidR="00000000" w:rsidRPr="00000000">
        <w:rPr>
          <w:rtl w:val="0"/>
        </w:rPr>
      </w:r>
    </w:p>
    <w:p w:rsidR="00000000" w:rsidDel="00000000" w:rsidP="00000000" w:rsidRDefault="00000000" w:rsidRPr="00000000">
      <w:pPr>
        <w:ind w:right="2"/>
        <w:contextualSpacing w:val="0"/>
        <w:jc w:val="left"/>
      </w:pPr>
      <w:r w:rsidDel="00000000" w:rsidR="00000000" w:rsidRPr="00000000">
        <w:rPr>
          <w:rFonts w:ascii="Arial" w:cs="Arial" w:eastAsia="Arial" w:hAnsi="Arial"/>
          <w:sz w:val="22"/>
          <w:szCs w:val="22"/>
          <w:rtl w:val="0"/>
        </w:rPr>
        <w:t xml:space="preserve">Free student counselling, equity, disability, learning support, Aboriginal and Torres Strait Islander and International Student Support are available. Read more on our internet site.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Arial" w:cs="Arial" w:eastAsia="Arial" w:hAnsi="Arial"/>
          <w:rtl w:val="0"/>
        </w:rPr>
        <w:t xml:space="preserve">GETTING STARTED</w:t>
      </w:r>
      <w:r w:rsidDel="00000000" w:rsidR="00000000" w:rsidRPr="00000000">
        <w:rPr>
          <w:rtl w:val="0"/>
        </w:rPr>
      </w:r>
    </w:p>
    <w:p w:rsidR="00000000" w:rsidDel="00000000" w:rsidP="00000000" w:rsidRDefault="00000000" w:rsidRPr="00000000">
      <w:pPr>
        <w:pStyle w:val="Heading2"/>
        <w:contextualSpacing w:val="0"/>
        <w:jc w:val="left"/>
      </w:pPr>
      <w:r w:rsidDel="00000000" w:rsidR="00000000" w:rsidRPr="00000000">
        <w:rPr>
          <w:rFonts w:ascii="Arial" w:cs="Arial" w:eastAsia="Arial" w:hAnsi="Arial"/>
          <w:i w:val="1"/>
          <w:rtl w:val="0"/>
        </w:rPr>
        <w:t xml:space="preserve">Welcome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Welcome to Diploma Web Cluster.  We hope that the learning experiences provided to you will be both enjoyable and provide you with the skills to advance your information technology career.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The mode of delivery is classroom sessions supplemented with tutorial activities.  Students will be studying via a mixed delivery consisting of face-to-face, web based learning tools, handouts, self-directed learning and various internet resources.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It is an expectation at Diploma level that you have the necessary skills and knowledge before undertaking this course.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If a student attends all scheduled classes and works well during these sessions, it should be possible to complete the cluster without an excessive need of home computing equipment and resources.  However, students will still be required to do study and research in their own time.  Extra facilities are available at both the City campus and Pimlico campus library.</w:t>
      </w:r>
      <w:r w:rsidDel="00000000" w:rsidR="00000000" w:rsidRPr="00000000">
        <w:rPr>
          <w:rtl w:val="0"/>
        </w:rPr>
      </w:r>
    </w:p>
    <w:p w:rsidR="00000000" w:rsidDel="00000000" w:rsidP="00000000" w:rsidRDefault="00000000" w:rsidRPr="00000000">
      <w:pPr>
        <w:ind w:right="2"/>
        <w:contextualSpacing w:val="0"/>
      </w:pPr>
      <w:r w:rsidDel="00000000" w:rsidR="00000000" w:rsidRPr="00000000">
        <w:rPr>
          <w:rtl w:val="0"/>
        </w:rPr>
      </w:r>
    </w:p>
    <w:p w:rsidR="00000000" w:rsidDel="00000000" w:rsidP="00000000" w:rsidRDefault="00000000" w:rsidRPr="00000000">
      <w:pPr>
        <w:pStyle w:val="Heading2"/>
        <w:contextualSpacing w:val="0"/>
        <w:jc w:val="left"/>
      </w:pPr>
      <w:r w:rsidDel="00000000" w:rsidR="00000000" w:rsidRPr="00000000">
        <w:rPr>
          <w:rFonts w:ascii="Arial" w:cs="Arial" w:eastAsia="Arial" w:hAnsi="Arial"/>
          <w:i w:val="1"/>
          <w:rtl w:val="0"/>
        </w:rPr>
        <w:t xml:space="preserve">Contact Details</w:t>
      </w:r>
      <w:r w:rsidDel="00000000" w:rsidR="00000000" w:rsidRPr="00000000">
        <w:rPr>
          <w:rtl w:val="0"/>
        </w:rPr>
      </w:r>
    </w:p>
    <w:p w:rsidR="00000000" w:rsidDel="00000000" w:rsidP="00000000" w:rsidRDefault="00000000" w:rsidRPr="00000000">
      <w:pPr>
        <w:ind w:right="2"/>
        <w:contextualSpacing w:val="0"/>
      </w:pPr>
      <w:r w:rsidDel="00000000" w:rsidR="00000000" w:rsidRPr="00000000">
        <w:rPr>
          <w:rFonts w:ascii="Arial" w:cs="Arial" w:eastAsia="Arial" w:hAnsi="Arial"/>
          <w:rtl w:val="0"/>
        </w:rPr>
        <w:t xml:space="preserve">Name: Daryl Batchelor</w:t>
      </w:r>
      <w:r w:rsidDel="00000000" w:rsidR="00000000" w:rsidRPr="00000000">
        <w:rPr>
          <w:rtl w:val="0"/>
        </w:rPr>
      </w:r>
    </w:p>
    <w:p w:rsidR="00000000" w:rsidDel="00000000" w:rsidP="00000000" w:rsidRDefault="00000000" w:rsidRPr="00000000">
      <w:pPr>
        <w:ind w:right="2"/>
        <w:contextualSpacing w:val="0"/>
      </w:pPr>
      <w:r w:rsidDel="00000000" w:rsidR="00000000" w:rsidRPr="00000000">
        <w:rPr>
          <w:rFonts w:ascii="Arial" w:cs="Arial" w:eastAsia="Arial" w:hAnsi="Arial"/>
          <w:rtl w:val="0"/>
        </w:rPr>
        <w:t xml:space="preserve">Phone: 4750 5688</w:t>
      </w:r>
      <w:r w:rsidDel="00000000" w:rsidR="00000000" w:rsidRPr="00000000">
        <w:rPr>
          <w:rtl w:val="0"/>
        </w:rPr>
      </w:r>
    </w:p>
    <w:p w:rsidR="00000000" w:rsidDel="00000000" w:rsidP="00000000" w:rsidRDefault="00000000" w:rsidRPr="00000000">
      <w:pPr>
        <w:ind w:right="2"/>
        <w:contextualSpacing w:val="0"/>
      </w:pPr>
      <w:r w:rsidDel="00000000" w:rsidR="00000000" w:rsidRPr="00000000">
        <w:rPr>
          <w:rFonts w:ascii="Arial" w:cs="Arial" w:eastAsia="Arial" w:hAnsi="Arial"/>
          <w:rtl w:val="0"/>
        </w:rPr>
        <w:t xml:space="preserve">Fax:</w:t>
      </w:r>
      <w:r w:rsidDel="00000000" w:rsidR="00000000" w:rsidRPr="00000000">
        <w:rPr>
          <w:rtl w:val="0"/>
        </w:rPr>
      </w:r>
    </w:p>
    <w:p w:rsidR="00000000" w:rsidDel="00000000" w:rsidP="00000000" w:rsidRDefault="00000000" w:rsidRPr="00000000">
      <w:pPr>
        <w:ind w:right="2"/>
        <w:contextualSpacing w:val="0"/>
      </w:pPr>
      <w:r w:rsidDel="00000000" w:rsidR="00000000" w:rsidRPr="00000000">
        <w:rPr>
          <w:rFonts w:ascii="Arial" w:cs="Arial" w:eastAsia="Arial" w:hAnsi="Arial"/>
          <w:rtl w:val="0"/>
        </w:rPr>
        <w:t xml:space="preserve">Email: </w:t>
      </w:r>
      <w:r w:rsidDel="00000000" w:rsidR="00000000" w:rsidRPr="00000000">
        <w:rPr>
          <w:rFonts w:ascii="Times New Roman" w:cs="Times New Roman" w:eastAsia="Times New Roman" w:hAnsi="Times New Roman"/>
          <w:color w:val="0000ff"/>
          <w:u w:val="single"/>
          <w:rtl w:val="0"/>
        </w:rPr>
        <w:t xml:space="preserve">daryl.batchelor@tafe.qld.edu.au; </w:t>
      </w:r>
      <w:r w:rsidDel="00000000" w:rsidR="00000000" w:rsidRPr="00000000">
        <w:rPr>
          <w:rtl w:val="0"/>
        </w:rPr>
      </w:r>
    </w:p>
    <w:p w:rsidR="00000000" w:rsidDel="00000000" w:rsidP="00000000" w:rsidRDefault="00000000" w:rsidRPr="00000000">
      <w:pPr>
        <w:ind w:right="2"/>
        <w:contextualSpacing w:val="0"/>
      </w:pPr>
      <w:r w:rsidDel="00000000" w:rsidR="00000000" w:rsidRPr="00000000">
        <w:rPr>
          <w:rFonts w:ascii="Arial" w:cs="Arial" w:eastAsia="Arial" w:hAnsi="Arial"/>
          <w:rtl w:val="0"/>
        </w:rPr>
        <w:t xml:space="preserve">Internet:</w:t>
      </w:r>
      <w:r w:rsidDel="00000000" w:rsidR="00000000" w:rsidRPr="00000000">
        <w:rPr>
          <w:rtl w:val="0"/>
        </w:rPr>
      </w:r>
    </w:p>
    <w:p w:rsidR="00000000" w:rsidDel="00000000" w:rsidP="00000000" w:rsidRDefault="00000000" w:rsidRPr="00000000">
      <w:pPr>
        <w:ind w:right="2"/>
        <w:contextualSpacing w:val="0"/>
      </w:pPr>
      <w:r w:rsidDel="00000000" w:rsidR="00000000" w:rsidRPr="00000000">
        <w:rPr>
          <w:rFonts w:ascii="Arial" w:cs="Arial" w:eastAsia="Arial" w:hAnsi="Arial"/>
          <w:rtl w:val="0"/>
        </w:rPr>
        <w:t xml:space="preserve">Contact hours:</w:t>
      </w:r>
      <w:r w:rsidDel="00000000" w:rsidR="00000000" w:rsidRPr="00000000">
        <w:rPr>
          <w:rtl w:val="0"/>
        </w:rPr>
      </w:r>
    </w:p>
    <w:p w:rsidR="00000000" w:rsidDel="00000000" w:rsidP="00000000" w:rsidRDefault="00000000" w:rsidRPr="00000000">
      <w:pPr>
        <w:ind w:right="2"/>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8"/>
          <w:szCs w:val="28"/>
          <w:rtl w:val="0"/>
        </w:rPr>
        <w:t xml:space="preserve">IC</w:t>
      </w:r>
      <w:r w:rsidDel="00000000" w:rsidR="00000000" w:rsidRPr="00000000">
        <w:rPr>
          <w:b w:val="1"/>
          <w:sz w:val="28"/>
          <w:szCs w:val="28"/>
          <w:rtl w:val="0"/>
        </w:rPr>
        <w:t xml:space="preserve">TDBS504 - Integrate database with a website</w:t>
      </w:r>
      <w:r w:rsidDel="00000000" w:rsidR="00000000" w:rsidRPr="00000000">
        <w:rPr>
          <w:rFonts w:ascii="Arial" w:cs="Arial" w:eastAsia="Arial" w:hAnsi="Arial"/>
          <w:b w:val="1"/>
          <w:sz w:val="28"/>
          <w:szCs w:val="28"/>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4"/>
          <w:szCs w:val="24"/>
          <w:rtl w:val="0"/>
        </w:rPr>
        <w:t xml:space="preserve">Unit Descriptor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highlight w:val="white"/>
          <w:rtl w:val="0"/>
        </w:rPr>
        <w:t xml:space="preserve">This unit describes the skills and knowledge required to ensure the database is integrated with a website.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4"/>
          <w:szCs w:val="24"/>
          <w:rtl w:val="0"/>
        </w:rPr>
        <w:t xml:space="preserve">Application of the Unit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highlight w:val="white"/>
          <w:rtl w:val="0"/>
        </w:rPr>
        <w:t xml:space="preserve">It applies to individuals employed as web developers who are responsible for creating data-driven web applications.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4"/>
          <w:szCs w:val="24"/>
          <w:rtl w:val="0"/>
        </w:rPr>
        <w:t xml:space="preserve">Licensing/Regulatory Information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4"/>
          <w:szCs w:val="24"/>
          <w:rtl w:val="0"/>
        </w:rPr>
        <w:t xml:space="preserve">No licensing, legislative, regulatory or certification requirements apply to this unit at the time of endorsement but users should confirm requirements with the relevant federal, state or territory authority.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4"/>
          <w:szCs w:val="24"/>
          <w:rtl w:val="0"/>
        </w:rPr>
        <w:t xml:space="preserve">Pre-Requisites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Not applicable.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jc w:val="left"/>
      </w:pPr>
      <w:r w:rsidDel="00000000" w:rsidR="00000000" w:rsidRPr="00000000">
        <w:rPr>
          <w:rFonts w:ascii="Arial" w:cs="Arial" w:eastAsia="Arial" w:hAnsi="Arial"/>
          <w:rtl w:val="0"/>
        </w:rPr>
        <w:t xml:space="preserve">Elements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4"/>
          <w:szCs w:val="24"/>
          <w:rtl w:val="0"/>
        </w:rPr>
        <w:t xml:space="preserve">Element</w:t>
      </w:r>
      <w:r w:rsidDel="00000000" w:rsidR="00000000" w:rsidRPr="00000000">
        <w:rPr>
          <w:b w:val="1"/>
          <w:rtl w:val="0"/>
        </w:rPr>
        <w:t xml:space="preserve"> 1. </w:t>
      </w:r>
      <w:r w:rsidDel="00000000" w:rsidR="00000000" w:rsidRPr="00000000">
        <w:rPr>
          <w:b w:val="1"/>
          <w:highlight w:val="white"/>
          <w:rtl w:val="0"/>
        </w:rPr>
        <w:t xml:space="preserve">Connect to the database</w:t>
      </w:r>
      <w:r w:rsidDel="00000000" w:rsidR="00000000" w:rsidRPr="00000000">
        <w:rPr>
          <w:b w:val="1"/>
          <w:rtl w:val="0"/>
        </w:rPr>
        <w:t xml:space="preserve"> </w:t>
      </w:r>
    </w:p>
    <w:p w:rsidR="00000000" w:rsidDel="00000000" w:rsidP="00000000" w:rsidRDefault="00000000" w:rsidRPr="00000000">
      <w:pPr>
        <w:spacing w:after="0" w:before="0" w:line="240" w:lineRule="auto"/>
        <w:contextualSpacing w:val="0"/>
      </w:pPr>
      <w:r w:rsidDel="00000000" w:rsidR="00000000" w:rsidRPr="00000000">
        <w:rPr>
          <w:b w:val="0"/>
          <w:rtl w:val="0"/>
        </w:rPr>
        <w:t xml:space="preserve">1.1 </w:t>
      </w:r>
      <w:r w:rsidDel="00000000" w:rsidR="00000000" w:rsidRPr="00000000">
        <w:rPr>
          <w:highlight w:val="white"/>
          <w:rtl w:val="0"/>
        </w:rPr>
        <w:t xml:space="preserve"> Identify site data needs from the technical requirements</w:t>
      </w:r>
    </w:p>
    <w:p w:rsidR="00000000" w:rsidDel="00000000" w:rsidP="00000000" w:rsidRDefault="00000000" w:rsidRPr="00000000">
      <w:pPr>
        <w:spacing w:after="120" w:before="120" w:line="384.00000000000006" w:lineRule="auto"/>
        <w:contextualSpacing w:val="0"/>
      </w:pPr>
      <w:r w:rsidDel="00000000" w:rsidR="00000000" w:rsidRPr="00000000">
        <w:rPr>
          <w:highlight w:val="white"/>
          <w:rtl w:val="0"/>
        </w:rPr>
        <w:t xml:space="preserve">1.2 Connect to the database from a web application using a web development language</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4"/>
          <w:szCs w:val="24"/>
          <w:rtl w:val="0"/>
        </w:rPr>
        <w:t xml:space="preserve"> </w:t>
      </w:r>
    </w:p>
    <w:p w:rsidR="00000000" w:rsidDel="00000000" w:rsidP="00000000" w:rsidRDefault="00000000" w:rsidRPr="00000000">
      <w:pPr>
        <w:spacing w:after="0" w:before="0" w:line="240" w:lineRule="auto"/>
        <w:contextualSpacing w:val="0"/>
      </w:pPr>
      <w:r w:rsidDel="00000000" w:rsidR="00000000" w:rsidRPr="00000000">
        <w:rPr>
          <w:b w:val="1"/>
          <w:rtl w:val="0"/>
        </w:rPr>
        <w:t xml:space="preserve">Element 2. </w:t>
      </w:r>
      <w:r w:rsidDel="00000000" w:rsidR="00000000" w:rsidRPr="00000000">
        <w:rPr>
          <w:b w:val="1"/>
          <w:highlight w:val="white"/>
          <w:rtl w:val="0"/>
        </w:rPr>
        <w:t xml:space="preserve">Retrieve data from database and display on web pages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highlight w:val="white"/>
          <w:rtl w:val="0"/>
        </w:rPr>
        <w:t xml:space="preserve">2.1 Retrieve data using structured query language (SQL)</w:t>
      </w:r>
    </w:p>
    <w:p w:rsidR="00000000" w:rsidDel="00000000" w:rsidP="00000000" w:rsidRDefault="00000000" w:rsidRPr="00000000">
      <w:pPr>
        <w:spacing w:after="120" w:before="120" w:line="240" w:lineRule="auto"/>
        <w:contextualSpacing w:val="0"/>
      </w:pPr>
      <w:r w:rsidDel="00000000" w:rsidR="00000000" w:rsidRPr="00000000">
        <w:rPr>
          <w:highlight w:val="white"/>
          <w:rtl w:val="0"/>
        </w:rPr>
        <w:t xml:space="preserve">2.2 Display the data in the most appropriate control</w:t>
      </w:r>
    </w:p>
    <w:p w:rsidR="00000000" w:rsidDel="00000000" w:rsidP="00000000" w:rsidRDefault="00000000" w:rsidRPr="00000000">
      <w:pPr>
        <w:spacing w:after="120" w:before="120" w:line="240" w:lineRule="auto"/>
        <w:contextualSpacing w:val="0"/>
      </w:pPr>
      <w:r w:rsidDel="00000000" w:rsidR="00000000" w:rsidRPr="00000000">
        <w:rPr>
          <w:highlight w:val="white"/>
          <w:rtl w:val="0"/>
        </w:rPr>
        <w:t xml:space="preserve">2.3 Format the data so that it is displayed in the most effective way</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rtl w:val="0"/>
        </w:rPr>
        <w:t xml:space="preserve">Element 3</w:t>
      </w:r>
      <w:r w:rsidDel="00000000" w:rsidR="00000000" w:rsidRPr="00000000">
        <w:rPr>
          <w:b w:val="1"/>
          <w:rtl w:val="0"/>
        </w:rPr>
        <w:t xml:space="preserve">. </w:t>
      </w:r>
      <w:r w:rsidDel="00000000" w:rsidR="00000000" w:rsidRPr="00000000">
        <w:rPr>
          <w:b w:val="1"/>
          <w:highlight w:val="white"/>
          <w:rtl w:val="0"/>
        </w:rPr>
        <w:t xml:space="preserve">Update the database data from user input</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4"/>
          <w:szCs w:val="24"/>
          <w:rtl w:val="0"/>
        </w:rPr>
        <w:t xml:space="preserve">3.1</w:t>
      </w:r>
      <w:r w:rsidDel="00000000" w:rsidR="00000000" w:rsidRPr="00000000">
        <w:rPr>
          <w:b w:val="0"/>
          <w:rtl w:val="0"/>
        </w:rPr>
        <w:t xml:space="preserve"> </w:t>
      </w:r>
      <w:r w:rsidDel="00000000" w:rsidR="00000000" w:rsidRPr="00000000">
        <w:rPr>
          <w:highlight w:val="white"/>
          <w:rtl w:val="0"/>
        </w:rPr>
        <w:t xml:space="preserve"> Update the existing data stored in the database with user-supplied input</w:t>
      </w:r>
    </w:p>
    <w:p w:rsidR="00000000" w:rsidDel="00000000" w:rsidP="00000000" w:rsidRDefault="00000000" w:rsidRPr="00000000">
      <w:pPr>
        <w:spacing w:after="120" w:before="120" w:line="240" w:lineRule="auto"/>
        <w:contextualSpacing w:val="0"/>
      </w:pPr>
      <w:r w:rsidDel="00000000" w:rsidR="00000000" w:rsidRPr="00000000">
        <w:rPr>
          <w:highlight w:val="white"/>
          <w:rtl w:val="0"/>
        </w:rPr>
        <w:t xml:space="preserve">3.2 Insert the data in the database with user-supplied input</w:t>
      </w:r>
    </w:p>
    <w:p w:rsidR="00000000" w:rsidDel="00000000" w:rsidP="00000000" w:rsidRDefault="00000000" w:rsidRPr="00000000">
      <w:pPr>
        <w:spacing w:after="120" w:before="120" w:line="240" w:lineRule="auto"/>
        <w:contextualSpacing w:val="0"/>
      </w:pPr>
      <w:r w:rsidDel="00000000" w:rsidR="00000000" w:rsidRPr="00000000">
        <w:rPr>
          <w:highlight w:val="white"/>
          <w:rtl w:val="0"/>
        </w:rPr>
        <w:t xml:space="preserve">3.3 Delete the data stored in the database</w:t>
      </w:r>
    </w:p>
    <w:p w:rsidR="00000000" w:rsidDel="00000000" w:rsidP="00000000" w:rsidRDefault="00000000" w:rsidRPr="00000000">
      <w:pPr>
        <w:spacing w:after="120" w:before="120" w:line="240" w:lineRule="auto"/>
        <w:contextualSpacing w:val="0"/>
      </w:pPr>
      <w:r w:rsidDel="00000000" w:rsidR="00000000" w:rsidRPr="00000000">
        <w:rPr>
          <w:highlight w:val="white"/>
          <w:rtl w:val="0"/>
        </w:rPr>
        <w:t xml:space="preserve">3.4 Validate the data and check for errors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ind w:right="2"/>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4"/>
          <w:szCs w:val="24"/>
          <w:rtl w:val="0"/>
        </w:rPr>
        <w:t xml:space="preserve">Critical aspect of Evidence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4"/>
          <w:szCs w:val="24"/>
          <w:rtl w:val="0"/>
        </w:rPr>
        <w:t xml:space="preserve">Evidence of the ability to: </w:t>
      </w:r>
    </w:p>
    <w:p w:rsidR="00000000" w:rsidDel="00000000" w:rsidP="00000000" w:rsidRDefault="00000000" w:rsidRPr="00000000">
      <w:pPr>
        <w:numPr>
          <w:ilvl w:val="0"/>
          <w:numId w:val="4"/>
        </w:numPr>
        <w:spacing w:before="40" w:line="384.00000000000006" w:lineRule="auto"/>
        <w:ind w:left="720" w:hanging="360"/>
        <w:contextualSpacing w:val="1"/>
        <w:rPr>
          <w:highlight w:val="white"/>
        </w:rPr>
      </w:pPr>
      <w:r w:rsidDel="00000000" w:rsidR="00000000" w:rsidRPr="00000000">
        <w:rPr>
          <w:highlight w:val="white"/>
          <w:rtl w:val="0"/>
        </w:rPr>
        <w:t xml:space="preserve">access database using a web development language</w:t>
      </w:r>
    </w:p>
    <w:p w:rsidR="00000000" w:rsidDel="00000000" w:rsidP="00000000" w:rsidRDefault="00000000" w:rsidRPr="00000000">
      <w:pPr>
        <w:numPr>
          <w:ilvl w:val="0"/>
          <w:numId w:val="4"/>
        </w:numPr>
        <w:spacing w:before="40" w:line="384.00000000000006" w:lineRule="auto"/>
        <w:ind w:left="720" w:hanging="360"/>
        <w:contextualSpacing w:val="1"/>
        <w:rPr>
          <w:highlight w:val="white"/>
        </w:rPr>
      </w:pPr>
      <w:r w:rsidDel="00000000" w:rsidR="00000000" w:rsidRPr="00000000">
        <w:rPr>
          <w:highlight w:val="white"/>
          <w:rtl w:val="0"/>
        </w:rPr>
        <w:t xml:space="preserve">retrieve and display web-based data</w:t>
      </w:r>
    </w:p>
    <w:p w:rsidR="00000000" w:rsidDel="00000000" w:rsidP="00000000" w:rsidRDefault="00000000" w:rsidRPr="00000000">
      <w:pPr>
        <w:numPr>
          <w:ilvl w:val="0"/>
          <w:numId w:val="4"/>
        </w:numPr>
        <w:spacing w:before="40" w:line="384.00000000000006" w:lineRule="auto"/>
        <w:ind w:left="720" w:hanging="360"/>
        <w:contextualSpacing w:val="1"/>
        <w:rPr>
          <w:highlight w:val="white"/>
        </w:rPr>
      </w:pPr>
      <w:r w:rsidDel="00000000" w:rsidR="00000000" w:rsidRPr="00000000">
        <w:rPr>
          <w:highlight w:val="white"/>
          <w:rtl w:val="0"/>
        </w:rPr>
        <w:t xml:space="preserve">update web-based data.</w:t>
      </w:r>
      <w:r w:rsidDel="00000000" w:rsidR="00000000" w:rsidRPr="00000000">
        <w:rPr>
          <w:rtl w:val="0"/>
        </w:rPr>
      </w:r>
    </w:p>
    <w:p w:rsidR="00000000" w:rsidDel="00000000" w:rsidP="00000000" w:rsidRDefault="00000000" w:rsidRPr="00000000">
      <w:pPr>
        <w:spacing w:after="280" w:before="280" w:lineRule="auto"/>
        <w:contextualSpacing w:val="0"/>
      </w:pPr>
      <w:r w:rsidDel="00000000" w:rsidR="00000000" w:rsidRPr="00000000">
        <w:rPr>
          <w:rFonts w:ascii="Arial" w:cs="Arial" w:eastAsia="Arial" w:hAnsi="Arial"/>
          <w:color w:val="000000"/>
          <w:rtl w:val="0"/>
        </w:rPr>
        <w:t xml:space="preserve">To demonstrate competency in this unit the person will require access to:</w:t>
      </w:r>
      <w:r w:rsidDel="00000000" w:rsidR="00000000" w:rsidRPr="00000000">
        <w:rPr>
          <w:rtl w:val="0"/>
        </w:rPr>
      </w:r>
    </w:p>
    <w:p w:rsidR="00000000" w:rsidDel="00000000" w:rsidP="00000000" w:rsidRDefault="00000000" w:rsidRPr="00000000">
      <w:pPr>
        <w:numPr>
          <w:ilvl w:val="0"/>
          <w:numId w:val="2"/>
        </w:numPr>
        <w:spacing w:before="40" w:line="384.00000000000006" w:lineRule="auto"/>
        <w:ind w:left="720" w:hanging="360"/>
        <w:contextualSpacing w:val="1"/>
        <w:rPr>
          <w:highlight w:val="white"/>
        </w:rPr>
      </w:pPr>
      <w:r w:rsidDel="00000000" w:rsidR="00000000" w:rsidRPr="00000000">
        <w:rPr>
          <w:highlight w:val="white"/>
          <w:rtl w:val="0"/>
        </w:rPr>
        <w:t xml:space="preserve">equipment</w:t>
      </w:r>
    </w:p>
    <w:p w:rsidR="00000000" w:rsidDel="00000000" w:rsidP="00000000" w:rsidRDefault="00000000" w:rsidRPr="00000000">
      <w:pPr>
        <w:numPr>
          <w:ilvl w:val="0"/>
          <w:numId w:val="2"/>
        </w:numPr>
        <w:spacing w:before="40" w:line="384.00000000000006" w:lineRule="auto"/>
        <w:ind w:left="720" w:hanging="360"/>
        <w:contextualSpacing w:val="1"/>
        <w:rPr>
          <w:highlight w:val="white"/>
        </w:rPr>
      </w:pPr>
      <w:r w:rsidDel="00000000" w:rsidR="00000000" w:rsidRPr="00000000">
        <w:rPr>
          <w:highlight w:val="white"/>
          <w:rtl w:val="0"/>
        </w:rPr>
        <w:t xml:space="preserve">industry software packages</w:t>
      </w:r>
    </w:p>
    <w:p w:rsidR="00000000" w:rsidDel="00000000" w:rsidP="00000000" w:rsidRDefault="00000000" w:rsidRPr="00000000">
      <w:pPr>
        <w:numPr>
          <w:ilvl w:val="0"/>
          <w:numId w:val="2"/>
        </w:numPr>
        <w:spacing w:before="40" w:line="384.00000000000006" w:lineRule="auto"/>
        <w:ind w:left="720" w:hanging="360"/>
        <w:contextualSpacing w:val="1"/>
        <w:rPr>
          <w:highlight w:val="white"/>
        </w:rPr>
      </w:pPr>
      <w:r w:rsidDel="00000000" w:rsidR="00000000" w:rsidRPr="00000000">
        <w:rPr>
          <w:highlight w:val="white"/>
          <w:rtl w:val="0"/>
        </w:rPr>
        <w:t xml:space="preserve">the requirements documentation</w:t>
      </w:r>
    </w:p>
    <w:p w:rsidR="00000000" w:rsidDel="00000000" w:rsidP="00000000" w:rsidRDefault="00000000" w:rsidRPr="00000000">
      <w:pPr>
        <w:numPr>
          <w:ilvl w:val="0"/>
          <w:numId w:val="2"/>
        </w:numPr>
        <w:spacing w:before="40" w:line="384.00000000000006" w:lineRule="auto"/>
        <w:ind w:left="720" w:hanging="360"/>
        <w:contextualSpacing w:val="1"/>
        <w:rPr>
          <w:highlight w:val="white"/>
        </w:rPr>
      </w:pPr>
      <w:r w:rsidDel="00000000" w:rsidR="00000000" w:rsidRPr="00000000">
        <w:rPr>
          <w:highlight w:val="white"/>
          <w:rtl w:val="0"/>
        </w:rPr>
        <w:t xml:space="preserve">a web server</w:t>
      </w:r>
    </w:p>
    <w:p w:rsidR="00000000" w:rsidDel="00000000" w:rsidP="00000000" w:rsidRDefault="00000000" w:rsidRPr="00000000">
      <w:pPr>
        <w:numPr>
          <w:ilvl w:val="0"/>
          <w:numId w:val="2"/>
        </w:numPr>
        <w:spacing w:before="40" w:line="384.00000000000006" w:lineRule="auto"/>
        <w:ind w:left="720" w:hanging="360"/>
        <w:contextualSpacing w:val="1"/>
        <w:rPr>
          <w:highlight w:val="white"/>
        </w:rPr>
      </w:pPr>
      <w:r w:rsidDel="00000000" w:rsidR="00000000" w:rsidRPr="00000000">
        <w:rPr>
          <w:highlight w:val="white"/>
          <w:rtl w:val="0"/>
        </w:rPr>
        <w:t xml:space="preserve">a database</w:t>
      </w:r>
    </w:p>
    <w:p w:rsidR="00000000" w:rsidDel="00000000" w:rsidP="00000000" w:rsidRDefault="00000000" w:rsidRPr="00000000">
      <w:pPr>
        <w:numPr>
          <w:ilvl w:val="0"/>
          <w:numId w:val="2"/>
        </w:numPr>
        <w:spacing w:before="40" w:line="384.00000000000006" w:lineRule="auto"/>
        <w:ind w:left="720" w:hanging="360"/>
        <w:contextualSpacing w:val="1"/>
        <w:rPr>
          <w:highlight w:val="white"/>
        </w:rPr>
      </w:pPr>
      <w:r w:rsidDel="00000000" w:rsidR="00000000" w:rsidRPr="00000000">
        <w:rPr>
          <w:highlight w:val="white"/>
          <w:rtl w:val="0"/>
        </w:rPr>
        <w:t xml:space="preserve">the web development environment</w:t>
      </w:r>
    </w:p>
    <w:p w:rsidR="00000000" w:rsidDel="00000000" w:rsidP="00000000" w:rsidRDefault="00000000" w:rsidRPr="00000000">
      <w:pPr>
        <w:numPr>
          <w:ilvl w:val="0"/>
          <w:numId w:val="2"/>
        </w:numPr>
        <w:spacing w:before="40" w:line="384.00000000000006" w:lineRule="auto"/>
        <w:ind w:left="720" w:hanging="360"/>
        <w:contextualSpacing w:val="1"/>
        <w:rPr>
          <w:highlight w:val="white"/>
        </w:rPr>
      </w:pPr>
      <w:r w:rsidDel="00000000" w:rsidR="00000000" w:rsidRPr="00000000">
        <w:rPr>
          <w:highlight w:val="white"/>
          <w:rtl w:val="0"/>
        </w:rPr>
        <w:t xml:space="preserve">browsers.</w:t>
      </w:r>
    </w:p>
    <w:p w:rsidR="00000000" w:rsidDel="00000000" w:rsidP="00000000" w:rsidRDefault="00000000" w:rsidRPr="00000000">
      <w:pPr>
        <w:ind w:right="2"/>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2"/>
        <w:ind w:right="2"/>
        <w:contextualSpacing w:val="0"/>
        <w:jc w:val="left"/>
      </w:pPr>
      <w:r w:rsidDel="00000000" w:rsidR="00000000" w:rsidRPr="00000000">
        <w:rPr>
          <w:rFonts w:ascii="Arial" w:cs="Arial" w:eastAsia="Arial" w:hAnsi="Arial"/>
          <w:i w:val="1"/>
          <w:rtl w:val="0"/>
        </w:rPr>
        <w:t xml:space="preserve">Legislative/Licensing Requirements</w:t>
      </w:r>
      <w:r w:rsidDel="00000000" w:rsidR="00000000" w:rsidRPr="00000000">
        <w:rPr>
          <w:rtl w:val="0"/>
        </w:rPr>
      </w:r>
    </w:p>
    <w:p w:rsidR="00000000" w:rsidDel="00000000" w:rsidP="00000000" w:rsidRDefault="00000000" w:rsidRPr="00000000">
      <w:pPr>
        <w:ind w:right="2"/>
        <w:contextualSpacing w:val="0"/>
      </w:pPr>
      <w:r w:rsidDel="00000000" w:rsidR="00000000" w:rsidRPr="00000000">
        <w:rPr>
          <w:rFonts w:ascii="Arial" w:cs="Arial" w:eastAsia="Arial" w:hAnsi="Arial"/>
          <w:b w:val="1"/>
          <w:rtl w:val="0"/>
        </w:rPr>
        <w:t xml:space="preserve">NIL</w:t>
      </w:r>
      <w:r w:rsidDel="00000000" w:rsidR="00000000" w:rsidRPr="00000000">
        <w:rPr>
          <w:rtl w:val="0"/>
        </w:rPr>
      </w:r>
    </w:p>
    <w:p w:rsidR="00000000" w:rsidDel="00000000" w:rsidP="00000000" w:rsidRDefault="00000000" w:rsidRPr="00000000">
      <w:pPr>
        <w:ind w:right="2"/>
        <w:contextualSpacing w:val="0"/>
      </w:pPr>
      <w:r w:rsidDel="00000000" w:rsidR="00000000" w:rsidRPr="00000000">
        <w:rPr>
          <w:rtl w:val="0"/>
        </w:rPr>
      </w:r>
    </w:p>
    <w:p w:rsidR="00000000" w:rsidDel="00000000" w:rsidP="00000000" w:rsidRDefault="00000000" w:rsidRPr="00000000">
      <w:pPr>
        <w:pStyle w:val="Heading2"/>
        <w:contextualSpacing w:val="0"/>
        <w:jc w:val="left"/>
      </w:pPr>
      <w:r w:rsidDel="00000000" w:rsidR="00000000" w:rsidRPr="00000000">
        <w:rPr>
          <w:rFonts w:ascii="Arial" w:cs="Arial" w:eastAsia="Arial" w:hAnsi="Arial"/>
          <w:i w:val="1"/>
          <w:rtl w:val="0"/>
        </w:rPr>
        <w:t xml:space="preserve">Study Progress, Workload Pace and Timeline</w:t>
      </w:r>
      <w:r w:rsidDel="00000000" w:rsidR="00000000" w:rsidRPr="00000000">
        <w:rPr>
          <w:rtl w:val="0"/>
        </w:rPr>
      </w:r>
    </w:p>
    <w:p w:rsidR="00000000" w:rsidDel="00000000" w:rsidP="00000000" w:rsidRDefault="00000000" w:rsidRPr="00000000">
      <w:pPr>
        <w:ind w:right="2"/>
        <w:contextualSpacing w:val="0"/>
      </w:pPr>
      <w:r w:rsidDel="00000000" w:rsidR="00000000" w:rsidRPr="00000000">
        <w:rPr>
          <w:rFonts w:ascii="Arial" w:cs="Arial" w:eastAsia="Arial" w:hAnsi="Arial"/>
          <w:rtl w:val="0"/>
        </w:rPr>
        <w:t xml:space="preserve">Students are expected to achieve satisfactory progress in their studies. If you are having difficulty, discuss the situation with your teacher or a Student Counsellor as soon as possible. </w:t>
      </w:r>
      <w:r w:rsidDel="00000000" w:rsidR="00000000" w:rsidRPr="00000000">
        <w:rPr>
          <w:rtl w:val="0"/>
        </w:rPr>
      </w:r>
    </w:p>
    <w:p w:rsidR="00000000" w:rsidDel="00000000" w:rsidP="00000000" w:rsidRDefault="00000000" w:rsidRPr="00000000">
      <w:pPr>
        <w:ind w:right="2"/>
        <w:contextualSpacing w:val="0"/>
      </w:pPr>
      <w:r w:rsidDel="00000000" w:rsidR="00000000" w:rsidRPr="00000000">
        <w:rPr>
          <w:rtl w:val="0"/>
        </w:rPr>
      </w:r>
    </w:p>
    <w:p w:rsidR="00000000" w:rsidDel="00000000" w:rsidP="00000000" w:rsidRDefault="00000000" w:rsidRPr="00000000">
      <w:pPr>
        <w:ind w:right="2"/>
        <w:contextualSpacing w:val="0"/>
      </w:pPr>
      <w:r w:rsidDel="00000000" w:rsidR="00000000" w:rsidRPr="00000000">
        <w:rPr>
          <w:rFonts w:ascii="Arial" w:cs="Arial" w:eastAsia="Arial" w:hAnsi="Arial"/>
          <w:rtl w:val="0"/>
        </w:rPr>
        <w:t xml:space="preserve">The following is a suggested sequence and timeline for your studies.  This is a guide only and is intended to assist students in gaining maximum benefit from their study and to ensure completion within the allowed timeframe (that is prior to the official close of study).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jc w:val="left"/>
      </w:pPr>
      <w:r w:rsidDel="00000000" w:rsidR="00000000" w:rsidRPr="00000000">
        <w:rPr>
          <w:rFonts w:ascii="Arial" w:cs="Arial" w:eastAsia="Arial" w:hAnsi="Arial"/>
          <w:i w:val="1"/>
          <w:rtl w:val="0"/>
        </w:rPr>
        <w:t xml:space="preserve">Learning Skills</w:t>
      </w:r>
      <w:r w:rsidDel="00000000" w:rsidR="00000000" w:rsidRPr="00000000">
        <w:rPr>
          <w:rtl w:val="0"/>
        </w:rPr>
      </w:r>
    </w:p>
    <w:p w:rsidR="00000000" w:rsidDel="00000000" w:rsidP="00000000" w:rsidRDefault="00000000" w:rsidRPr="00000000">
      <w:pPr>
        <w:ind w:right="2"/>
        <w:contextualSpacing w:val="0"/>
      </w:pPr>
      <w:r w:rsidDel="00000000" w:rsidR="00000000" w:rsidRPr="00000000">
        <w:rPr>
          <w:rFonts w:ascii="Arial" w:cs="Arial" w:eastAsia="Arial" w:hAnsi="Arial"/>
          <w:rtl w:val="0"/>
        </w:rPr>
        <w:t xml:space="preserve">Whilst most of us enjoy gaining new skills and knowledge, some students may find studying a challenge.  Useful tips to assist you as you work your way through this qualification can be found on the my.TAFE page for this qualification under the heading ‘Learning Skills’.</w:t>
      </w:r>
      <w:r w:rsidDel="00000000" w:rsidR="00000000" w:rsidRPr="00000000">
        <w:rPr>
          <w:rtl w:val="0"/>
        </w:rPr>
      </w:r>
    </w:p>
    <w:p w:rsidR="00000000" w:rsidDel="00000000" w:rsidP="00000000" w:rsidRDefault="00000000" w:rsidRPr="00000000">
      <w:pPr>
        <w:pStyle w:val="Heading2"/>
        <w:contextualSpacing w:val="0"/>
        <w:jc w:val="left"/>
      </w:pPr>
      <w:r w:rsidDel="00000000" w:rsidR="00000000" w:rsidRPr="00000000">
        <w:rPr>
          <w:rtl w:val="0"/>
        </w:rPr>
      </w:r>
    </w:p>
    <w:p w:rsidR="00000000" w:rsidDel="00000000" w:rsidP="00000000" w:rsidRDefault="00000000" w:rsidRPr="00000000">
      <w:pPr>
        <w:pStyle w:val="Heading2"/>
        <w:contextualSpacing w:val="0"/>
        <w:jc w:val="left"/>
      </w:pPr>
      <w:r w:rsidDel="00000000" w:rsidR="00000000" w:rsidRPr="00000000">
        <w:rPr>
          <w:rFonts w:ascii="Arial" w:cs="Arial" w:eastAsia="Arial" w:hAnsi="Arial"/>
          <w:i w:val="1"/>
          <w:rtl w:val="0"/>
        </w:rPr>
        <w:t xml:space="preserve">Texts</w:t>
      </w:r>
      <w:r w:rsidDel="00000000" w:rsidR="00000000" w:rsidRPr="00000000">
        <w:rPr>
          <w:rtl w:val="0"/>
        </w:rPr>
      </w:r>
    </w:p>
    <w:p w:rsidR="00000000" w:rsidDel="00000000" w:rsidP="00000000" w:rsidRDefault="00000000" w:rsidRPr="00000000">
      <w:pPr>
        <w:ind w:right="183"/>
        <w:contextualSpacing w:val="0"/>
      </w:pPr>
      <w:r w:rsidDel="00000000" w:rsidR="00000000" w:rsidRPr="00000000">
        <w:rPr>
          <w:rFonts w:ascii="Arial" w:cs="Arial" w:eastAsia="Arial" w:hAnsi="Arial"/>
          <w:b w:val="1"/>
          <w:rtl w:val="0"/>
        </w:rPr>
        <w:t xml:space="preserve">Nil</w:t>
      </w:r>
      <w:r w:rsidDel="00000000" w:rsidR="00000000" w:rsidRPr="00000000">
        <w:rPr>
          <w:rtl w:val="0"/>
        </w:rPr>
      </w:r>
    </w:p>
    <w:p w:rsidR="00000000" w:rsidDel="00000000" w:rsidP="00000000" w:rsidRDefault="00000000" w:rsidRPr="00000000">
      <w:pPr>
        <w:tabs>
          <w:tab w:val="left" w:pos="9360"/>
          <w:tab w:val="left" w:pos="9540"/>
        </w:tabs>
        <w:ind w:right="183"/>
        <w:contextualSpacing w:val="0"/>
      </w:pPr>
      <w:r w:rsidDel="00000000" w:rsidR="00000000" w:rsidRPr="00000000">
        <w:rPr>
          <w:rtl w:val="0"/>
        </w:rPr>
      </w:r>
    </w:p>
    <w:p w:rsidR="00000000" w:rsidDel="00000000" w:rsidP="00000000" w:rsidRDefault="00000000" w:rsidRPr="00000000">
      <w:pPr>
        <w:pStyle w:val="Heading2"/>
        <w:contextualSpacing w:val="0"/>
        <w:jc w:val="left"/>
      </w:pPr>
      <w:r w:rsidDel="00000000" w:rsidR="00000000" w:rsidRPr="00000000">
        <w:rPr>
          <w:rFonts w:ascii="Arial" w:cs="Arial" w:eastAsia="Arial" w:hAnsi="Arial"/>
          <w:i w:val="1"/>
          <w:rtl w:val="0"/>
        </w:rPr>
        <w:t xml:space="preserve">Study Schedule</w:t>
      </w:r>
      <w:r w:rsidDel="00000000" w:rsidR="00000000" w:rsidRPr="00000000">
        <w:rPr>
          <w:rtl w:val="0"/>
        </w:rPr>
      </w:r>
    </w:p>
    <w:p w:rsidR="00000000" w:rsidDel="00000000" w:rsidP="00000000" w:rsidRDefault="00000000" w:rsidRPr="00000000">
      <w:pPr>
        <w:tabs>
          <w:tab w:val="left" w:pos="9360"/>
          <w:tab w:val="left" w:pos="9540"/>
        </w:tabs>
        <w:ind w:right="183"/>
        <w:contextualSpacing w:val="0"/>
      </w:pPr>
      <w:r w:rsidDel="00000000" w:rsidR="00000000" w:rsidRPr="00000000">
        <w:rPr>
          <w:rtl w:val="0"/>
        </w:rPr>
      </w:r>
    </w:p>
    <w:tbl>
      <w:tblPr>
        <w:tblStyle w:val="Table1"/>
        <w:bidi w:val="0"/>
        <w:tblW w:w="10490.0" w:type="dxa"/>
        <w:jc w:val="left"/>
        <w:tblInd w:w="-291.0" w:type="dxa"/>
        <w:tblBorders>
          <w:top w:color="000000" w:space="0" w:sz="6" w:val="single"/>
          <w:left w:color="000000" w:space="0" w:sz="6" w:val="single"/>
          <w:bottom w:color="000000" w:space="0" w:sz="6" w:val="single"/>
          <w:right w:color="000000" w:space="0" w:sz="6" w:val="single"/>
        </w:tblBorders>
        <w:tblLayout w:type="fixed"/>
        <w:tblLook w:val="0000"/>
      </w:tblPr>
      <w:tblGrid>
        <w:gridCol w:w="1136"/>
        <w:gridCol w:w="4961"/>
        <w:gridCol w:w="1843"/>
        <w:gridCol w:w="1276"/>
        <w:gridCol w:w="1274"/>
        <w:tblGridChange w:id="0">
          <w:tblGrid>
            <w:gridCol w:w="1136"/>
            <w:gridCol w:w="4961"/>
            <w:gridCol w:w="1843"/>
            <w:gridCol w:w="1276"/>
            <w:gridCol w:w="1274"/>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25979b"/>
            <w:vAlign w:val="center"/>
          </w:tcPr>
          <w:p w:rsidR="00000000" w:rsidDel="00000000" w:rsidP="00000000" w:rsidRDefault="00000000" w:rsidRPr="00000000">
            <w:pPr>
              <w:spacing w:after="60" w:before="60" w:line="276" w:lineRule="auto"/>
              <w:contextualSpacing w:val="0"/>
              <w:jc w:val="center"/>
            </w:pPr>
            <w:r w:rsidDel="00000000" w:rsidR="00000000" w:rsidRPr="00000000">
              <w:rPr>
                <w:rFonts w:ascii="Arial" w:cs="Arial" w:eastAsia="Arial" w:hAnsi="Arial"/>
                <w:b w:val="1"/>
                <w:color w:val="ffffff"/>
                <w:sz w:val="22"/>
                <w:szCs w:val="22"/>
                <w:rtl w:val="0"/>
              </w:rPr>
              <w:t xml:space="preserve">Session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25979b"/>
            <w:vAlign w:val="center"/>
          </w:tcPr>
          <w:p w:rsidR="00000000" w:rsidDel="00000000" w:rsidP="00000000" w:rsidRDefault="00000000" w:rsidRPr="00000000">
            <w:pPr>
              <w:spacing w:after="60" w:before="60" w:line="276" w:lineRule="auto"/>
              <w:contextualSpacing w:val="0"/>
              <w:jc w:val="center"/>
            </w:pPr>
            <w:r w:rsidDel="00000000" w:rsidR="00000000" w:rsidRPr="00000000">
              <w:rPr>
                <w:rFonts w:ascii="Arial" w:cs="Arial" w:eastAsia="Arial" w:hAnsi="Arial"/>
                <w:b w:val="1"/>
                <w:color w:val="ffffff"/>
                <w:sz w:val="22"/>
                <w:szCs w:val="22"/>
                <w:rtl w:val="0"/>
              </w:rPr>
              <w:t xml:space="preserve">Topic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25979b"/>
            <w:vAlign w:val="center"/>
          </w:tcPr>
          <w:p w:rsidR="00000000" w:rsidDel="00000000" w:rsidP="00000000" w:rsidRDefault="00000000" w:rsidRPr="00000000">
            <w:pPr>
              <w:spacing w:after="60" w:before="60" w:line="276" w:lineRule="auto"/>
              <w:contextualSpacing w:val="0"/>
              <w:jc w:val="center"/>
            </w:pPr>
            <w:r w:rsidDel="00000000" w:rsidR="00000000" w:rsidRPr="00000000">
              <w:rPr>
                <w:rFonts w:ascii="Arial" w:cs="Arial" w:eastAsia="Arial" w:hAnsi="Arial"/>
                <w:b w:val="1"/>
                <w:color w:val="ffffff"/>
                <w:sz w:val="22"/>
                <w:szCs w:val="22"/>
                <w:rtl w:val="0"/>
              </w:rPr>
              <w:t xml:space="preserve">Assessment/ Activities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25979b"/>
            <w:vAlign w:val="center"/>
          </w:tcPr>
          <w:p w:rsidR="00000000" w:rsidDel="00000000" w:rsidP="00000000" w:rsidRDefault="00000000" w:rsidRPr="00000000">
            <w:pPr>
              <w:spacing w:after="60" w:before="60" w:line="276" w:lineRule="auto"/>
              <w:contextualSpacing w:val="0"/>
              <w:jc w:val="center"/>
            </w:pPr>
            <w:r w:rsidDel="00000000" w:rsidR="00000000" w:rsidRPr="00000000">
              <w:rPr>
                <w:rFonts w:ascii="Arial" w:cs="Arial" w:eastAsia="Arial" w:hAnsi="Arial"/>
                <w:b w:val="1"/>
                <w:color w:val="ffffff"/>
                <w:sz w:val="22"/>
                <w:szCs w:val="22"/>
                <w:rtl w:val="0"/>
              </w:rPr>
              <w:t xml:space="preserve">NTP Relation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25979b"/>
          </w:tcPr>
          <w:p w:rsidR="00000000" w:rsidDel="00000000" w:rsidP="00000000" w:rsidRDefault="00000000" w:rsidRPr="00000000">
            <w:pPr>
              <w:spacing w:after="60" w:before="60" w:line="276" w:lineRule="auto"/>
              <w:contextualSpacing w:val="0"/>
              <w:jc w:val="center"/>
            </w:pPr>
            <w:r w:rsidDel="00000000" w:rsidR="00000000" w:rsidRPr="00000000">
              <w:rPr>
                <w:rFonts w:ascii="Arial" w:cs="Arial" w:eastAsia="Arial" w:hAnsi="Arial"/>
                <w:b w:val="1"/>
                <w:color w:val="ffffff"/>
                <w:sz w:val="22"/>
                <w:szCs w:val="22"/>
                <w:rtl w:val="0"/>
              </w:rPr>
              <w:t xml:space="preserve">Date Delivered</w:t>
            </w:r>
            <w:r w:rsidDel="00000000" w:rsidR="00000000" w:rsidRPr="00000000">
              <w:rPr>
                <w:rtl w:val="0"/>
              </w:rPr>
            </w:r>
          </w:p>
        </w:tc>
      </w:tr>
      <w:tr>
        <w:trPr>
          <w:trHeight w:val="2540" w:hRule="atLeast"/>
        </w:trPr>
        <w:tc>
          <w:tcPr>
            <w:tcBorders>
              <w:top w:color="000000" w:space="0" w:sz="4" w:val="single"/>
              <w:left w:color="000000" w:space="0" w:sz="6" w:val="single"/>
              <w:bottom w:color="000000" w:space="0" w:sz="4" w:val="single"/>
              <w:right w:color="000000" w:space="0" w:sz="6" w:val="single"/>
            </w:tcBorders>
            <w:shd w:fill="548dd4"/>
            <w:vAlign w:val="center"/>
          </w:tcPr>
          <w:p w:rsidR="00000000" w:rsidDel="00000000" w:rsidP="00000000" w:rsidRDefault="00000000" w:rsidRPr="00000000">
            <w:pPr>
              <w:spacing w:after="60" w:before="60" w:line="276" w:lineRule="auto"/>
              <w:contextualSpacing w:val="0"/>
            </w:pPr>
            <w:r w:rsidDel="00000000" w:rsidR="00000000" w:rsidRPr="00000000">
              <w:rPr>
                <w:rFonts w:ascii="Arial" w:cs="Arial" w:eastAsia="Arial" w:hAnsi="Arial"/>
                <w:sz w:val="22"/>
                <w:szCs w:val="22"/>
                <w:rtl w:val="0"/>
              </w:rPr>
              <w:t xml:space="preserve">Week 1</w:t>
            </w:r>
            <w:r w:rsidDel="00000000" w:rsidR="00000000" w:rsidRPr="00000000">
              <w:rPr>
                <w:rtl w:val="0"/>
              </w:rPr>
            </w:r>
          </w:p>
          <w:p w:rsidR="00000000" w:rsidDel="00000000" w:rsidP="00000000" w:rsidRDefault="00000000" w:rsidRPr="00000000">
            <w:pPr>
              <w:spacing w:after="60" w:before="60" w:line="276" w:lineRule="auto"/>
              <w:contextualSpacing w:val="0"/>
            </w:pPr>
            <w:r w:rsidDel="00000000" w:rsidR="00000000" w:rsidRPr="00000000">
              <w:rPr>
                <w:rFonts w:ascii="Arial" w:cs="Arial" w:eastAsia="Arial" w:hAnsi="Arial"/>
                <w:sz w:val="22"/>
                <w:szCs w:val="22"/>
                <w:rtl w:val="0"/>
              </w:rPr>
              <w:t xml:space="preserve">11 </w:t>
            </w:r>
            <w:r w:rsidDel="00000000" w:rsidR="00000000" w:rsidRPr="00000000">
              <w:rPr>
                <w:sz w:val="22"/>
                <w:szCs w:val="22"/>
                <w:rtl w:val="0"/>
              </w:rPr>
              <w:t xml:space="preserve">Apr</w:t>
            </w:r>
            <w:r w:rsidDel="00000000" w:rsidR="00000000" w:rsidRPr="00000000">
              <w:rPr>
                <w:rFonts w:ascii="Arial" w:cs="Arial" w:eastAsia="Arial" w:hAnsi="Arial"/>
                <w:sz w:val="22"/>
                <w:szCs w:val="22"/>
                <w:rtl w:val="0"/>
              </w:rPr>
              <w:t xml:space="preserve"> 16</w:t>
            </w:r>
            <w:r w:rsidDel="00000000" w:rsidR="00000000" w:rsidRPr="00000000">
              <w:rPr>
                <w:rtl w:val="0"/>
              </w:rPr>
            </w:r>
          </w:p>
          <w:p w:rsidR="00000000" w:rsidDel="00000000" w:rsidP="00000000" w:rsidRDefault="00000000" w:rsidRPr="00000000">
            <w:pPr>
              <w:spacing w:after="60" w:before="60" w:line="276" w:lineRule="auto"/>
              <w:contextualSpacing w:val="0"/>
            </w:pP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shd w:fill="548dd4"/>
          </w:tcPr>
          <w:p w:rsidR="00000000" w:rsidDel="00000000" w:rsidP="00000000" w:rsidRDefault="00000000" w:rsidRPr="00000000">
            <w:pPr>
              <w:numPr>
                <w:ilvl w:val="0"/>
                <w:numId w:val="1"/>
              </w:numPr>
              <w:spacing w:before="60" w:line="276" w:lineRule="auto"/>
              <w:ind w:left="527" w:hanging="357"/>
              <w:contextualSpacing w:val="1"/>
              <w:jc w:val="left"/>
              <w:rPr/>
            </w:pPr>
            <w:r w:rsidDel="00000000" w:rsidR="00000000" w:rsidRPr="00000000">
              <w:rPr>
                <w:rFonts w:ascii="Calibri" w:cs="Calibri" w:eastAsia="Calibri" w:hAnsi="Calibri"/>
                <w:rtl w:val="0"/>
              </w:rPr>
              <w:t xml:space="preserve">Analyse technical requirements</w:t>
            </w:r>
          </w:p>
          <w:p w:rsidR="00000000" w:rsidDel="00000000" w:rsidP="00000000" w:rsidRDefault="00000000" w:rsidRPr="00000000">
            <w:pPr>
              <w:numPr>
                <w:ilvl w:val="0"/>
                <w:numId w:val="1"/>
              </w:numPr>
              <w:spacing w:before="60" w:line="276" w:lineRule="auto"/>
              <w:ind w:left="527" w:hanging="357"/>
              <w:contextualSpacing w:val="1"/>
              <w:jc w:val="left"/>
              <w:rPr>
                <w:rFonts w:ascii="Calibri" w:cs="Calibri" w:eastAsia="Calibri" w:hAnsi="Calibri"/>
              </w:rPr>
            </w:pPr>
            <w:r w:rsidDel="00000000" w:rsidR="00000000" w:rsidRPr="00000000">
              <w:rPr>
                <w:rFonts w:ascii="Calibri" w:cs="Calibri" w:eastAsia="Calibri" w:hAnsi="Calibri"/>
                <w:rtl w:val="0"/>
              </w:rPr>
              <w:t xml:space="preserve">Create databases with phpmyadmin</w:t>
            </w:r>
          </w:p>
          <w:p w:rsidR="00000000" w:rsidDel="00000000" w:rsidP="00000000" w:rsidRDefault="00000000" w:rsidRPr="00000000">
            <w:pPr>
              <w:numPr>
                <w:ilvl w:val="0"/>
                <w:numId w:val="1"/>
              </w:numPr>
              <w:spacing w:before="60" w:line="276" w:lineRule="auto"/>
              <w:ind w:left="527" w:hanging="357"/>
              <w:contextualSpacing w:val="1"/>
              <w:jc w:val="left"/>
              <w:rPr>
                <w:rFonts w:ascii="Calibri" w:cs="Calibri" w:eastAsia="Calibri" w:hAnsi="Calibri"/>
              </w:rPr>
            </w:pPr>
            <w:r w:rsidDel="00000000" w:rsidR="00000000" w:rsidRPr="00000000">
              <w:rPr>
                <w:rFonts w:ascii="Calibri" w:cs="Calibri" w:eastAsia="Calibri" w:hAnsi="Calibri"/>
                <w:rtl w:val="0"/>
              </w:rPr>
              <w:t xml:space="preserve">Connect to databases with php</w:t>
            </w:r>
          </w:p>
          <w:p w:rsidR="00000000" w:rsidDel="00000000" w:rsidP="00000000" w:rsidRDefault="00000000" w:rsidRPr="00000000">
            <w:pPr>
              <w:numPr>
                <w:ilvl w:val="0"/>
                <w:numId w:val="1"/>
              </w:numPr>
              <w:spacing w:before="60" w:line="276" w:lineRule="auto"/>
              <w:ind w:left="527" w:hanging="357"/>
              <w:contextualSpacing w:val="1"/>
              <w:jc w:val="left"/>
              <w:rPr>
                <w:rFonts w:ascii="Calibri" w:cs="Calibri" w:eastAsia="Calibri" w:hAnsi="Calibri"/>
              </w:rPr>
            </w:pPr>
            <w:r w:rsidDel="00000000" w:rsidR="00000000" w:rsidRPr="00000000">
              <w:rPr>
                <w:rFonts w:ascii="Calibri" w:cs="Calibri" w:eastAsia="Calibri" w:hAnsi="Calibri"/>
                <w:rtl w:val="0"/>
              </w:rPr>
              <w:t xml:space="preserve">Write php and sql to connect to databases and retrieve, submit, update and delete data</w:t>
            </w:r>
          </w:p>
          <w:p w:rsidR="00000000" w:rsidDel="00000000" w:rsidP="00000000" w:rsidRDefault="00000000" w:rsidRPr="00000000">
            <w:pPr>
              <w:numPr>
                <w:ilvl w:val="0"/>
                <w:numId w:val="1"/>
              </w:numPr>
              <w:spacing w:before="60" w:line="276" w:lineRule="auto"/>
              <w:ind w:left="527" w:hanging="357"/>
              <w:contextualSpacing w:val="1"/>
              <w:jc w:val="left"/>
              <w:rPr>
                <w:rFonts w:ascii="Calibri" w:cs="Calibri" w:eastAsia="Calibri" w:hAnsi="Calibri"/>
              </w:rPr>
            </w:pPr>
            <w:r w:rsidDel="00000000" w:rsidR="00000000" w:rsidRPr="00000000">
              <w:rPr>
                <w:rFonts w:ascii="Calibri" w:cs="Calibri" w:eastAsia="Calibri" w:hAnsi="Calibri"/>
                <w:rtl w:val="0"/>
              </w:rPr>
              <w:t xml:space="preserve">Validate data</w:t>
            </w:r>
          </w:p>
          <w:p w:rsidR="00000000" w:rsidDel="00000000" w:rsidP="00000000" w:rsidRDefault="00000000" w:rsidRPr="00000000">
            <w:pPr>
              <w:numPr>
                <w:ilvl w:val="0"/>
                <w:numId w:val="1"/>
              </w:numPr>
              <w:spacing w:before="60" w:line="276" w:lineRule="auto"/>
              <w:ind w:left="527" w:hanging="357"/>
              <w:contextualSpacing w:val="1"/>
              <w:jc w:val="left"/>
              <w:rPr>
                <w:rFonts w:ascii="Calibri" w:cs="Calibri" w:eastAsia="Calibri" w:hAnsi="Calibri"/>
              </w:rPr>
            </w:pPr>
            <w:r w:rsidDel="00000000" w:rsidR="00000000" w:rsidRPr="00000000">
              <w:rPr>
                <w:rFonts w:ascii="Calibri" w:cs="Calibri" w:eastAsia="Calibri" w:hAnsi="Calibri"/>
                <w:rtl w:val="0"/>
              </w:rPr>
              <w:t xml:space="preserve">Web programming concepts:</w:t>
            </w:r>
          </w:p>
          <w:p w:rsidR="00000000" w:rsidDel="00000000" w:rsidP="00000000" w:rsidRDefault="00000000" w:rsidRPr="00000000">
            <w:pPr>
              <w:numPr>
                <w:ilvl w:val="1"/>
                <w:numId w:val="1"/>
              </w:numPr>
              <w:spacing w:before="60" w:line="276" w:lineRule="auto"/>
              <w:ind w:left="144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authentication /security</w:t>
            </w:r>
          </w:p>
          <w:p w:rsidR="00000000" w:rsidDel="00000000" w:rsidP="00000000" w:rsidRDefault="00000000" w:rsidRPr="00000000">
            <w:pPr>
              <w:numPr>
                <w:ilvl w:val="1"/>
                <w:numId w:val="1"/>
              </w:numPr>
              <w:spacing w:before="60" w:line="276" w:lineRule="auto"/>
              <w:ind w:left="144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HTTP</w:t>
            </w:r>
          </w:p>
          <w:p w:rsidR="00000000" w:rsidDel="00000000" w:rsidP="00000000" w:rsidRDefault="00000000" w:rsidRPr="00000000">
            <w:pPr>
              <w:numPr>
                <w:ilvl w:val="1"/>
                <w:numId w:val="1"/>
              </w:numPr>
              <w:spacing w:before="60" w:line="276" w:lineRule="auto"/>
              <w:ind w:left="144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Session management</w:t>
            </w:r>
          </w:p>
          <w:p w:rsidR="00000000" w:rsidDel="00000000" w:rsidP="00000000" w:rsidRDefault="00000000" w:rsidRPr="00000000">
            <w:pPr>
              <w:numPr>
                <w:ilvl w:val="1"/>
                <w:numId w:val="1"/>
              </w:numPr>
              <w:spacing w:before="60" w:line="276" w:lineRule="auto"/>
              <w:ind w:left="144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Stateless programming</w:t>
            </w:r>
            <w:r w:rsidDel="00000000" w:rsidR="00000000" w:rsidRPr="00000000">
              <w:rPr>
                <w:rtl w:val="0"/>
              </w:rPr>
            </w:r>
          </w:p>
        </w:tc>
        <w:tc>
          <w:tcPr>
            <w:tcBorders>
              <w:top w:color="000000" w:space="0" w:sz="4" w:val="single"/>
              <w:left w:color="000000" w:space="0" w:sz="6" w:val="single"/>
              <w:bottom w:color="000000" w:space="0" w:sz="4" w:val="single"/>
            </w:tcBorders>
            <w:shd w:fill="548dd4"/>
            <w:vAlign w:val="center"/>
          </w:tcPr>
          <w:p w:rsidR="00000000" w:rsidDel="00000000" w:rsidP="00000000" w:rsidRDefault="00000000" w:rsidRPr="00000000">
            <w:pPr>
              <w:spacing w:after="60" w:before="60" w:line="276" w:lineRule="auto"/>
              <w:contextualSpacing w:val="0"/>
              <w:jc w:val="center"/>
            </w:pPr>
            <w:r w:rsidDel="00000000" w:rsidR="00000000" w:rsidRPr="00000000">
              <w:rPr>
                <w:rFonts w:ascii="Calibri" w:cs="Calibri" w:eastAsia="Calibri" w:hAnsi="Calibri"/>
                <w:rtl w:val="0"/>
              </w:rPr>
              <w:t xml:space="preserve">Hand out Assessment 1 - ICTDBS504</w:t>
            </w:r>
            <w:r w:rsidDel="00000000" w:rsidR="00000000" w:rsidRPr="00000000">
              <w:rPr>
                <w:rtl w:val="0"/>
              </w:rPr>
            </w:r>
          </w:p>
        </w:tc>
        <w:tc>
          <w:tcPr>
            <w:tcBorders>
              <w:top w:color="000000" w:space="0" w:sz="4" w:val="single"/>
              <w:left w:color="000000" w:space="0" w:sz="6" w:val="single"/>
              <w:bottom w:color="000000" w:space="0" w:sz="4" w:val="single"/>
            </w:tcBorders>
            <w:shd w:fill="548dd4"/>
            <w:vAlign w:val="center"/>
          </w:tcPr>
          <w:p w:rsidR="00000000" w:rsidDel="00000000" w:rsidP="00000000" w:rsidRDefault="00000000" w:rsidRPr="00000000">
            <w:pPr>
              <w:spacing w:after="60" w:before="60" w:line="276" w:lineRule="auto"/>
              <w:contextualSpacing w:val="0"/>
              <w:jc w:val="center"/>
            </w:pPr>
            <w:r w:rsidDel="00000000" w:rsidR="00000000" w:rsidRPr="00000000">
              <w:rPr>
                <w:rFonts w:ascii="Calibri" w:cs="Calibri" w:eastAsia="Calibri" w:hAnsi="Calibri"/>
                <w:sz w:val="18"/>
                <w:szCs w:val="18"/>
                <w:rtl w:val="0"/>
              </w:rPr>
              <w:t xml:space="preserve">ICTDBS504</w:t>
            </w:r>
          </w:p>
        </w:tc>
        <w:tc>
          <w:tcPr>
            <w:tcBorders>
              <w:top w:color="000000" w:space="0" w:sz="4" w:val="single"/>
              <w:left w:color="000000" w:space="0" w:sz="6" w:val="single"/>
              <w:bottom w:color="000000" w:space="0" w:sz="4" w:val="single"/>
            </w:tcBorders>
            <w:shd w:fill="548dd4"/>
            <w:vAlign w:val="center"/>
          </w:tcPr>
          <w:p w:rsidR="00000000" w:rsidDel="00000000" w:rsidP="00000000" w:rsidRDefault="00000000" w:rsidRPr="00000000">
            <w:pPr>
              <w:spacing w:after="60" w:before="60" w:line="276" w:lineRule="auto"/>
              <w:contextualSpacing w:val="0"/>
              <w:jc w:val="center"/>
            </w:pPr>
            <w:r w:rsidDel="00000000" w:rsidR="00000000" w:rsidRPr="00000000">
              <w:rPr>
                <w:rtl w:val="0"/>
              </w:rPr>
            </w:r>
          </w:p>
        </w:tc>
      </w:tr>
      <w:tr>
        <w:trPr>
          <w:trHeight w:val="440" w:hRule="atLeast"/>
        </w:trPr>
        <w:tc>
          <w:tcPr>
            <w:tcBorders>
              <w:top w:color="000000" w:space="0" w:sz="4" w:val="single"/>
              <w:left w:color="000000" w:space="0" w:sz="6" w:val="single"/>
              <w:bottom w:color="000000" w:space="0" w:sz="6" w:val="single"/>
              <w:right w:color="000000" w:space="0" w:sz="6" w:val="single"/>
            </w:tcBorders>
            <w:shd w:fill="548dd4"/>
            <w:vAlign w:val="center"/>
          </w:tcPr>
          <w:p w:rsidR="00000000" w:rsidDel="00000000" w:rsidP="00000000" w:rsidRDefault="00000000" w:rsidRPr="00000000">
            <w:pPr>
              <w:spacing w:after="60" w:before="60" w:line="276" w:lineRule="auto"/>
              <w:contextualSpacing w:val="0"/>
            </w:pPr>
            <w:r w:rsidDel="00000000" w:rsidR="00000000" w:rsidRPr="00000000">
              <w:rPr>
                <w:rFonts w:ascii="Arial" w:cs="Arial" w:eastAsia="Arial" w:hAnsi="Arial"/>
                <w:sz w:val="22"/>
                <w:szCs w:val="22"/>
                <w:rtl w:val="0"/>
              </w:rPr>
              <w:t xml:space="preserve">Week 2</w:t>
            </w:r>
            <w:r w:rsidDel="00000000" w:rsidR="00000000" w:rsidRPr="00000000">
              <w:rPr>
                <w:rtl w:val="0"/>
              </w:rPr>
            </w:r>
          </w:p>
          <w:p w:rsidR="00000000" w:rsidDel="00000000" w:rsidP="00000000" w:rsidRDefault="00000000" w:rsidRPr="00000000">
            <w:pPr>
              <w:spacing w:after="60" w:before="60" w:line="276" w:lineRule="auto"/>
              <w:contextualSpacing w:val="0"/>
            </w:pPr>
            <w:r w:rsidDel="00000000" w:rsidR="00000000" w:rsidRPr="00000000">
              <w:rPr>
                <w:rFonts w:ascii="Arial" w:cs="Arial" w:eastAsia="Arial" w:hAnsi="Arial"/>
                <w:sz w:val="22"/>
                <w:szCs w:val="22"/>
                <w:rtl w:val="0"/>
              </w:rPr>
              <w:t xml:space="preserve">18 </w:t>
            </w:r>
            <w:r w:rsidDel="00000000" w:rsidR="00000000" w:rsidRPr="00000000">
              <w:rPr>
                <w:sz w:val="22"/>
                <w:szCs w:val="22"/>
                <w:rtl w:val="0"/>
              </w:rPr>
              <w:t xml:space="preserve">Apr</w:t>
            </w:r>
            <w:r w:rsidDel="00000000" w:rsidR="00000000" w:rsidRPr="00000000">
              <w:rPr>
                <w:rFonts w:ascii="Arial" w:cs="Arial" w:eastAsia="Arial" w:hAnsi="Arial"/>
                <w:sz w:val="22"/>
                <w:szCs w:val="22"/>
                <w:rtl w:val="0"/>
              </w:rPr>
              <w:t xml:space="preserve"> 16</w:t>
            </w:r>
            <w:r w:rsidDel="00000000" w:rsidR="00000000" w:rsidRPr="00000000">
              <w:rPr>
                <w:rtl w:val="0"/>
              </w:rPr>
            </w:r>
          </w:p>
          <w:p w:rsidR="00000000" w:rsidDel="00000000" w:rsidP="00000000" w:rsidRDefault="00000000" w:rsidRPr="00000000">
            <w:pPr>
              <w:spacing w:after="60" w:before="60" w:line="276" w:lineRule="auto"/>
              <w:contextualSpacing w:val="0"/>
            </w:pP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shd w:fill="548dd4"/>
            <w:vAlign w:val="center"/>
          </w:tcPr>
          <w:p w:rsidR="00000000" w:rsidDel="00000000" w:rsidP="00000000" w:rsidRDefault="00000000" w:rsidRPr="00000000">
            <w:pPr>
              <w:numPr>
                <w:ilvl w:val="0"/>
                <w:numId w:val="3"/>
              </w:numPr>
              <w:spacing w:after="480" w:lineRule="auto"/>
              <w:ind w:left="527" w:hanging="357"/>
              <w:contextualSpacing w:val="1"/>
              <w:rPr>
                <w:rFonts w:ascii="Calibri" w:cs="Calibri" w:eastAsia="Calibri" w:hAnsi="Calibri"/>
              </w:rPr>
            </w:pPr>
            <w:r w:rsidDel="00000000" w:rsidR="00000000" w:rsidRPr="00000000">
              <w:rPr>
                <w:rFonts w:ascii="Calibri" w:cs="Calibri" w:eastAsia="Calibri" w:hAnsi="Calibri"/>
                <w:rtl w:val="0"/>
              </w:rPr>
              <w:t xml:space="preserve">Review PHP and SQL as required</w:t>
            </w:r>
          </w:p>
          <w:p w:rsidR="00000000" w:rsidDel="00000000" w:rsidP="00000000" w:rsidRDefault="00000000" w:rsidRPr="00000000">
            <w:pPr>
              <w:numPr>
                <w:ilvl w:val="0"/>
                <w:numId w:val="3"/>
              </w:numPr>
              <w:spacing w:after="480" w:lineRule="auto"/>
              <w:ind w:left="527" w:hanging="357"/>
              <w:contextualSpacing w:val="1"/>
              <w:rPr>
                <w:rFonts w:ascii="Calibri" w:cs="Calibri" w:eastAsia="Calibri" w:hAnsi="Calibri"/>
              </w:rPr>
            </w:pPr>
            <w:r w:rsidDel="00000000" w:rsidR="00000000" w:rsidRPr="00000000">
              <w:rPr>
                <w:rFonts w:ascii="Calibri" w:cs="Calibri" w:eastAsia="Calibri" w:hAnsi="Calibri"/>
                <w:rtl w:val="0"/>
              </w:rPr>
              <w:t xml:space="preserve">Work on Assessment 1</w:t>
            </w:r>
          </w:p>
        </w:tc>
        <w:tc>
          <w:tcPr>
            <w:tcBorders>
              <w:top w:color="000000" w:space="0" w:sz="4" w:val="single"/>
              <w:left w:color="000000" w:space="0" w:sz="6" w:val="single"/>
              <w:bottom w:color="000000" w:space="0" w:sz="6" w:val="single"/>
            </w:tcBorders>
            <w:shd w:fill="548dd4"/>
            <w:vAlign w:val="center"/>
          </w:tcPr>
          <w:p w:rsidR="00000000" w:rsidDel="00000000" w:rsidP="00000000" w:rsidRDefault="00000000" w:rsidRPr="00000000">
            <w:pPr>
              <w:spacing w:after="60" w:before="60" w:line="276" w:lineRule="auto"/>
              <w:contextualSpacing w:val="0"/>
              <w:jc w:val="center"/>
            </w:pPr>
            <w:r w:rsidDel="00000000" w:rsidR="00000000" w:rsidRPr="00000000">
              <w:rPr>
                <w:rFonts w:ascii="Calibri" w:cs="Calibri" w:eastAsia="Calibri" w:hAnsi="Calibri"/>
                <w:rtl w:val="0"/>
              </w:rPr>
              <w:t xml:space="preserve">Assessment 1 - ICTDBS504</w:t>
            </w:r>
          </w:p>
        </w:tc>
        <w:tc>
          <w:tcPr>
            <w:tcBorders>
              <w:top w:color="000000" w:space="0" w:sz="4" w:val="single"/>
              <w:left w:color="000000" w:space="0" w:sz="6" w:val="single"/>
              <w:bottom w:color="000000" w:space="0" w:sz="6" w:val="single"/>
            </w:tcBorders>
            <w:shd w:fill="548dd4"/>
            <w:vAlign w:val="center"/>
          </w:tcPr>
          <w:p w:rsidR="00000000" w:rsidDel="00000000" w:rsidP="00000000" w:rsidRDefault="00000000" w:rsidRPr="00000000">
            <w:pPr>
              <w:spacing w:after="60" w:before="60" w:line="276" w:lineRule="auto"/>
              <w:contextualSpacing w:val="0"/>
            </w:pPr>
            <w:r w:rsidDel="00000000" w:rsidR="00000000" w:rsidRPr="00000000">
              <w:rPr>
                <w:rtl w:val="0"/>
              </w:rPr>
            </w:r>
          </w:p>
        </w:tc>
        <w:tc>
          <w:tcPr>
            <w:tcBorders>
              <w:top w:color="000000" w:space="0" w:sz="4" w:val="single"/>
              <w:left w:color="000000" w:space="0" w:sz="6" w:val="single"/>
              <w:bottom w:color="000000" w:space="0" w:sz="6" w:val="single"/>
            </w:tcBorders>
            <w:shd w:fill="548dd4"/>
          </w:tcPr>
          <w:p w:rsidR="00000000" w:rsidDel="00000000" w:rsidP="00000000" w:rsidRDefault="00000000" w:rsidRPr="00000000">
            <w:pPr>
              <w:spacing w:after="60" w:before="60" w:line="276" w:lineRule="auto"/>
              <w:contextualSpacing w:val="0"/>
            </w:pPr>
            <w:r w:rsidDel="00000000" w:rsidR="00000000" w:rsidRPr="00000000">
              <w:rPr>
                <w:rtl w:val="0"/>
              </w:rPr>
            </w:r>
          </w:p>
        </w:tc>
      </w:tr>
    </w:tbl>
    <w:p w:rsidR="00000000" w:rsidDel="00000000" w:rsidP="00000000" w:rsidRDefault="00000000" w:rsidRPr="00000000">
      <w:pPr>
        <w:tabs>
          <w:tab w:val="left" w:pos="9360"/>
          <w:tab w:val="left" w:pos="9540"/>
        </w:tabs>
        <w:ind w:right="183"/>
        <w:contextualSpacing w:val="0"/>
      </w:pPr>
      <w:r w:rsidDel="00000000" w:rsidR="00000000" w:rsidRPr="00000000">
        <w:rPr>
          <w:rtl w:val="0"/>
        </w:rPr>
      </w:r>
    </w:p>
    <w:p w:rsidR="00000000" w:rsidDel="00000000" w:rsidP="00000000" w:rsidRDefault="00000000" w:rsidRPr="00000000">
      <w:pPr>
        <w:tabs>
          <w:tab w:val="left" w:pos="9360"/>
          <w:tab w:val="left" w:pos="9540"/>
        </w:tabs>
        <w:ind w:right="183"/>
        <w:contextualSpacing w:val="0"/>
      </w:pPr>
      <w:r w:rsidDel="00000000" w:rsidR="00000000" w:rsidRPr="00000000">
        <w:rPr>
          <w:rtl w:val="0"/>
        </w:rPr>
      </w:r>
    </w:p>
    <w:p w:rsidR="00000000" w:rsidDel="00000000" w:rsidP="00000000" w:rsidRDefault="00000000" w:rsidRPr="00000000">
      <w:pPr>
        <w:pStyle w:val="Heading2"/>
        <w:contextualSpacing w:val="0"/>
        <w:jc w:val="left"/>
      </w:pPr>
      <w:r w:rsidDel="00000000" w:rsidR="00000000" w:rsidRPr="00000000">
        <w:rPr>
          <w:rFonts w:ascii="Arial" w:cs="Arial" w:eastAsia="Arial" w:hAnsi="Arial"/>
          <w:i w:val="1"/>
          <w:rtl w:val="0"/>
        </w:rPr>
        <w:t xml:space="preserve">Additional Requirements</w:t>
      </w:r>
      <w:r w:rsidDel="00000000" w:rsidR="00000000" w:rsidRPr="00000000">
        <w:rPr>
          <w:rtl w:val="0"/>
        </w:rPr>
      </w:r>
    </w:p>
    <w:p w:rsidR="00000000" w:rsidDel="00000000" w:rsidP="00000000" w:rsidRDefault="00000000" w:rsidRPr="00000000">
      <w:pPr>
        <w:ind w:right="183"/>
        <w:contextualSpacing w:val="0"/>
      </w:pPr>
      <w:r w:rsidDel="00000000" w:rsidR="00000000" w:rsidRPr="00000000">
        <w:rPr>
          <w:rFonts w:ascii="Arial" w:cs="Arial" w:eastAsia="Arial" w:hAnsi="Arial"/>
          <w:rtl w:val="0"/>
        </w:rPr>
        <w:t xml:space="preserve">Memory Stick/External Hard drive</w:t>
      </w:r>
      <w:r w:rsidDel="00000000" w:rsidR="00000000" w:rsidRPr="00000000">
        <w:rPr>
          <w:rtl w:val="0"/>
        </w:rPr>
      </w:r>
    </w:p>
    <w:p w:rsidR="00000000" w:rsidDel="00000000" w:rsidP="00000000" w:rsidRDefault="00000000" w:rsidRPr="00000000">
      <w:pPr>
        <w:tabs>
          <w:tab w:val="left" w:pos="9360"/>
          <w:tab w:val="left" w:pos="9540"/>
        </w:tabs>
        <w:ind w:right="183"/>
        <w:contextualSpacing w:val="0"/>
      </w:pPr>
      <w:r w:rsidDel="00000000" w:rsidR="00000000" w:rsidRPr="00000000">
        <w:rPr>
          <w:rtl w:val="0"/>
        </w:rPr>
      </w:r>
    </w:p>
    <w:p w:rsidR="00000000" w:rsidDel="00000000" w:rsidP="00000000" w:rsidRDefault="00000000" w:rsidRPr="00000000">
      <w:pPr>
        <w:tabs>
          <w:tab w:val="left" w:pos="9360"/>
          <w:tab w:val="left" w:pos="9540"/>
        </w:tabs>
        <w:ind w:right="183"/>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389"/>
        </w:tabs>
        <w:contextualSpacing w:val="0"/>
      </w:pPr>
      <w:r w:rsidDel="00000000" w:rsidR="00000000" w:rsidRPr="00000000">
        <w:rPr>
          <w:rtl w:val="0"/>
        </w:rPr>
      </w:r>
    </w:p>
    <w:sectPr>
      <w:footerReference r:id="rId9" w:type="default"/>
      <w:pgSz w:h="16834" w:w="11909"/>
      <w:pgMar w:bottom="1134" w:top="952"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820"/>
        <w:tab w:val="right" w:pos="9639"/>
      </w:tabs>
      <w:spacing w:after="0" w:before="0" w:line="240" w:lineRule="auto"/>
      <w:ind w:right="284"/>
      <w:contextualSpacing w:val="0"/>
      <w:jc w:val="both"/>
    </w:pPr>
    <w:r w:rsidDel="00000000" w:rsidR="00000000" w:rsidRPr="00000000">
      <w:rPr>
        <w:rtl w:val="0"/>
      </w:rPr>
    </w:r>
  </w:p>
  <w:p w:rsidR="00000000" w:rsidDel="00000000" w:rsidP="00000000" w:rsidRDefault="00000000" w:rsidRPr="00000000">
    <w:pPr>
      <w:tabs>
        <w:tab w:val="center" w:pos="4820"/>
        <w:tab w:val="right" w:pos="9639"/>
      </w:tabs>
      <w:spacing w:after="0" w:before="0" w:line="240" w:lineRule="auto"/>
      <w:ind w:right="2"/>
      <w:contextualSpacing w:val="0"/>
      <w:jc w:val="both"/>
    </w:pPr>
    <w:r w:rsidDel="00000000" w:rsidR="00000000" w:rsidRPr="00000000">
      <w:rPr>
        <w:rFonts w:ascii="Arial" w:cs="Arial" w:eastAsia="Arial" w:hAnsi="Arial"/>
        <w:b w:val="0"/>
        <w:sz w:val="16"/>
        <w:szCs w:val="16"/>
        <w:rtl w:val="0"/>
      </w:rPr>
      <w:t xml:space="preserve">Uncontrolled when downloaded or reproduced</w:t>
      <w:tab/>
      <w:t xml:space="preserve">Page </w:t>
    </w:r>
    <w:fldSimple w:instr="PAGE" w:fldLock="0" w:dirty="0">
      <w:r w:rsidDel="00000000" w:rsidR="00000000" w:rsidRPr="00000000">
        <w:rPr>
          <w:rFonts w:ascii="Arial" w:cs="Arial" w:eastAsia="Arial" w:hAnsi="Arial"/>
          <w:b w:val="0"/>
          <w:sz w:val="16"/>
          <w:szCs w:val="16"/>
        </w:rPr>
      </w:r>
    </w:fldSimple>
    <w:r w:rsidDel="00000000" w:rsidR="00000000" w:rsidRPr="00000000">
      <w:rPr>
        <w:rFonts w:ascii="Arial" w:cs="Arial" w:eastAsia="Arial" w:hAnsi="Arial"/>
        <w:b w:val="0"/>
        <w:sz w:val="16"/>
        <w:szCs w:val="16"/>
        <w:rtl w:val="0"/>
      </w:rPr>
      <w:t xml:space="preserve"> of </w:t>
    </w:r>
    <w:fldSimple w:instr="NUMPAGES" w:fldLock="0" w:dirty="0">
      <w:r w:rsidDel="00000000" w:rsidR="00000000" w:rsidRPr="00000000">
        <w:rPr>
          <w:rFonts w:ascii="Arial" w:cs="Arial" w:eastAsia="Arial" w:hAnsi="Arial"/>
          <w:b w:val="0"/>
          <w:sz w:val="16"/>
          <w:szCs w:val="16"/>
        </w:rPr>
      </w:r>
    </w:fldSimple>
    <w:r w:rsidDel="00000000" w:rsidR="00000000" w:rsidRPr="00000000">
      <w:rPr>
        <w:rFonts w:ascii="Arial" w:cs="Arial" w:eastAsia="Arial" w:hAnsi="Arial"/>
        <w:b w:val="0"/>
        <w:sz w:val="16"/>
        <w:szCs w:val="16"/>
        <w:rtl w:val="0"/>
      </w:rPr>
      <w:tab/>
    </w:r>
    <w:r w:rsidDel="00000000" w:rsidR="00000000" w:rsidRPr="00000000">
      <w:rPr>
        <w:sz w:val="16"/>
        <w:szCs w:val="16"/>
        <w:rtl w:val="0"/>
      </w:rPr>
      <w:t xml:space="preserve">14</w:t>
    </w:r>
    <w:r w:rsidDel="00000000" w:rsidR="00000000" w:rsidRPr="00000000">
      <w:rPr>
        <w:rFonts w:ascii="Arial" w:cs="Arial" w:eastAsia="Arial" w:hAnsi="Arial"/>
        <w:b w:val="0"/>
        <w:sz w:val="16"/>
        <w:szCs w:val="16"/>
        <w:rtl w:val="0"/>
      </w:rPr>
      <w:t xml:space="preserve">/0</w:t>
    </w:r>
    <w:r w:rsidDel="00000000" w:rsidR="00000000" w:rsidRPr="00000000">
      <w:rPr>
        <w:sz w:val="16"/>
        <w:szCs w:val="16"/>
        <w:rtl w:val="0"/>
      </w:rPr>
      <w:t xml:space="preserve">3</w:t>
    </w:r>
    <w:r w:rsidDel="00000000" w:rsidR="00000000" w:rsidRPr="00000000">
      <w:rPr>
        <w:rFonts w:ascii="Arial" w:cs="Arial" w:eastAsia="Arial" w:hAnsi="Arial"/>
        <w:b w:val="0"/>
        <w:sz w:val="16"/>
        <w:szCs w:val="16"/>
        <w:rtl w:val="0"/>
      </w:rPr>
      <w:t xml:space="preserve">/201</w:t>
    </w:r>
    <w:r w:rsidDel="00000000" w:rsidR="00000000" w:rsidRPr="00000000">
      <w:rPr>
        <w:sz w:val="16"/>
        <w:szCs w:val="16"/>
        <w:rtl w:val="0"/>
      </w:rPr>
      <w:t xml:space="preserve">6</w:t>
    </w:r>
    <w:r w:rsidDel="00000000" w:rsidR="00000000" w:rsidRPr="00000000">
      <w:rPr>
        <w:rtl w:val="0"/>
      </w:rPr>
    </w:r>
  </w:p>
  <w:p w:rsidR="00000000" w:rsidDel="00000000" w:rsidP="00000000" w:rsidRDefault="00000000" w:rsidRPr="00000000">
    <w:pPr>
      <w:tabs>
        <w:tab w:val="right" w:pos="9639"/>
      </w:tabs>
      <w:spacing w:after="227" w:before="0" w:line="240" w:lineRule="auto"/>
      <w:ind w:right="2"/>
      <w:contextualSpacing w:val="0"/>
      <w:jc w:val="both"/>
    </w:pPr>
    <w:r w:rsidDel="00000000" w:rsidR="00000000" w:rsidRPr="00000000">
      <w:rPr>
        <w:rFonts w:ascii="Arial" w:cs="Arial" w:eastAsia="Arial" w:hAnsi="Arial"/>
        <w:b w:val="0"/>
        <w:sz w:val="16"/>
        <w:szCs w:val="16"/>
        <w:rtl w:val="0"/>
      </w:rPr>
      <w:tab/>
      <w:tab/>
      <w:t xml:space="preserve">FM02_21i</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527" w:firstLine="17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527" w:firstLine="17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jc w:val="both"/>
    </w:pPr>
    <w:rPr>
      <w:rFonts w:ascii="Arial" w:cs="Arial" w:eastAsia="Arial" w:hAnsi="Arial"/>
      <w:b w:val="1"/>
      <w:sz w:val="24"/>
      <w:szCs w:val="24"/>
    </w:rPr>
  </w:style>
  <w:style w:type="paragraph" w:styleId="Heading2">
    <w:name w:val="heading 2"/>
    <w:basedOn w:val="Normal"/>
    <w:next w:val="Normal"/>
    <w:pPr>
      <w:keepNext w:val="1"/>
      <w:keepLines w:val="1"/>
      <w:spacing w:after="0" w:before="0" w:line="240" w:lineRule="auto"/>
      <w:jc w:val="center"/>
    </w:pPr>
    <w:rPr>
      <w:rFonts w:ascii="Arial" w:cs="Arial" w:eastAsia="Arial" w:hAnsi="Arial"/>
      <w:b w:val="1"/>
      <w:sz w:val="24"/>
      <w:szCs w:val="24"/>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01.jpg"/><Relationship Id="rId6" Type="http://schemas.openxmlformats.org/officeDocument/2006/relationships/hyperlink" Target="http://my.tafe.qld.gov.au/" TargetMode="External"/><Relationship Id="rId7" Type="http://schemas.openxmlformats.org/officeDocument/2006/relationships/hyperlink" Target="http://www.tafe.qld.gov.au/students/rules/index.html" TargetMode="External"/><Relationship Id="rId8" Type="http://schemas.openxmlformats.org/officeDocument/2006/relationships/hyperlink" Target="http://enrol.tafe.qld.gov.au" TargetMode="External"/></Relationships>
</file>