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17F6" w14:textId="77777777" w:rsidR="00D34D27" w:rsidRPr="00D34D27" w:rsidRDefault="00D34D27" w:rsidP="00D34D27">
      <w:pPr>
        <w:rPr>
          <w:b/>
          <w:bCs/>
          <w:sz w:val="32"/>
          <w:szCs w:val="32"/>
        </w:rPr>
      </w:pPr>
      <w:r w:rsidRPr="00D34D27">
        <w:rPr>
          <w:b/>
          <w:bCs/>
          <w:sz w:val="32"/>
          <w:szCs w:val="32"/>
        </w:rPr>
        <w:t xml:space="preserve">Question 8 [16 marks]: </w:t>
      </w:r>
    </w:p>
    <w:p w14:paraId="252CB166" w14:textId="614527BB" w:rsidR="00D34D27" w:rsidRDefault="00D34D27" w:rsidP="00D34D27">
      <w:r>
        <w:t xml:space="preserve">Prove by Mathematical Induction that for all n ≥ 1, the sum of the squares of the first 2n positive integers is given by the following formula: </w:t>
      </w:r>
    </w:p>
    <w:p w14:paraId="56359941" w14:textId="77777777" w:rsidR="00D34D27" w:rsidRDefault="00D34D27" w:rsidP="00D34D27"/>
    <w:p w14:paraId="376DBCC5" w14:textId="77777777" w:rsidR="00D34D27" w:rsidRDefault="00D34D27" w:rsidP="00D34D27">
      <w:r>
        <w:t>1</w:t>
      </w:r>
      <w:r w:rsidRPr="00D34D27">
        <w:rPr>
          <w:vertAlign w:val="superscript"/>
        </w:rPr>
        <w:t>2</w:t>
      </w:r>
      <w:r>
        <w:rPr>
          <w:rFonts w:cs="Arial Unicode MS"/>
          <w:cs/>
          <w:lang w:bidi="or-IN"/>
        </w:rPr>
        <w:t xml:space="preserve"> + </w:t>
      </w:r>
      <w:r>
        <w:t>2</w:t>
      </w:r>
      <w:r w:rsidRPr="00D34D27">
        <w:rPr>
          <w:rFonts w:cs="Arial Unicode MS"/>
          <w:vertAlign w:val="superscript"/>
          <w:lang w:bidi="or-IN"/>
        </w:rPr>
        <w:t>2</w:t>
      </w:r>
      <w:r>
        <w:rPr>
          <w:rFonts w:cs="Arial Unicode MS"/>
          <w:cs/>
          <w:lang w:bidi="or-IN"/>
        </w:rPr>
        <w:t xml:space="preserve"> + </w:t>
      </w:r>
      <w:r>
        <w:t>3</w:t>
      </w:r>
      <w:r w:rsidRPr="00D34D27">
        <w:rPr>
          <w:rFonts w:cs="Arial Unicode MS"/>
          <w:vertAlign w:val="superscript"/>
          <w:lang w:bidi="or-IN"/>
        </w:rPr>
        <w:t>2</w:t>
      </w:r>
      <w:r>
        <w:rPr>
          <w:rFonts w:cs="Arial Unicode MS"/>
          <w:cs/>
          <w:lang w:bidi="or-IN"/>
        </w:rPr>
        <w:t xml:space="preserve"> + </w:t>
      </w:r>
      <w:r>
        <w:rPr>
          <w:rFonts w:ascii="Cambria Math" w:hAnsi="Cambria Math" w:cs="Cambria Math"/>
        </w:rPr>
        <w:t>⋯</w:t>
      </w:r>
      <w:r>
        <w:t xml:space="preserve"> + (2</w:t>
      </w:r>
      <w:r>
        <w:rPr>
          <w:rFonts w:ascii="Cambria Math" w:hAnsi="Cambria Math" w:cs="Cambria Math"/>
        </w:rPr>
        <w:t>𝑛</w:t>
      </w:r>
      <w:r>
        <w:t>)</w:t>
      </w:r>
      <w:r w:rsidRPr="00D34D27">
        <w:rPr>
          <w:vertAlign w:val="superscript"/>
        </w:rPr>
        <w:t>2</w:t>
      </w:r>
      <w:r>
        <w:t xml:space="preserve"> </w:t>
      </w:r>
      <w:r>
        <w:rPr>
          <w:rFonts w:cs="Arial Unicode MS"/>
          <w:cs/>
          <w:lang w:bidi="or-IN"/>
        </w:rPr>
        <w:t>=</w:t>
      </w:r>
      <w:r>
        <w:t xml:space="preserve"> </w:t>
      </w:r>
      <w:r w:rsidRPr="00D34D27">
        <w:rPr>
          <w:rFonts w:ascii="Cambria Math" w:hAnsi="Cambria Math" w:cs="Cambria Math"/>
          <w:u w:val="single"/>
        </w:rPr>
        <w:t>𝑛</w:t>
      </w:r>
      <w:r w:rsidRPr="00D34D27">
        <w:rPr>
          <w:u w:val="single"/>
        </w:rPr>
        <w:t>(2</w:t>
      </w:r>
      <w:r w:rsidRPr="00D34D27">
        <w:rPr>
          <w:rFonts w:ascii="Cambria Math" w:hAnsi="Cambria Math" w:cs="Cambria Math"/>
          <w:u w:val="single"/>
        </w:rPr>
        <w:t>𝑛</w:t>
      </w:r>
      <w:r w:rsidRPr="00D34D27">
        <w:rPr>
          <w:u w:val="single"/>
        </w:rPr>
        <w:t xml:space="preserve"> + 1)(4</w:t>
      </w:r>
      <w:r w:rsidRPr="00D34D27">
        <w:rPr>
          <w:rFonts w:ascii="Cambria Math" w:hAnsi="Cambria Math" w:cs="Cambria Math"/>
          <w:u w:val="single"/>
        </w:rPr>
        <w:t>𝑛</w:t>
      </w:r>
      <w:r w:rsidRPr="00D34D27">
        <w:rPr>
          <w:u w:val="single"/>
        </w:rPr>
        <w:t xml:space="preserve"> + 1)</w:t>
      </w:r>
      <w:r>
        <w:t xml:space="preserve"> </w:t>
      </w:r>
    </w:p>
    <w:p w14:paraId="03A5C347" w14:textId="31146B05" w:rsidR="00A7761D" w:rsidRDefault="00D34D27" w:rsidP="00D34D27">
      <w:pPr>
        <w:ind w:left="2880"/>
      </w:pPr>
      <w:r>
        <w:t xml:space="preserve">          </w:t>
      </w:r>
      <w:r>
        <w:t>3</w:t>
      </w:r>
    </w:p>
    <w:p w14:paraId="1E33EBD3" w14:textId="77777777" w:rsidR="00D34D27" w:rsidRDefault="00D34D27" w:rsidP="00D34D27"/>
    <w:p w14:paraId="3D055B06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>Basic Step: when n = 1,</w:t>
      </w:r>
    </w:p>
    <w:p w14:paraId="1181B7A5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>LHS = 1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+ 2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= 5 </w:t>
      </w:r>
      <w:r w:rsidRPr="003F1797">
        <w:rPr>
          <w:color w:val="FF0000"/>
        </w:rPr>
        <w:tab/>
      </w:r>
      <w:r w:rsidRPr="003F1797">
        <w:rPr>
          <w:color w:val="FF0000"/>
        </w:rPr>
        <w:tab/>
        <w:t xml:space="preserve">RHS = </w:t>
      </w:r>
      <m:oMath>
        <m:f>
          <m:fPr>
            <m:ctrlPr>
              <w:rPr>
                <w:rFonts w:ascii="Cambria Math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(1)(2+1)(3+1)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3</m:t>
            </m:r>
          </m:den>
        </m:f>
      </m:oMath>
      <w:r w:rsidRPr="003F1797">
        <w:rPr>
          <w:color w:val="FF0000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(1)(3)(5)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3</m:t>
            </m:r>
          </m:den>
        </m:f>
      </m:oMath>
      <w:r w:rsidRPr="003F1797">
        <w:rPr>
          <w:color w:val="FF0000"/>
        </w:rPr>
        <w:t xml:space="preserve"> = 5</w:t>
      </w:r>
    </w:p>
    <w:p w14:paraId="386EECD7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>Thus, LHS = RHS, formula holds.</w:t>
      </w:r>
    </w:p>
    <w:p w14:paraId="1280BAEA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>Inductive step: Assume formula holds when n = k</w:t>
      </w:r>
    </w:p>
    <w:p w14:paraId="6F8F6F6F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>1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+ 2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+3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…. + (2k)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=</w:t>
      </w:r>
      <w:r w:rsidRPr="003F1797">
        <w:rPr>
          <w:color w:val="FF0000"/>
        </w:rPr>
        <w:tab/>
        <w:t xml:space="preserve"> </w:t>
      </w:r>
      <m:oMath>
        <m:f>
          <m:fPr>
            <m:ctrlPr>
              <w:rPr>
                <w:rFonts w:ascii="Cambria Math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(k)(2k+1)(4k+1)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3</m:t>
            </m:r>
          </m:den>
        </m:f>
      </m:oMath>
    </w:p>
    <w:p w14:paraId="6CB2D9A7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>Thus, when n = k+1,</w:t>
      </w:r>
    </w:p>
    <w:p w14:paraId="2454BDE7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 xml:space="preserve">LHS </w:t>
      </w:r>
      <w:r w:rsidRPr="003F1797">
        <w:rPr>
          <w:color w:val="FF0000"/>
        </w:rPr>
        <w:tab/>
        <w:t>= 1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+ 2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+3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…. + (2(K+1))</w:t>
      </w:r>
      <w:r w:rsidRPr="003F1797">
        <w:rPr>
          <w:color w:val="FF0000"/>
          <w:vertAlign w:val="superscript"/>
        </w:rPr>
        <w:t>2</w:t>
      </w:r>
    </w:p>
    <w:p w14:paraId="6205FF7D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ab/>
        <w:t>= 1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+ 2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+3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…. + (2k +2)</w:t>
      </w:r>
      <w:r w:rsidRPr="003F1797">
        <w:rPr>
          <w:color w:val="FF0000"/>
          <w:vertAlign w:val="superscript"/>
        </w:rPr>
        <w:t>2</w:t>
      </w:r>
    </w:p>
    <w:p w14:paraId="1B273D92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ab/>
        <w:t>= 1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+ 2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+3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…. +(2k)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(2k+1)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(2k+2)</w:t>
      </w:r>
      <w:r w:rsidRPr="003F1797">
        <w:rPr>
          <w:color w:val="FF0000"/>
          <w:vertAlign w:val="superscript"/>
        </w:rPr>
        <w:t>2</w:t>
      </w:r>
    </w:p>
    <w:p w14:paraId="4B71D7BD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ab/>
        <w:t xml:space="preserve">= </w:t>
      </w:r>
      <m:oMath>
        <m:f>
          <m:fPr>
            <m:ctrlPr>
              <w:rPr>
                <w:rFonts w:ascii="Cambria Math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3</m:t>
            </m:r>
          </m:den>
        </m:f>
      </m:oMath>
      <w:r w:rsidRPr="003F1797">
        <w:rPr>
          <w:color w:val="FF0000"/>
        </w:rPr>
        <w:t>(k)(2k+1) (4k+1) + (2k+1)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+ (2k+2)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 xml:space="preserve"> </w:t>
      </w:r>
    </w:p>
    <w:p w14:paraId="696E555C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ab/>
        <w:t xml:space="preserve">= </w:t>
      </w:r>
      <m:oMath>
        <m:f>
          <m:fPr>
            <m:ctrlPr>
              <w:rPr>
                <w:rFonts w:ascii="Cambria Math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3</m:t>
            </m:r>
          </m:den>
        </m:f>
      </m:oMath>
      <w:r w:rsidRPr="003F1797">
        <w:rPr>
          <w:color w:val="FF0000"/>
        </w:rPr>
        <w:t xml:space="preserve"> [(8k</w:t>
      </w:r>
      <w:r w:rsidRPr="003F1797">
        <w:rPr>
          <w:color w:val="FF0000"/>
          <w:vertAlign w:val="superscript"/>
        </w:rPr>
        <w:t>3</w:t>
      </w:r>
      <w:r w:rsidRPr="003F1797">
        <w:rPr>
          <w:color w:val="FF0000"/>
        </w:rPr>
        <w:t>+6k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+k) +3(4k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+4k+1) +3(4k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+8k+4)]</w:t>
      </w:r>
    </w:p>
    <w:p w14:paraId="48CD933F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ab/>
        <w:t xml:space="preserve">= </w:t>
      </w:r>
      <m:oMath>
        <m:f>
          <m:fPr>
            <m:ctrlPr>
              <w:rPr>
                <w:rFonts w:ascii="Cambria Math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3</m:t>
            </m:r>
          </m:den>
        </m:f>
      </m:oMath>
      <w:r w:rsidRPr="003F1797">
        <w:rPr>
          <w:color w:val="FF0000"/>
        </w:rPr>
        <w:t xml:space="preserve"> [8k</w:t>
      </w:r>
      <w:r w:rsidRPr="003F1797">
        <w:rPr>
          <w:color w:val="FF0000"/>
          <w:vertAlign w:val="superscript"/>
        </w:rPr>
        <w:t>3</w:t>
      </w:r>
      <w:r w:rsidRPr="003F1797">
        <w:rPr>
          <w:color w:val="FF0000"/>
        </w:rPr>
        <w:t>+6k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+k+12k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+12k+3+12k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+24k+12]</w:t>
      </w:r>
    </w:p>
    <w:p w14:paraId="1196B626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ab/>
        <w:t>=</w:t>
      </w:r>
      <m:oMath>
        <m:r>
          <w:rPr>
            <w:rFonts w:ascii="Cambria Math" w:hAnsi="Cambria Math"/>
            <w:color w:val="FF0000"/>
          </w:rPr>
          <m:t xml:space="preserve"> </m:t>
        </m:r>
        <m:f>
          <m:fPr>
            <m:ctrlPr>
              <w:rPr>
                <w:rFonts w:ascii="Cambria Math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3</m:t>
            </m:r>
          </m:den>
        </m:f>
      </m:oMath>
      <w:r w:rsidRPr="003F1797">
        <w:rPr>
          <w:color w:val="FF0000"/>
        </w:rPr>
        <w:t xml:space="preserve"> [8k</w:t>
      </w:r>
      <w:r w:rsidRPr="003F1797">
        <w:rPr>
          <w:color w:val="FF0000"/>
          <w:vertAlign w:val="superscript"/>
        </w:rPr>
        <w:t>3</w:t>
      </w:r>
      <w:r w:rsidRPr="003F1797">
        <w:rPr>
          <w:color w:val="FF0000"/>
        </w:rPr>
        <w:t>+30k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+37k+15]</w:t>
      </w:r>
    </w:p>
    <w:p w14:paraId="5DD6969C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ab/>
        <w:t xml:space="preserve">= </w:t>
      </w:r>
      <m:oMath>
        <m:f>
          <m:fPr>
            <m:ctrlPr>
              <w:rPr>
                <w:rFonts w:ascii="Cambria Math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3</m:t>
            </m:r>
          </m:den>
        </m:f>
      </m:oMath>
      <w:r w:rsidRPr="003F1797">
        <w:rPr>
          <w:color w:val="FF0000"/>
        </w:rPr>
        <w:t>(k+1) (8k</w:t>
      </w:r>
      <w:r w:rsidRPr="003F1797">
        <w:rPr>
          <w:color w:val="FF0000"/>
          <w:vertAlign w:val="superscript"/>
        </w:rPr>
        <w:t>2</w:t>
      </w:r>
      <w:r w:rsidRPr="003F1797">
        <w:rPr>
          <w:color w:val="FF0000"/>
        </w:rPr>
        <w:t>+22k+15)</w:t>
      </w:r>
    </w:p>
    <w:p w14:paraId="0C5CD177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ab/>
        <w:t xml:space="preserve">= </w:t>
      </w:r>
      <m:oMath>
        <m:f>
          <m:fPr>
            <m:ctrlPr>
              <w:rPr>
                <w:rFonts w:ascii="Cambria Math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3</m:t>
            </m:r>
          </m:den>
        </m:f>
      </m:oMath>
      <w:r w:rsidRPr="003F1797">
        <w:rPr>
          <w:color w:val="FF0000"/>
        </w:rPr>
        <w:t>(k+1) (2k+3) (4k+5)</w:t>
      </w:r>
    </w:p>
    <w:p w14:paraId="5FDC8032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ab/>
        <w:t xml:space="preserve">= </w:t>
      </w:r>
      <m:oMath>
        <m:f>
          <m:fPr>
            <m:ctrlPr>
              <w:rPr>
                <w:rFonts w:ascii="Cambria Math" w:hAnsi="Cambria Math" w:cstheme="minorHAnsi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FF0000"/>
              </w:rPr>
              <m:t>3</m:t>
            </m:r>
          </m:den>
        </m:f>
      </m:oMath>
      <w:r w:rsidRPr="003F1797">
        <w:rPr>
          <w:color w:val="FF0000"/>
        </w:rPr>
        <w:t>(k+1) (2(k+1) +1) (4(k+1) +1)</w:t>
      </w:r>
    </w:p>
    <w:p w14:paraId="292EE052" w14:textId="7777777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ab/>
        <w:t>=RHS</w:t>
      </w:r>
    </w:p>
    <w:p w14:paraId="6F66277A" w14:textId="6EBF2B67" w:rsidR="00D34D27" w:rsidRPr="003F1797" w:rsidRDefault="00D34D27" w:rsidP="00D34D27">
      <w:pPr>
        <w:rPr>
          <w:color w:val="FF0000"/>
        </w:rPr>
      </w:pPr>
      <w:r w:rsidRPr="003F1797">
        <w:rPr>
          <w:color w:val="FF0000"/>
        </w:rPr>
        <w:t>Hence, the formula holds.</w:t>
      </w:r>
    </w:p>
    <w:sectPr w:rsidR="00D34D27" w:rsidRPr="003F1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15C6"/>
    <w:multiLevelType w:val="hybridMultilevel"/>
    <w:tmpl w:val="E4AAF6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A4"/>
    <w:multiLevelType w:val="hybridMultilevel"/>
    <w:tmpl w:val="CAA4A4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65892">
    <w:abstractNumId w:val="1"/>
  </w:num>
  <w:num w:numId="2" w16cid:durableId="173716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C"/>
    <w:rsid w:val="00043772"/>
    <w:rsid w:val="002763EF"/>
    <w:rsid w:val="003F1797"/>
    <w:rsid w:val="0069142C"/>
    <w:rsid w:val="009E046A"/>
    <w:rsid w:val="00A7761D"/>
    <w:rsid w:val="00D3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2420"/>
  <w15:chartTrackingRefBased/>
  <w15:docId w15:val="{6E4B7E2C-7B21-0C48-B32D-DA6690CE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2C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3</cp:revision>
  <dcterms:created xsi:type="dcterms:W3CDTF">2023-07-25T21:00:00Z</dcterms:created>
  <dcterms:modified xsi:type="dcterms:W3CDTF">2023-07-25T21:05:00Z</dcterms:modified>
</cp:coreProperties>
</file>