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Attendance Management System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attendance methods in classrooms, such as calling roll numbers or passing around attendance sheets, have remained unchanged for years. These methods are time-consuming, error-prone, and often result in issues like proxy attendance. Additionally, the manual process generates physical records that are rarely used after the term and contribute to environmental waste when discarded.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technological systems have improved the process but still lack transparency for students and institutions. As a result, students are often unaware of their attendance status until they face problems like being placed on defaulter lists, which can cause complications for educational institutions.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address the shortcomings of both traditional and modern attendance systems. By implementing advanced technology, the system will provide greater visibility for both students and institutions, ensuring a smoother and more efficient attendance management 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comprises of 3 major modules and their sub modules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Login: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 the Students.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the Students Record.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the Students Record.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the defaulter’s List.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the defaulter’s List.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 specific Student’s Attendance.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 Login: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its overall Attendance.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its Subject wise Attendance.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the defaulter’s List.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Reset its Login Password.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Raise a Complaint ticket.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Teaching Staff Login: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Student’s Attendance.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 specific Student's overall Attendance.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 specific Student's Subject wise Attendance.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the defaulter’s List.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Office Staff Login: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the Defaulters List.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Publish the Defaulters List.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Resolve the Complaint raised.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