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p>
      <w:pPr>
        <w:pStyle w:val="Normal"/>
      </w:pPr>
      <w:r>
        <m:oMath xmlns:m="http://schemas.openxmlformats.org/officeDocument/2006/math">
          <m:r>
            <m:rPr>
              <m:lit/>
            </m:rPr>
            <m:t xml:space="preserve">E=mc</m:t>
          </m:r>
          <m:sSup>
            <m:sSupPr/>
            <m:e/>
            <m:r>
              <m:rPr>
                <m:lit/>
              </m:rPr>
              <m:t xml:space="preserve">2</m:t>
            </m:r>
          </m:sSup>
        </m:oMath>
      </w:r>
    </w:p>
    <w:sectPr>
      <w:pgSz w:w="11906" w:h="16838" w:orient="portrait"/>
      <w:pgMar w:top="1417" w:right="1417" w:bottom="1417" w:left="1701" w:header="851" w:footer="851"/>
    </w:sectPr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