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distT="0" distB="0" distL="0" distR="0">
            <wp:extent cx="5580000" cy="4185000"/>
            <wp:effectExtent l="0" t="0" r="0" b="0"/>
            <wp:docPr id="1662110047" name="Figure1"/>
            <wp:cNvGraphicFramePr>
              <a:graphicFrameLocks noChangeAspect="1"/>
            </wp:cNvGraphicFramePr>
            <a:graphic>
              <a:graphicData uri="http://schemas.openxmlformats.org/drawingml/2006/picture">
                <a:pic>
                  <a:nvPicPr>
                    <a:cNvPr id="0" name="Figure1"/>
                    <a:cNvPicPr/>
                  </a:nvPicPr>
                  <a:blipFill>
                    <a:blip r:embed="R664ed6fa75a64131"/>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 Type="http://schemas.openxmlformats.org/officeDocument/2006/relationships/image" Target="/media/image8.png" Id="R664ed6fa75a64131" /></Relationships>
</file>