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CE62A" w14:textId="44485FCD" w:rsidR="00FC5310" w:rsidRPr="0051137E" w:rsidRDefault="0051137E">
      <w:pPr>
        <w:rPr>
          <w:lang w:val="en-US"/>
        </w:rPr>
      </w:pPr>
      <w:r>
        <w:rPr>
          <w:lang w:val="en-US"/>
        </w:rPr>
        <w:t>Hello, Selenide!</w:t>
      </w:r>
    </w:p>
    <w:sectPr w:rsidR="00FC5310" w:rsidRPr="0051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7E"/>
    <w:rsid w:val="0051137E"/>
    <w:rsid w:val="00FC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1C170"/>
  <w15:chartTrackingRefBased/>
  <w15:docId w15:val="{D5B8D6AC-5539-2F48-87D5-74EA7904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37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Trofimov</dc:creator>
  <cp:keywords/>
  <dc:description/>
  <cp:lastModifiedBy>Dmitry Trofimov</cp:lastModifiedBy>
  <cp:revision>1</cp:revision>
  <dcterms:created xsi:type="dcterms:W3CDTF">2021-04-06T20:53:00Z</dcterms:created>
  <dcterms:modified xsi:type="dcterms:W3CDTF">2021-04-06T20:53:00Z</dcterms:modified>
</cp:coreProperties>
</file>