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Minutes #6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9/25/18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After senior design class 12:10 PM - 12:50 PM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Attendance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Donghyun (David) Seo, Sobur Carim Sanni, Radhanath Purakait, Eric Luu, Shalih Miah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We tried on the ‘iontopatch’ (patches we received during meeting #4 with Dr. Bikson) to see how it works and have better ideas in terms of wearing, design, and contents.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Next meeting time: Saturday 5 pm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Due next meeting: research about TDCS patents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