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1) 1/29/2019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Circuit: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Work on testing ordered components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Confirm design on pulsed current stimulators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Confirm design of constant current stimulator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-start building constant current circuit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Headgear: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Meet with professor who knows how to put snaps 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2)  2/05/2019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Circuit: complete order to be processed by dr.qiu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Study different circuit designs as alternatives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Headgear: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Order hats, pins, wires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-test how to put snap pins on hat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3) 2/12/2019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Circuit:add additional components in case of design change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Headgear: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Test mounting the circuit box on the hat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4) 2/19/2019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Circuit: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-start testing constant current circuit with simulated load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-attach electrodes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Headgear: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5) 2/26/2019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Circuit: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-build electrodes with breadboard design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-start designing PCB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Headgear: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6) 3/05/2019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Circuit: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Headgear: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7) 3/12/2019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Circuit: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Headgear: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8) 3/19/2019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Circuit: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Headgear: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9) 3/26/2019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Circuit: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Headgear: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10) 4/02/2019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Circuit: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Headgear: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11) 4/09/2019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Circuit: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Headgear: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12) 4/16/2019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Circuit: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Headgear: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13) 4/30/2019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Circuit: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Headgear: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14) 5/07/2019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Circuit: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Headgear: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15) 5/14/2019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Circuit: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Headgear: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