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66" w:rsidRDefault="00D14B33" w:rsidP="00D14B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DPX Application Note for DSC Software Model</w:t>
      </w:r>
    </w:p>
    <w:p w:rsidR="00D14B33" w:rsidRDefault="00D14B33" w:rsidP="00D14B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14B33" w:rsidRDefault="00D14B33" w:rsidP="00D14B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document describes issues related to DPX files and the DSC software model. Many common implementations of the DPX file format do not follow the document SMPTE 268M.</w:t>
      </w:r>
    </w:p>
    <w:p w:rsidR="00D14B33" w:rsidRDefault="00D14B33" w:rsidP="00D14B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561D" w:rsidRDefault="00D14B33" w:rsidP="00D14B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DPX file format is a general way of storing picture data for images and video. A header defines the characteristics of each picture, and the pixel data is represented after the header. A magic number in the header is intended to be used to determine the endianness in which the file has been written.</w:t>
      </w:r>
      <w:r w:rsidR="00ED561D">
        <w:rPr>
          <w:rFonts w:ascii="Times New Roman" w:hAnsi="Times New Roman" w:cs="Times New Roman"/>
          <w:sz w:val="20"/>
          <w:szCs w:val="20"/>
        </w:rPr>
        <w:t xml:space="preserve"> There are several things that are ambiguous or frequently misinterpreted in the DPX spec:</w:t>
      </w:r>
    </w:p>
    <w:p w:rsidR="00ED561D" w:rsidRDefault="00ED561D" w:rsidP="00D14B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5329E" w:rsidRDefault="00ED561D" w:rsidP="00737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some implementations of DPX, the endianness of the DPX header applies to the image data; in other implementations, the image data is always assumed to be big-endian. There is no indication in section 3.1 of SMPTE 268M which interpretation is correct</w:t>
      </w:r>
      <w:r w:rsidR="007378F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Annex B (informative) of the </w:t>
      </w:r>
      <w:r w:rsidR="007378F1">
        <w:rPr>
          <w:rFonts w:ascii="Times New Roman" w:hAnsi="Times New Roman" w:cs="Times New Roman"/>
          <w:sz w:val="20"/>
          <w:szCs w:val="20"/>
        </w:rPr>
        <w:t xml:space="preserve">specification seems to </w:t>
      </w:r>
      <w:r>
        <w:rPr>
          <w:rFonts w:ascii="Times New Roman" w:hAnsi="Times New Roman" w:cs="Times New Roman"/>
          <w:sz w:val="20"/>
          <w:szCs w:val="20"/>
        </w:rPr>
        <w:t>imply that the detected endianness should apply to all the component data</w:t>
      </w:r>
      <w:r w:rsidR="007378F1">
        <w:rPr>
          <w:rFonts w:ascii="Times New Roman" w:hAnsi="Times New Roman" w:cs="Times New Roman"/>
          <w:sz w:val="20"/>
          <w:szCs w:val="20"/>
        </w:rPr>
        <w:t>, and Annex C (informative) seems to imply the opposite is true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378F1" w:rsidRPr="00D5329E" w:rsidRDefault="007378F1" w:rsidP="00D5329E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5329E">
        <w:rPr>
          <w:rFonts w:ascii="Times New Roman" w:hAnsi="Times New Roman" w:cs="Times New Roman"/>
          <w:b/>
          <w:sz w:val="20"/>
          <w:szCs w:val="20"/>
        </w:rPr>
        <w:t xml:space="preserve">To configure the reader to follow the endianness of the magic number, set </w:t>
      </w:r>
      <w:r w:rsidR="00D5329E">
        <w:rPr>
          <w:rFonts w:ascii="Times New Roman" w:hAnsi="Times New Roman" w:cs="Times New Roman"/>
          <w:b/>
          <w:sz w:val="20"/>
          <w:szCs w:val="20"/>
        </w:rPr>
        <w:t>DPX_</w:t>
      </w:r>
      <w:r w:rsidR="00027BB3">
        <w:rPr>
          <w:rFonts w:ascii="Times New Roman" w:hAnsi="Times New Roman" w:cs="Times New Roman"/>
          <w:b/>
          <w:sz w:val="20"/>
          <w:szCs w:val="20"/>
        </w:rPr>
        <w:t>READ_</w:t>
      </w:r>
      <w:r w:rsidR="00D5329E">
        <w:rPr>
          <w:rFonts w:ascii="Times New Roman" w:hAnsi="Times New Roman" w:cs="Times New Roman"/>
          <w:b/>
          <w:sz w:val="20"/>
          <w:szCs w:val="20"/>
        </w:rPr>
        <w:t>FORCE_BE to 0</w:t>
      </w:r>
      <w:r w:rsidR="00D5329E" w:rsidRPr="00D5329E">
        <w:rPr>
          <w:rFonts w:ascii="Times New Roman" w:hAnsi="Times New Roman" w:cs="Times New Roman"/>
          <w:b/>
          <w:sz w:val="20"/>
          <w:szCs w:val="20"/>
        </w:rPr>
        <w:t>.</w:t>
      </w:r>
      <w:r w:rsidR="00D5329E">
        <w:rPr>
          <w:rFonts w:ascii="Times New Roman" w:hAnsi="Times New Roman" w:cs="Times New Roman"/>
          <w:b/>
          <w:sz w:val="20"/>
          <w:szCs w:val="20"/>
        </w:rPr>
        <w:t xml:space="preserve"> To configure the reader to always use big-endian order for the image data (default), s</w:t>
      </w:r>
      <w:r w:rsidR="00B5343F">
        <w:rPr>
          <w:rFonts w:ascii="Times New Roman" w:hAnsi="Times New Roman" w:cs="Times New Roman"/>
          <w:b/>
          <w:sz w:val="20"/>
          <w:szCs w:val="20"/>
        </w:rPr>
        <w:t>et DPXR</w:t>
      </w:r>
      <w:r w:rsidR="00027BB3">
        <w:rPr>
          <w:rFonts w:ascii="Times New Roman" w:hAnsi="Times New Roman" w:cs="Times New Roman"/>
          <w:b/>
          <w:sz w:val="20"/>
          <w:szCs w:val="20"/>
        </w:rPr>
        <w:t>_</w:t>
      </w:r>
      <w:r w:rsidR="00D5329E">
        <w:rPr>
          <w:rFonts w:ascii="Times New Roman" w:hAnsi="Times New Roman" w:cs="Times New Roman"/>
          <w:b/>
          <w:sz w:val="20"/>
          <w:szCs w:val="20"/>
        </w:rPr>
        <w:t>FORCE_BE to 1.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 For wr</w:t>
      </w:r>
      <w:r w:rsidR="00B5343F">
        <w:rPr>
          <w:rFonts w:ascii="Times New Roman" w:hAnsi="Times New Roman" w:cs="Times New Roman"/>
          <w:b/>
          <w:sz w:val="20"/>
          <w:szCs w:val="20"/>
        </w:rPr>
        <w:t>iting files, the model auto-selects the endianness of the magic number and the header so that the data is written big-endian</w:t>
      </w:r>
      <w:r w:rsidR="00027BB3">
        <w:rPr>
          <w:rFonts w:ascii="Times New Roman" w:hAnsi="Times New Roman" w:cs="Times New Roman"/>
          <w:b/>
          <w:sz w:val="20"/>
          <w:szCs w:val="20"/>
        </w:rPr>
        <w:t>.</w:t>
      </w:r>
    </w:p>
    <w:p w:rsidR="00D5329E" w:rsidRPr="00D5329E" w:rsidRDefault="00D5329E" w:rsidP="007378F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378F1" w:rsidRPr="007378F1" w:rsidRDefault="007378F1" w:rsidP="007378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561D" w:rsidRDefault="00ED561D" w:rsidP="00ED5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some implementations of DPX, the component ordering of RGB data is red followed by green followed by blue. Note 2 in Table 1 of SMPTE 268M specifies that the ordering of RGB components is blue followed by green followed by red.</w:t>
      </w:r>
    </w:p>
    <w:p w:rsidR="00D5329E" w:rsidRPr="00D5329E" w:rsidRDefault="00D5329E" w:rsidP="00D5329E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 configure the reader to use the SMPTE 268M order (BGR, default), set SWAP_R_AND_B to 0. To configure the reader to use the RGB order, set SWAP_R_AND_B to 1.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 For writing </w:t>
      </w:r>
      <w:r w:rsidR="00B5343F">
        <w:rPr>
          <w:rFonts w:ascii="Times New Roman" w:hAnsi="Times New Roman" w:cs="Times New Roman"/>
          <w:b/>
          <w:sz w:val="20"/>
          <w:szCs w:val="20"/>
        </w:rPr>
        <w:t xml:space="preserve">DPX 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files, configure SWAP_R_AND_B_OUT </w:t>
      </w:r>
      <w:r w:rsidR="00B5343F">
        <w:rPr>
          <w:rFonts w:ascii="Times New Roman" w:hAnsi="Times New Roman" w:cs="Times New Roman"/>
          <w:b/>
          <w:sz w:val="20"/>
          <w:szCs w:val="20"/>
        </w:rPr>
        <w:t>to either 0 (BGR) or to 1 (RGB)</w:t>
      </w:r>
      <w:r w:rsidR="00027BB3">
        <w:rPr>
          <w:rFonts w:ascii="Times New Roman" w:hAnsi="Times New Roman" w:cs="Times New Roman"/>
          <w:b/>
          <w:sz w:val="20"/>
          <w:szCs w:val="20"/>
        </w:rPr>
        <w:t>.</w:t>
      </w:r>
    </w:p>
    <w:p w:rsidR="00D5329E" w:rsidRPr="00D5329E" w:rsidRDefault="00D5329E" w:rsidP="00D5329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561D" w:rsidRDefault="00ED561D" w:rsidP="00ED5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some implementations of DPX, the datum ordering is sequential (following the file order). Annex C (informative) of SMPTE 268M indicates that the first datum is located the least significant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bits of the 32-bit words</w:t>
      </w:r>
      <w:r w:rsidR="007378F1">
        <w:rPr>
          <w:rFonts w:ascii="Times New Roman" w:hAnsi="Times New Roman" w:cs="Times New Roman"/>
          <w:sz w:val="20"/>
          <w:szCs w:val="20"/>
        </w:rPr>
        <w:t>.</w:t>
      </w:r>
    </w:p>
    <w:p w:rsidR="00F67912" w:rsidRPr="00F67912" w:rsidRDefault="00F67912" w:rsidP="00F67912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 configure the reader to use the SMPT</w:t>
      </w:r>
      <w:r w:rsidR="00B5343F">
        <w:rPr>
          <w:rFonts w:ascii="Times New Roman" w:hAnsi="Times New Roman" w:cs="Times New Roman"/>
          <w:b/>
          <w:sz w:val="20"/>
          <w:szCs w:val="20"/>
        </w:rPr>
        <w:t>E 268M order (default), set DPX</w:t>
      </w:r>
      <w:r w:rsidR="00027BB3">
        <w:rPr>
          <w:rFonts w:ascii="Times New Roman" w:hAnsi="Times New Roman" w:cs="Times New Roman"/>
          <w:b/>
          <w:sz w:val="20"/>
          <w:szCs w:val="20"/>
        </w:rPr>
        <w:t>R_</w:t>
      </w:r>
      <w:r>
        <w:rPr>
          <w:rFonts w:ascii="Times New Roman" w:hAnsi="Times New Roman" w:cs="Times New Roman"/>
          <w:b/>
          <w:sz w:val="20"/>
          <w:szCs w:val="20"/>
        </w:rPr>
        <w:t>DATUM_ORDER to 0. To configure the reader to us</w:t>
      </w:r>
      <w:r w:rsidR="00B5343F">
        <w:rPr>
          <w:rFonts w:ascii="Times New Roman" w:hAnsi="Times New Roman" w:cs="Times New Roman"/>
          <w:b/>
          <w:sz w:val="20"/>
          <w:szCs w:val="20"/>
        </w:rPr>
        <w:t>e the sequential order, set DPXR</w:t>
      </w:r>
      <w:r w:rsidR="00027BB3">
        <w:rPr>
          <w:rFonts w:ascii="Times New Roman" w:hAnsi="Times New Roman" w:cs="Times New Roman"/>
          <w:b/>
          <w:sz w:val="20"/>
          <w:szCs w:val="20"/>
        </w:rPr>
        <w:t>_</w:t>
      </w:r>
      <w:r>
        <w:rPr>
          <w:rFonts w:ascii="Times New Roman" w:hAnsi="Times New Roman" w:cs="Times New Roman"/>
          <w:b/>
          <w:sz w:val="20"/>
          <w:szCs w:val="20"/>
        </w:rPr>
        <w:t>DATUM_ORDER to 1.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 For wr</w:t>
      </w:r>
      <w:r w:rsidR="00B5343F">
        <w:rPr>
          <w:rFonts w:ascii="Times New Roman" w:hAnsi="Times New Roman" w:cs="Times New Roman"/>
          <w:b/>
          <w:sz w:val="20"/>
          <w:szCs w:val="20"/>
        </w:rPr>
        <w:t>iting files, configure DPXW</w:t>
      </w:r>
      <w:r w:rsidR="00027BB3">
        <w:rPr>
          <w:rFonts w:ascii="Times New Roman" w:hAnsi="Times New Roman" w:cs="Times New Roman"/>
          <w:b/>
          <w:sz w:val="20"/>
          <w:szCs w:val="20"/>
        </w:rPr>
        <w:t>_DATUM_ORDER as appropriate</w:t>
      </w:r>
    </w:p>
    <w:p w:rsidR="00F67912" w:rsidRPr="00F67912" w:rsidRDefault="00F67912" w:rsidP="00F679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78F1" w:rsidRDefault="007378F1" w:rsidP="00ED5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some implementations of DPX, “filling” or padding using zeroes is done to 32-bit boundaries at the end of each scan line </w:t>
      </w:r>
      <w:r w:rsidR="00027BB3">
        <w:rPr>
          <w:rFonts w:ascii="Times New Roman" w:hAnsi="Times New Roman" w:cs="Times New Roman"/>
          <w:sz w:val="20"/>
          <w:szCs w:val="20"/>
        </w:rPr>
        <w:t>in 8-bit modes</w:t>
      </w:r>
      <w:r>
        <w:rPr>
          <w:rFonts w:ascii="Times New Roman" w:hAnsi="Times New Roman" w:cs="Times New Roman"/>
          <w:sz w:val="20"/>
          <w:szCs w:val="20"/>
        </w:rPr>
        <w:t xml:space="preserve">. Annex C (informative) of SMPTE 268M seems to indicate that filling is only necessary if the non-filled, non-aligned 10- or 12-bit formats are used. </w:t>
      </w:r>
    </w:p>
    <w:p w:rsidR="00F67912" w:rsidRDefault="00F67912" w:rsidP="00F67912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 configure the reader to use the SMPTE 268M f</w:t>
      </w:r>
      <w:r w:rsidR="00B5343F">
        <w:rPr>
          <w:rFonts w:ascii="Times New Roman" w:hAnsi="Times New Roman" w:cs="Times New Roman"/>
          <w:b/>
          <w:sz w:val="20"/>
          <w:szCs w:val="20"/>
        </w:rPr>
        <w:t>illing rules (default), set DPXR_PAD</w:t>
      </w:r>
      <w:r w:rsidR="00027BB3">
        <w:rPr>
          <w:rFonts w:ascii="Times New Roman" w:hAnsi="Times New Roman" w:cs="Times New Roman"/>
          <w:b/>
          <w:sz w:val="20"/>
          <w:szCs w:val="20"/>
        </w:rPr>
        <w:t>_ENDS</w:t>
      </w:r>
      <w:r>
        <w:rPr>
          <w:rFonts w:ascii="Times New Roman" w:hAnsi="Times New Roman" w:cs="Times New Roman"/>
          <w:b/>
          <w:sz w:val="20"/>
          <w:szCs w:val="20"/>
        </w:rPr>
        <w:t xml:space="preserve"> to 0. To configure the reader to fill scan lines to 32-bit wo</w:t>
      </w:r>
      <w:r w:rsidR="00B5343F">
        <w:rPr>
          <w:rFonts w:ascii="Times New Roman" w:hAnsi="Times New Roman" w:cs="Times New Roman"/>
          <w:b/>
          <w:sz w:val="20"/>
          <w:szCs w:val="20"/>
        </w:rPr>
        <w:t>rds regardless of mode, set DPXR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_PAD_8B_ENDS </w:t>
      </w:r>
      <w:r>
        <w:rPr>
          <w:rFonts w:ascii="Times New Roman" w:hAnsi="Times New Roman" w:cs="Times New Roman"/>
          <w:b/>
          <w:sz w:val="20"/>
          <w:szCs w:val="20"/>
        </w:rPr>
        <w:t>to 1.</w:t>
      </w:r>
      <w:r w:rsidR="00027BB3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="00B5343F">
        <w:rPr>
          <w:rFonts w:ascii="Times New Roman" w:hAnsi="Times New Roman" w:cs="Times New Roman"/>
          <w:b/>
          <w:sz w:val="20"/>
          <w:szCs w:val="20"/>
        </w:rPr>
        <w:t>or writing files, configure DPXW_PAD</w:t>
      </w:r>
      <w:r w:rsidR="00027BB3">
        <w:rPr>
          <w:rFonts w:ascii="Times New Roman" w:hAnsi="Times New Roman" w:cs="Times New Roman"/>
          <w:b/>
          <w:sz w:val="20"/>
          <w:szCs w:val="20"/>
        </w:rPr>
        <w:t>_ENDS as appropriate.</w:t>
      </w:r>
    </w:p>
    <w:p w:rsidR="00F67912" w:rsidRDefault="00F67912" w:rsidP="00F67912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E77AE0" w:rsidRDefault="00E77AE0" w:rsidP="00F67912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1080"/>
        <w:gridCol w:w="990"/>
        <w:gridCol w:w="1080"/>
        <w:gridCol w:w="1008"/>
      </w:tblGrid>
      <w:tr w:rsidR="008274FE" w:rsidTr="008274FE">
        <w:tc>
          <w:tcPr>
            <w:tcW w:w="541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Tool &amp; format</w:t>
            </w:r>
          </w:p>
        </w:tc>
        <w:tc>
          <w:tcPr>
            <w:tcW w:w="1080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(1)</w:t>
            </w:r>
          </w:p>
        </w:tc>
        <w:tc>
          <w:tcPr>
            <w:tcW w:w="990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(2)</w:t>
            </w:r>
          </w:p>
        </w:tc>
        <w:tc>
          <w:tcPr>
            <w:tcW w:w="1080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(3)</w:t>
            </w:r>
          </w:p>
        </w:tc>
        <w:tc>
          <w:tcPr>
            <w:tcW w:w="100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(4)</w:t>
            </w:r>
          </w:p>
        </w:tc>
      </w:tr>
      <w:tr w:rsidR="008274FE" w:rsidTr="008274FE">
        <w:tc>
          <w:tcPr>
            <w:tcW w:w="541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XnView default</w:t>
            </w:r>
          </w:p>
        </w:tc>
        <w:tc>
          <w:tcPr>
            <w:tcW w:w="1080" w:type="dxa"/>
          </w:tcPr>
          <w:p w:rsidR="008274FE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B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F1824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8274FE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CF1824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274FE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F1824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:rsidR="008274FE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27BB3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274FE" w:rsidTr="008274FE">
        <w:tc>
          <w:tcPr>
            <w:tcW w:w="541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XnView MSBF option</w:t>
            </w:r>
          </w:p>
        </w:tc>
        <w:tc>
          <w:tcPr>
            <w:tcW w:w="1080" w:type="dxa"/>
          </w:tcPr>
          <w:p w:rsidR="008274FE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8274FE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8274FE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8274FE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274FE" w:rsidTr="008274FE">
        <w:tc>
          <w:tcPr>
            <w:tcW w:w="541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XnView 10 bit/cpnt option</w:t>
            </w:r>
          </w:p>
        </w:tc>
        <w:tc>
          <w:tcPr>
            <w:tcW w:w="1080" w:type="dxa"/>
          </w:tcPr>
          <w:p w:rsidR="008274FE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569AE">
              <w:rPr>
                <w:rFonts w:ascii="Times New Roman" w:hAnsi="Times New Roman" w:cs="Times New Roman"/>
                <w:sz w:val="20"/>
                <w:szCs w:val="20"/>
              </w:rPr>
              <w:t xml:space="preserve"> (1*)</w:t>
            </w:r>
          </w:p>
          <w:p w:rsidR="00C11F94" w:rsidRPr="004A0BF7" w:rsidRDefault="00C11F9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(1*)</w:t>
            </w:r>
          </w:p>
        </w:tc>
        <w:tc>
          <w:tcPr>
            <w:tcW w:w="990" w:type="dxa"/>
          </w:tcPr>
          <w:p w:rsidR="008274FE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C11F94" w:rsidRPr="0077623D" w:rsidRDefault="00C11F9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8274FE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C11F94" w:rsidRPr="0077623D" w:rsidRDefault="00C11F9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8274FE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8274FE" w:rsidTr="008274FE">
        <w:tc>
          <w:tcPr>
            <w:tcW w:w="5418" w:type="dxa"/>
          </w:tcPr>
          <w:p w:rsidR="008274FE" w:rsidRDefault="008274FE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XnView 10 bit/cpnt &amp; MSBF options</w:t>
            </w:r>
          </w:p>
        </w:tc>
        <w:tc>
          <w:tcPr>
            <w:tcW w:w="1080" w:type="dxa"/>
          </w:tcPr>
          <w:p w:rsidR="008274FE" w:rsidRDefault="005335F9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7623D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251F" w:rsidRPr="005335F9" w:rsidRDefault="000E251F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8274FE" w:rsidRDefault="005335F9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7623D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251F" w:rsidRPr="005335F9" w:rsidRDefault="00C11F9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8274FE" w:rsidRDefault="005335F9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7623D" w:rsidRDefault="0077623D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251F" w:rsidRPr="005335F9" w:rsidRDefault="000E251F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8274FE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8274FE" w:rsidTr="008274FE">
        <w:tc>
          <w:tcPr>
            <w:tcW w:w="5418" w:type="dxa"/>
          </w:tcPr>
          <w:p w:rsidR="008274FE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8 bit/cpnt</w:t>
            </w:r>
          </w:p>
        </w:tc>
        <w:tc>
          <w:tcPr>
            <w:tcW w:w="1080" w:type="dxa"/>
          </w:tcPr>
          <w:p w:rsidR="00CF1824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:rsidR="006569AE" w:rsidRPr="007729DE" w:rsidRDefault="006569AE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CF1824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274FE" w:rsidRPr="007729DE" w:rsidRDefault="007729DE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CF1824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274FE" w:rsidRPr="007729DE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:rsidR="008274FE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27BB3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274FE" w:rsidTr="008274FE">
        <w:tc>
          <w:tcPr>
            <w:tcW w:w="5418" w:type="dxa"/>
          </w:tcPr>
          <w:p w:rsidR="008274FE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10 bit/cpnt</w:t>
            </w:r>
          </w:p>
        </w:tc>
        <w:tc>
          <w:tcPr>
            <w:tcW w:w="1080" w:type="dxa"/>
          </w:tcPr>
          <w:p w:rsidR="008274FE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:rsidR="000E251F" w:rsidRPr="005335F9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</w:t>
            </w:r>
          </w:p>
        </w:tc>
        <w:tc>
          <w:tcPr>
            <w:tcW w:w="990" w:type="dxa"/>
          </w:tcPr>
          <w:p w:rsidR="008274FE" w:rsidRDefault="005335F9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</w:t>
            </w:r>
          </w:p>
          <w:p w:rsidR="0077623D" w:rsidRPr="005335F9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080" w:type="dxa"/>
          </w:tcPr>
          <w:p w:rsidR="008274FE" w:rsidRDefault="005335F9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</w:t>
            </w:r>
          </w:p>
          <w:p w:rsidR="0077623D" w:rsidRPr="005335F9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008" w:type="dxa"/>
          </w:tcPr>
          <w:p w:rsidR="008274FE" w:rsidRPr="005335F9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GraphicsMagick 12 bit/cpnt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16 bit/cpnt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8 bit/cpnt YCbCr</w:t>
            </w:r>
          </w:p>
        </w:tc>
        <w:tc>
          <w:tcPr>
            <w:tcW w:w="1080" w:type="dxa"/>
          </w:tcPr>
          <w:p w:rsidR="00CF1824" w:rsidRPr="007729DE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7729DE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7729DE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7729DE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274FE" w:rsidTr="008274FE">
        <w:tc>
          <w:tcPr>
            <w:tcW w:w="5418" w:type="dxa"/>
          </w:tcPr>
          <w:p w:rsidR="008274FE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10 bit/cpnt YCbCr</w:t>
            </w:r>
          </w:p>
        </w:tc>
        <w:tc>
          <w:tcPr>
            <w:tcW w:w="1080" w:type="dxa"/>
          </w:tcPr>
          <w:p w:rsidR="000E251F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0E251F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8274FE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8274FE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12 bit/cpnt YCbCr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16 bit/cpnt YCbCr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8 bit/cpnt YCbCr 4:2:2</w:t>
            </w:r>
          </w:p>
        </w:tc>
        <w:tc>
          <w:tcPr>
            <w:tcW w:w="1080" w:type="dxa"/>
          </w:tcPr>
          <w:p w:rsidR="00D45BB5" w:rsidRPr="007729DE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7729DE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7729DE" w:rsidRDefault="007729DE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10 bit/cpnt YCbCr 4:2:2</w:t>
            </w:r>
            <w:r w:rsidR="00DE087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DE0876">
              <w:rPr>
                <w:rStyle w:val="FootnoteReference"/>
                <w:rFonts w:ascii="Times New Roman" w:hAnsi="Times New Roman" w:cs="Times New Roman"/>
                <w:b/>
                <w:sz w:val="20"/>
                <w:szCs w:val="20"/>
              </w:rPr>
              <w:footnoteReference w:id="1"/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12 bit/cpnt YCbCr 4:2:2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45BB5" w:rsidTr="008274FE">
        <w:tc>
          <w:tcPr>
            <w:tcW w:w="5418" w:type="dxa"/>
          </w:tcPr>
          <w:p w:rsidR="00D45BB5" w:rsidRDefault="00D45BB5" w:rsidP="00E77A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GraphicsMagick 16 bit/cpnt YCbCr 4:2:2</w:t>
            </w:r>
          </w:p>
        </w:tc>
        <w:tc>
          <w:tcPr>
            <w:tcW w:w="1080" w:type="dxa"/>
          </w:tcPr>
          <w:p w:rsidR="00D45BB5" w:rsidRPr="004A0BF7" w:rsidRDefault="00CF1824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45BB5" w:rsidRPr="004A0BF7" w:rsidRDefault="004A0BF7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45BB5" w:rsidRPr="00027BB3" w:rsidRDefault="00027BB3" w:rsidP="00E77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8 bit/cpnt</w:t>
            </w:r>
          </w:p>
        </w:tc>
        <w:tc>
          <w:tcPr>
            <w:tcW w:w="108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10 bit/cpnt</w:t>
            </w:r>
          </w:p>
        </w:tc>
        <w:tc>
          <w:tcPr>
            <w:tcW w:w="108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:rsidR="00DE0876" w:rsidRPr="005335F9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DE0876" w:rsidRPr="005335F9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DE0876" w:rsidRPr="005335F9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5335F9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12 bit/cpnt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16 bit/cpnt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8 bit/cpnt YCbCr</w:t>
            </w:r>
          </w:p>
        </w:tc>
        <w:tc>
          <w:tcPr>
            <w:tcW w:w="108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10 bit/cpnt YCbCr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12 bit/cpnt YCbCr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16 bit/cpnt YCbCr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8 bit/cpnt YCbCr 4:2:2</w:t>
            </w:r>
            <w:r w:rsidR="00E446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E44644">
              <w:rPr>
                <w:rStyle w:val="FootnoteReference"/>
                <w:rFonts w:ascii="Times New Roman" w:hAnsi="Times New Roman" w:cs="Times New Roman"/>
                <w:b/>
                <w:sz w:val="20"/>
                <w:szCs w:val="20"/>
              </w:rPr>
              <w:footnoteReference w:id="2"/>
            </w:r>
          </w:p>
        </w:tc>
        <w:tc>
          <w:tcPr>
            <w:tcW w:w="108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7729DE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DE08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10 bit/cpnt YCbCr 4:2:2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12 bit/cpnt YCbCr 4:2:2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0876" w:rsidTr="009B1C61">
        <w:tc>
          <w:tcPr>
            <w:tcW w:w="5418" w:type="dxa"/>
          </w:tcPr>
          <w:p w:rsidR="00DE0876" w:rsidRDefault="00DE0876" w:rsidP="009B1C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ImageMagick 16 bit/cpnt YCbCr 4:2:2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DE0876" w:rsidRPr="004A0BF7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8" w:type="dxa"/>
          </w:tcPr>
          <w:p w:rsidR="00DE0876" w:rsidRPr="00027BB3" w:rsidRDefault="00DE0876" w:rsidP="009B1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B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E77AE0" w:rsidRDefault="00E77AE0" w:rsidP="00E77A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5343F" w:rsidRDefault="00B5343F" w:rsidP="00E77A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Note:  The model will try to auto-detect certain types of files for reading (V1.0 files or files generated by previous versions of the</w:t>
      </w:r>
      <w:r w:rsidR="00F717B4">
        <w:rPr>
          <w:rFonts w:ascii="Times New Roman" w:hAnsi="Times New Roman" w:cs="Times New Roman"/>
          <w:b/>
          <w:sz w:val="20"/>
          <w:szCs w:val="20"/>
        </w:rPr>
        <w:t xml:space="preserve"> DSC</w:t>
      </w:r>
      <w:r>
        <w:rPr>
          <w:rFonts w:ascii="Times New Roman" w:hAnsi="Times New Roman" w:cs="Times New Roman"/>
          <w:b/>
          <w:sz w:val="20"/>
          <w:szCs w:val="20"/>
        </w:rPr>
        <w:t xml:space="preserve"> C model), override the settings, and process them correctly.</w:t>
      </w:r>
    </w:p>
    <w:p w:rsidR="0055186B" w:rsidRDefault="0055186B" w:rsidP="00E77A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5186B" w:rsidRDefault="0055186B" w:rsidP="00E77A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verify that the correct read mode is selected, set the PPM_FILE_OUTPUT parameter to a “1”, and the C model should output PPM files that can be verified with an image viewer program. PPM format is more interoperable and will render correctly across different viewers and platforms</w:t>
      </w:r>
      <w:r w:rsidR="002403C2">
        <w:rPr>
          <w:rFonts w:ascii="Times New Roman" w:hAnsi="Times New Roman" w:cs="Times New Roman"/>
          <w:sz w:val="20"/>
          <w:szCs w:val="20"/>
        </w:rPr>
        <w:t xml:space="preserve">, but can only represent </w:t>
      </w:r>
      <w:r w:rsidR="001B6367">
        <w:rPr>
          <w:rFonts w:ascii="Times New Roman" w:hAnsi="Times New Roman" w:cs="Times New Roman"/>
          <w:sz w:val="20"/>
          <w:szCs w:val="20"/>
        </w:rPr>
        <w:t>RGB</w:t>
      </w:r>
      <w:r w:rsidR="002403C2">
        <w:rPr>
          <w:rFonts w:ascii="Times New Roman" w:hAnsi="Times New Roman" w:cs="Times New Roman"/>
          <w:sz w:val="20"/>
          <w:szCs w:val="20"/>
        </w:rPr>
        <w:t xml:space="preserve"> 4:4:4</w:t>
      </w:r>
      <w:bookmarkStart w:id="0" w:name="_GoBack"/>
      <w:bookmarkEnd w:id="0"/>
      <w:r w:rsidR="001B6367">
        <w:rPr>
          <w:rFonts w:ascii="Times New Roman" w:hAnsi="Times New Roman" w:cs="Times New Roman"/>
          <w:sz w:val="20"/>
          <w:szCs w:val="20"/>
        </w:rPr>
        <w:t xml:space="preserve">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5186B" w:rsidRPr="0055186B" w:rsidRDefault="0055186B" w:rsidP="00E77A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5186B" w:rsidRPr="0055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3D" w:rsidRDefault="00347A3D" w:rsidP="00DE0876">
      <w:pPr>
        <w:spacing w:after="0" w:line="240" w:lineRule="auto"/>
      </w:pPr>
      <w:r>
        <w:separator/>
      </w:r>
    </w:p>
  </w:endnote>
  <w:endnote w:type="continuationSeparator" w:id="0">
    <w:p w:rsidR="00347A3D" w:rsidRDefault="00347A3D" w:rsidP="00DE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3D" w:rsidRDefault="00347A3D" w:rsidP="00DE0876">
      <w:pPr>
        <w:spacing w:after="0" w:line="240" w:lineRule="auto"/>
      </w:pPr>
      <w:r>
        <w:separator/>
      </w:r>
    </w:p>
  </w:footnote>
  <w:footnote w:type="continuationSeparator" w:id="0">
    <w:p w:rsidR="00347A3D" w:rsidRDefault="00347A3D" w:rsidP="00DE0876">
      <w:pPr>
        <w:spacing w:after="0" w:line="240" w:lineRule="auto"/>
      </w:pPr>
      <w:r>
        <w:continuationSeparator/>
      </w:r>
    </w:p>
  </w:footnote>
  <w:footnote w:id="1">
    <w:p w:rsidR="00DE0876" w:rsidRDefault="00DE0876">
      <w:pPr>
        <w:pStyle w:val="FootnoteText"/>
      </w:pPr>
      <w:r>
        <w:rPr>
          <w:rStyle w:val="FootnoteReference"/>
        </w:rPr>
        <w:footnoteRef/>
      </w:r>
      <w:r>
        <w:t xml:space="preserve"> Widths that are not evenly divisible by 4 are not processed correctly</w:t>
      </w:r>
    </w:p>
  </w:footnote>
  <w:footnote w:id="2">
    <w:p w:rsidR="00E44644" w:rsidRDefault="00E44644">
      <w:pPr>
        <w:pStyle w:val="FootnoteText"/>
      </w:pPr>
      <w:r>
        <w:rPr>
          <w:rStyle w:val="FootnoteReference"/>
        </w:rPr>
        <w:footnoteRef/>
      </w:r>
      <w:r>
        <w:t xml:space="preserve"> These files can’t be read because IM declares them as 4:4:4 even though there is 4:2:2-formatted data in the body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468A0"/>
    <w:multiLevelType w:val="hybridMultilevel"/>
    <w:tmpl w:val="CDAA9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33"/>
    <w:rsid w:val="00027BB3"/>
    <w:rsid w:val="00053024"/>
    <w:rsid w:val="00057B6A"/>
    <w:rsid w:val="000E251F"/>
    <w:rsid w:val="001B6367"/>
    <w:rsid w:val="002403C2"/>
    <w:rsid w:val="00347A3D"/>
    <w:rsid w:val="00362370"/>
    <w:rsid w:val="00441607"/>
    <w:rsid w:val="00456183"/>
    <w:rsid w:val="004A0BF7"/>
    <w:rsid w:val="005335F9"/>
    <w:rsid w:val="0055186B"/>
    <w:rsid w:val="006569AE"/>
    <w:rsid w:val="007378F1"/>
    <w:rsid w:val="007729DE"/>
    <w:rsid w:val="0077623D"/>
    <w:rsid w:val="008274FE"/>
    <w:rsid w:val="008701BC"/>
    <w:rsid w:val="00934D66"/>
    <w:rsid w:val="009E4E65"/>
    <w:rsid w:val="00AB77D5"/>
    <w:rsid w:val="00B5343F"/>
    <w:rsid w:val="00C11F94"/>
    <w:rsid w:val="00C70F0D"/>
    <w:rsid w:val="00CD3D36"/>
    <w:rsid w:val="00CF1824"/>
    <w:rsid w:val="00D14B33"/>
    <w:rsid w:val="00D45BB5"/>
    <w:rsid w:val="00D5329E"/>
    <w:rsid w:val="00DE0876"/>
    <w:rsid w:val="00E44644"/>
    <w:rsid w:val="00E77AE0"/>
    <w:rsid w:val="00ED561D"/>
    <w:rsid w:val="00F03A92"/>
    <w:rsid w:val="00F53550"/>
    <w:rsid w:val="00F67912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1D"/>
    <w:pPr>
      <w:ind w:left="720"/>
      <w:contextualSpacing/>
    </w:pPr>
  </w:style>
  <w:style w:type="table" w:styleId="TableGrid">
    <w:name w:val="Table Grid"/>
    <w:basedOn w:val="TableNormal"/>
    <w:uiPriority w:val="59"/>
    <w:rsid w:val="0082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E08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8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8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1D"/>
    <w:pPr>
      <w:ind w:left="720"/>
      <w:contextualSpacing/>
    </w:pPr>
  </w:style>
  <w:style w:type="table" w:styleId="TableGrid">
    <w:name w:val="Table Grid"/>
    <w:basedOn w:val="TableNormal"/>
    <w:uiPriority w:val="59"/>
    <w:rsid w:val="0082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E08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8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8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EB90-C581-4E5F-A538-7955C7BB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61575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Walls</dc:creator>
  <cp:lastModifiedBy>Frederick Walls</cp:lastModifiedBy>
  <cp:revision>9</cp:revision>
  <dcterms:created xsi:type="dcterms:W3CDTF">2015-03-25T14:01:00Z</dcterms:created>
  <dcterms:modified xsi:type="dcterms:W3CDTF">2015-05-11T17:26:00Z</dcterms:modified>
</cp:coreProperties>
</file>