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SIXTH AMENDMENT (2015)</w:t>
      </w:r>
    </w:p>
    <w:p>
      <w:r>
        <w:t>New Section 2.15 establishes a jointly developed Service Level Agreement (SLA) template incorporated into applicable Work Orders.</w:t>
      </w:r>
    </w:p>
    <w:p>
      <w:r>
        <w:t>CRO shall provide quarterly SLA results reviewed within the Joint Governance Committee.</w:t>
      </w:r>
    </w:p>
    <w:p>
      <w:r>
        <w:t>Identified deficiencies shall trigger documented corrective action plans.</w:t>
      </w:r>
    </w:p>
    <w:p>
      <w:pPr>
        <w:jc w:val="left"/>
      </w:pPr>
      <w:r>
        <w:rPr>
          <w:b/>
        </w:rPr>
        <w:t>SIGNATURES</w:t>
      </w:r>
    </w:p>
    <w:p>
      <w:r>
        <w:t>PHARMA A</w:t>
        <w:br/>
        <w:t>By: ___________________</w:t>
        <w:br/>
        <w:t>Name:</w:t>
        <w:br/>
        <w:t>Title:</w:t>
        <w:br/>
        <w:t>Date:</w:t>
        <w:br/>
      </w:r>
    </w:p>
    <w:p>
      <w:r>
        <w:t>CRO 1 CLINICAL RESEARCH SERVICES, INC.</w:t>
        <w:br/>
        <w:t>By: ___________________</w:t>
        <w:br/>
        <w:t>Name:</w:t>
        <w:br/>
        <w:t>Title:</w:t>
        <w:br/>
        <w:t>Date: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