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THIRD AMENDMENT TO MASTER SERVICES AGREEMENT</w:t>
      </w:r>
    </w:p>
    <w:p>
      <w:r>
        <w:t>Effective January 1, 2011.</w:t>
      </w:r>
    </w:p>
    <w:p>
      <w:pPr>
        <w:jc w:val="left"/>
      </w:pPr>
      <w:r>
        <w:rPr>
          <w:b/>
        </w:rPr>
        <w:t>Replacement of Section 2.2</w:t>
      </w:r>
    </w:p>
    <w:p>
      <w:r>
        <w:t>Section 2.2 is deleted and replaced with representation that each Party has authority to bind its Affiliates and ensure compliance with the Agreement.</w:t>
      </w:r>
    </w:p>
    <w:p>
      <w:pPr>
        <w:jc w:val="left"/>
      </w:pPr>
      <w:r>
        <w:rPr>
          <w:b/>
        </w:rPr>
        <w:t>New Section 2.13 – Governance</w:t>
      </w:r>
    </w:p>
    <w:p>
      <w:r>
        <w:t>The Parties establish a Joint Governance Committee (3 members each). Meetings quarterly; oversight includes KPIs, escalation, risk management.</w:t>
      </w:r>
    </w:p>
    <w:p>
      <w:pPr>
        <w:jc w:val="left"/>
      </w:pPr>
      <w:r>
        <w:rPr>
          <w:b/>
        </w:rPr>
        <w:t>New Section 3.6 – Discount Pricing</w:t>
      </w:r>
    </w:p>
    <w:p>
      <w:r>
        <w:t>Phase II: 5% discount; Phase III: 8%; Phase IV: 10% discount on CRO professional fees.</w:t>
      </w:r>
    </w:p>
    <w:p>
      <w:pPr>
        <w:jc w:val="left"/>
      </w:pPr>
      <w:r>
        <w:rPr>
          <w:b/>
        </w:rPr>
        <w:t>New Section 3.7 – Volume Rebate Table</w:t>
      </w:r>
    </w:p>
    <w:p>
      <w:r>
        <w:t>Net Receivables | Rebate % | Rebate USD</w:t>
      </w:r>
    </w:p>
    <w:p>
      <w:r>
        <w:t>$5M–$9.9M | 2% | $100,000</w:t>
      </w:r>
    </w:p>
    <w:p>
      <w:r>
        <w:t>$10M–$19.9M | 4% | $600,000</w:t>
      </w:r>
    </w:p>
    <w:p>
      <w:r>
        <w:t>$20M+ | 6% | $1,200,000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____________________</w:t>
        <w:br/>
        <w:t>Date:</w:t>
      </w:r>
    </w:p>
    <w:p>
      <w:r>
        <w:t>CRO 1 CLINICAL RESEARCH SERVICES, INC.</w:t>
        <w:br/>
        <w:t>By: ____________________</w:t>
        <w:br/>
        <w:t>Date: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