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51D" w:rsidRDefault="00446710" w:rsidP="00446710">
      <w:pPr>
        <w:rPr>
          <w:b/>
        </w:rPr>
      </w:pPr>
      <w:r w:rsidRPr="00446710">
        <w:rPr>
          <w:b/>
        </w:rPr>
        <w:t>Vending Machine</w:t>
      </w:r>
      <w:r>
        <w:rPr>
          <w:b/>
        </w:rPr>
        <w:t xml:space="preserve"> Design</w:t>
      </w:r>
    </w:p>
    <w:p w:rsidR="00300E3B" w:rsidRPr="007B33A1" w:rsidRDefault="0042173F" w:rsidP="00446710">
      <w:r>
        <w:t xml:space="preserve">Applied </w:t>
      </w:r>
      <w:r w:rsidR="00300E3B">
        <w:t xml:space="preserve">the GoF state design pattern to model the states of the Vending machine. </w:t>
      </w:r>
      <w:r>
        <w:t xml:space="preserve">There is a </w:t>
      </w:r>
      <w:r w:rsidR="00300E3B">
        <w:t xml:space="preserve">state interface called </w:t>
      </w:r>
      <w:r w:rsidR="00300E3B" w:rsidRPr="00300E3B">
        <w:rPr>
          <w:color w:val="1F497D" w:themeColor="text2"/>
        </w:rPr>
        <w:t>IState</w:t>
      </w:r>
      <w:r w:rsidR="00300E3B">
        <w:rPr>
          <w:color w:val="1F497D" w:themeColor="text2"/>
        </w:rPr>
        <w:t xml:space="preserve"> </w:t>
      </w:r>
      <w:r w:rsidR="007B33A1">
        <w:t>that con</w:t>
      </w:r>
      <w:r w:rsidR="00300E3B">
        <w:t>tains a method for every action in the Vending machine</w:t>
      </w:r>
      <w:r w:rsidR="00225165">
        <w:t xml:space="preserve"> (see the flowchart below)</w:t>
      </w:r>
      <w:r w:rsidR="00300E3B">
        <w:t xml:space="preserve">. </w:t>
      </w:r>
      <w:r>
        <w:t xml:space="preserve">The </w:t>
      </w:r>
      <w:r w:rsidR="00300E3B">
        <w:t>concrete State classes are responsible for the behaviour of the machine when it is in corresponding state.</w:t>
      </w:r>
      <w:r w:rsidR="002F7B40">
        <w:t xml:space="preserve"> </w:t>
      </w:r>
      <w:r>
        <w:t>Each c</w:t>
      </w:r>
      <w:r w:rsidR="002F7B40">
        <w:t>oncrete state class provide</w:t>
      </w:r>
      <w:r>
        <w:t>s</w:t>
      </w:r>
      <w:r w:rsidR="00300E3B">
        <w:t xml:space="preserve"> </w:t>
      </w:r>
      <w:r w:rsidR="002F7B40">
        <w:t xml:space="preserve">its own implementation for a request. Whenever the request is made on the Context (Vending Machine) it is delegated to the state for handling. </w:t>
      </w:r>
      <w:r w:rsidR="007B33A1">
        <w:t xml:space="preserve">There is a </w:t>
      </w:r>
      <w:r w:rsidR="007B33A1" w:rsidRPr="007B33A1">
        <w:rPr>
          <w:b/>
        </w:rPr>
        <w:t>TransactionManager</w:t>
      </w:r>
      <w:r w:rsidR="007B33A1">
        <w:rPr>
          <w:b/>
        </w:rPr>
        <w:t xml:space="preserve"> </w:t>
      </w:r>
      <w:r w:rsidR="007B33A1">
        <w:t xml:space="preserve">class created by the </w:t>
      </w:r>
      <w:r w:rsidR="007B33A1" w:rsidRPr="007B33A1">
        <w:rPr>
          <w:b/>
        </w:rPr>
        <w:t>VendingMachine</w:t>
      </w:r>
      <w:r w:rsidR="007B33A1">
        <w:rPr>
          <w:b/>
        </w:rPr>
        <w:t xml:space="preserve"> </w:t>
      </w:r>
      <w:r w:rsidR="007B33A1">
        <w:t>class which is responsible for the inventory and cash calculations and tracking.</w:t>
      </w:r>
      <w:r w:rsidR="001538C1">
        <w:t xml:space="preserve"> The </w:t>
      </w:r>
      <w:r w:rsidR="001538C1" w:rsidRPr="002622AA">
        <w:rPr>
          <w:b/>
        </w:rPr>
        <w:t>CalculateChange()</w:t>
      </w:r>
      <w:r w:rsidR="001538C1">
        <w:t xml:space="preserve"> method contains the Coin change algorithm logic.</w:t>
      </w:r>
    </w:p>
    <w:p w:rsidR="00446710" w:rsidRDefault="000E33FE" w:rsidP="0044671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397924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965" cy="228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AA3" w:rsidRDefault="00177B37" w:rsidP="002F7B40">
      <w:r w:rsidRPr="00177B37">
        <w:rPr>
          <w:b/>
          <w:noProof/>
          <w:lang w:eastAsia="en-IN"/>
        </w:rPr>
        <w:pict>
          <v:oval id="_x0000_s1031" style="position:absolute;margin-left:158.25pt;margin-top:13.05pt;width:69pt;height:28.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2F7B40" w:rsidRDefault="002F7B40" w:rsidP="002F7B40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  <w:r w:rsidR="006103F3" w:rsidRPr="006103F3">
        <w:rPr>
          <w:b/>
          <w:noProof/>
          <w:lang w:eastAsia="en-IN"/>
        </w:rPr>
        <w:t>Flow</w:t>
      </w:r>
      <w:r w:rsidR="00B000DF" w:rsidRPr="006103F3">
        <w:rPr>
          <w:b/>
        </w:rPr>
        <w:t xml:space="preserve"> </w:t>
      </w:r>
      <w:r w:rsidR="006103F3" w:rsidRPr="006103F3">
        <w:rPr>
          <w:b/>
        </w:rPr>
        <w:t xml:space="preserve">of </w:t>
      </w:r>
      <w:r w:rsidR="00B000DF" w:rsidRPr="006103F3">
        <w:rPr>
          <w:b/>
        </w:rPr>
        <w:t>Vending Machine</w:t>
      </w:r>
      <w:r w:rsidR="009146DD">
        <w:t xml:space="preserve"> (</w:t>
      </w:r>
      <w:r w:rsidR="009146DD" w:rsidRPr="0042173F">
        <w:t xml:space="preserve">All Actions of the </w:t>
      </w:r>
      <w:r w:rsidR="009146DD" w:rsidRPr="0042173F">
        <w:rPr>
          <w:b/>
        </w:rPr>
        <w:t>IState</w:t>
      </w:r>
      <w:r w:rsidR="009146DD" w:rsidRPr="0042173F">
        <w:t xml:space="preserve"> interface are marked in the Flow below</w:t>
      </w:r>
      <w:r w:rsidR="009146DD">
        <w:t>)</w:t>
      </w:r>
    </w:p>
    <w:p w:rsidR="002F7B40" w:rsidRDefault="00177B37" w:rsidP="002F7B40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92pt;margin-top:.65pt;width:.75pt;height:29.7pt;z-index:251660288" o:connectortype="straight">
            <v:stroke endarrow="block"/>
          </v:shape>
        </w:pict>
      </w:r>
      <w:r w:rsidR="009146DD">
        <w:tab/>
      </w:r>
      <w:r w:rsidR="009146DD">
        <w:tab/>
      </w:r>
      <w:r w:rsidR="009146DD">
        <w:tab/>
      </w:r>
      <w:r w:rsidR="009146DD">
        <w:tab/>
      </w:r>
      <w:r w:rsidR="009146DD">
        <w:tab/>
      </w:r>
      <w:r w:rsidR="009146DD">
        <w:tab/>
      </w:r>
      <w:r w:rsidR="009146DD">
        <w:tab/>
      </w:r>
      <w:r w:rsidR="009146DD">
        <w:tab/>
      </w:r>
      <w:r w:rsidR="009146DD">
        <w:tab/>
      </w:r>
    </w:p>
    <w:p w:rsidR="00994AA3" w:rsidRDefault="00177B37" w:rsidP="00446710">
      <w:r>
        <w:rPr>
          <w:noProof/>
          <w:lang w:eastAsia="en-IN"/>
        </w:rPr>
        <w:pict>
          <v:shape id="_x0000_s1054" type="#_x0000_t32" style="position:absolute;margin-left:227.25pt;margin-top:4.9pt;width:104.25pt;height:0;flip:x;z-index:251679744" o:connectortype="straight" strokecolor="#fabf8f [1945]" strokeweight="1pt">
            <v:stroke endarrow="block"/>
            <v:shadow type="perspective" color="#974706 [1609]" opacity=".5" offset="1pt" offset2="-3pt"/>
          </v:shape>
        </w:pict>
      </w:r>
      <w:r>
        <w:rPr>
          <w:noProof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position:absolute;margin-left:200.65pt;margin-top:43.8pt;width:78pt;height:24.75pt;rotation:270;flip:x;z-index:251671552" o:connectortype="elbow" adj="21793,542618,-89723">
            <v:stroke endarrow="block"/>
          </v:shape>
        </w:pict>
      </w:r>
      <w:r>
        <w:rPr>
          <w:noProof/>
          <w:lang w:eastAsia="en-IN"/>
        </w:rPr>
        <w:pict>
          <v:shape id="_x0000_s1041" type="#_x0000_t32" style="position:absolute;margin-left:210pt;margin-top:184.9pt;width:75pt;height:37.5pt;z-index:25166848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0" type="#_x0000_t32" style="position:absolute;margin-left:88.5pt;margin-top:184.9pt;width:88.5pt;height:25.5pt;flip:x;z-index:25166745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7" type="#_x0000_t32" style="position:absolute;margin-left:196.5pt;margin-top:127.15pt;width:0;height:17.25pt;z-index:251664384" o:connectortype="straight">
            <v:stroke endarrow="block"/>
          </v:shape>
        </w:pict>
      </w:r>
      <w:r>
        <w:rPr>
          <w:noProof/>
          <w:lang w:eastAsia="en-IN"/>
        </w:rPr>
        <w:pict>
          <v:rect id="_x0000_s1036" style="position:absolute;margin-left:133.5pt;margin-top:144.4pt;width:122.25pt;height:40.5pt;z-index:251663360" fillcolor="#9bbb59 [3206]" strokecolor="#f2f2f2 [3041]" strokeweight="3pt">
            <v:shadow on="t" type="perspective" color="#4e6128 [1606]" opacity=".5" offset="1pt" offset2="-1pt"/>
            <v:textbox style="mso-next-textbox:#_x0000_s1036">
              <w:txbxContent>
                <w:p w:rsidR="002F7B40" w:rsidRDefault="002F7B40">
                  <w:r>
                    <w:t>Insert desired money for the product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035" type="#_x0000_t32" style="position:absolute;margin-left:192.75pt;margin-top:40.15pt;width:3.75pt;height:24pt;z-index:251662336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4" type="#_x0000_t4" style="position:absolute;margin-left:139.5pt;margin-top:64.15pt;width:112.5pt;height:63pt;z-index:251661312" fillcolor="#9bbb59 [3206]" strokecolor="#f2f2f2 [3041]" strokeweight="3pt">
            <v:shadow on="t" type="perspective" color="#4e6128 [1606]" opacity=".5" offset="1pt" offset2="-1pt"/>
            <v:textbox style="mso-next-textbox:#_x0000_s1034">
              <w:txbxContent>
                <w:p w:rsidR="002F7B40" w:rsidRDefault="002F7B40">
                  <w:r>
                    <w:t>Is product available ?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rect id="_x0000_s1032" style="position:absolute;margin-left:165.75pt;margin-top:4.9pt;width:61.5pt;height:35.25pt;z-index:251659264" fillcolor="#9bbb59 [3206]" strokecolor="#f2f2f2 [3041]" strokeweight="3pt">
            <v:shadow on="t" type="perspective" color="#4e6128 [1606]" opacity=".5" offset="1pt" offset2="-1pt"/>
            <v:textbox style="mso-next-textbox:#_x0000_s1032">
              <w:txbxContent>
                <w:p w:rsidR="002F7B40" w:rsidRPr="003E17DE" w:rsidRDefault="002F7B40">
                  <w:pPr>
                    <w:rPr>
                      <w:sz w:val="20"/>
                    </w:rPr>
                  </w:pPr>
                  <w:r w:rsidRPr="003E17DE">
                    <w:rPr>
                      <w:sz w:val="20"/>
                    </w:rPr>
                    <w:t>Select Product</w:t>
                  </w:r>
                </w:p>
              </w:txbxContent>
            </v:textbox>
          </v:rect>
        </w:pict>
      </w:r>
      <w:r w:rsidR="002F7B40">
        <w:tab/>
      </w:r>
      <w:r w:rsidR="002F7B40">
        <w:tab/>
      </w:r>
      <w:r w:rsidR="002F7B40">
        <w:tab/>
      </w:r>
      <w:r w:rsidR="009146DD">
        <w:tab/>
      </w:r>
      <w:r w:rsidR="009146DD">
        <w:tab/>
      </w:r>
      <w:r w:rsidR="009146DD">
        <w:tab/>
      </w:r>
      <w:r w:rsidR="009146DD">
        <w:tab/>
      </w:r>
      <w:r w:rsidR="009146DD">
        <w:tab/>
        <w:t xml:space="preserve">                   </w:t>
      </w:r>
      <w:r w:rsidR="009146DD" w:rsidRPr="009146DD">
        <w:rPr>
          <w:highlight w:val="yellow"/>
        </w:rPr>
        <w:t>SelectItem</w:t>
      </w:r>
      <w:r w:rsidR="009146DD">
        <w:t>();</w:t>
      </w:r>
    </w:p>
    <w:p w:rsidR="002F7B40" w:rsidRDefault="00EF34DE" w:rsidP="004467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No</w:t>
      </w:r>
      <w:r w:rsidR="009146DD">
        <w:tab/>
      </w:r>
    </w:p>
    <w:p w:rsidR="002F7B40" w:rsidRDefault="00177B37" w:rsidP="00446710">
      <w:r>
        <w:rPr>
          <w:noProof/>
          <w:lang w:eastAsia="en-IN"/>
        </w:rPr>
        <w:pict>
          <v:rect id="_x0000_s1060" style="position:absolute;margin-left:-3.75pt;margin-top:20.55pt;width:96pt;height:47.25pt;z-index:-251659265"/>
        </w:pict>
      </w:r>
    </w:p>
    <w:p w:rsidR="002F7B40" w:rsidRPr="003A2995" w:rsidRDefault="003A2995" w:rsidP="00446710">
      <w:pPr>
        <w:rPr>
          <w:highlight w:val="yellow"/>
        </w:rPr>
      </w:pPr>
      <w:r w:rsidRPr="003A2995">
        <w:rPr>
          <w:highlight w:val="yellow"/>
        </w:rPr>
        <w:t>DispenseItem();</w:t>
      </w:r>
    </w:p>
    <w:p w:rsidR="002F7B40" w:rsidRDefault="00177B37" w:rsidP="00446710">
      <w:r>
        <w:rPr>
          <w:noProof/>
          <w:lang w:eastAsia="en-IN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8" type="#_x0000_t38" style="position:absolute;margin-left:-67pt;margin-top:83.95pt;width:183.5pt;height:49.5pt;rotation:90;flip:x;z-index:251682816" o:connectortype="curved" adj="22011,267055,-8475" strokecolor="#fabf8f [1945]" strokeweight="1pt">
            <v:stroke endarrow="block"/>
            <v:shadow type="perspective" color="#974706 [1609]" opacity=".5" offset="1pt" offset2="-3pt"/>
          </v:shape>
        </w:pict>
      </w:r>
      <w:r w:rsidR="003A2995" w:rsidRPr="003A2995">
        <w:rPr>
          <w:highlight w:val="yellow"/>
        </w:rPr>
        <w:t>DispenseChange();</w:t>
      </w:r>
    </w:p>
    <w:p w:rsidR="002F7B40" w:rsidRDefault="002F7B40" w:rsidP="00446710">
      <w:r>
        <w:tab/>
      </w:r>
      <w:r>
        <w:tab/>
      </w:r>
      <w:r>
        <w:tab/>
      </w:r>
      <w:r>
        <w:tab/>
      </w:r>
      <w:r>
        <w:tab/>
        <w:t>Yes</w:t>
      </w:r>
      <w:r>
        <w:tab/>
      </w:r>
      <w:r>
        <w:tab/>
      </w:r>
    </w:p>
    <w:p w:rsidR="002F7B40" w:rsidRDefault="00177B37" w:rsidP="00446710">
      <w:r>
        <w:rPr>
          <w:noProof/>
          <w:lang w:eastAsia="en-IN"/>
        </w:rPr>
        <w:pict>
          <v:shape id="_x0000_s1043" type="#_x0000_t34" style="position:absolute;margin-left:45.75pt;margin-top:4.55pt;width:87.75pt;height:82.8pt;flip:y;z-index:251669504" o:connectortype="elbow" adj="-2327,187265,-28985">
            <v:stroke endarrow="block"/>
          </v:shape>
        </w:pict>
      </w:r>
      <w:r>
        <w:rPr>
          <w:noProof/>
          <w:lang w:eastAsia="en-IN"/>
        </w:rPr>
        <w:pict>
          <v:shape id="_x0000_s1055" type="#_x0000_t32" style="position:absolute;margin-left:255.75pt;margin-top:10.5pt;width:81.75pt;height:0;flip:x;z-index:251680768" o:connectortype="straight" strokecolor="#fabf8f [1945]" strokeweight="1pt">
            <v:stroke endarrow="block"/>
            <v:shadow type="perspective" color="#974706 [1609]" opacity=".5" offset="1pt" offset2="-3pt"/>
          </v:shape>
        </w:pict>
      </w:r>
      <w:r w:rsidR="009146DD">
        <w:tab/>
      </w:r>
      <w:r w:rsidR="009146DD">
        <w:tab/>
      </w:r>
      <w:r w:rsidR="00000773">
        <w:t>No</w:t>
      </w:r>
      <w:r w:rsidR="009146DD">
        <w:tab/>
      </w:r>
      <w:r w:rsidR="009146DD">
        <w:tab/>
      </w:r>
      <w:r w:rsidR="009146DD">
        <w:tab/>
      </w:r>
      <w:r w:rsidR="009146DD">
        <w:tab/>
      </w:r>
      <w:r w:rsidR="009146DD">
        <w:tab/>
      </w:r>
      <w:r w:rsidR="009146DD">
        <w:tab/>
        <w:t xml:space="preserve">                    </w:t>
      </w:r>
      <w:r w:rsidR="009146DD" w:rsidRPr="009146DD">
        <w:rPr>
          <w:highlight w:val="yellow"/>
        </w:rPr>
        <w:t>InsertCoins</w:t>
      </w:r>
      <w:r w:rsidR="009146DD">
        <w:t>();</w:t>
      </w:r>
      <w:r w:rsidR="009146DD">
        <w:tab/>
      </w:r>
    </w:p>
    <w:p w:rsidR="002F7B40" w:rsidRDefault="002F7B40" w:rsidP="00446710"/>
    <w:p w:rsidR="002F7B40" w:rsidRDefault="00177B37" w:rsidP="00446710">
      <w:r>
        <w:rPr>
          <w:noProof/>
          <w:lang w:eastAsia="en-IN"/>
        </w:rPr>
        <w:pict>
          <v:shape id="_x0000_s1038" type="#_x0000_t4" style="position:absolute;margin-left:45.75pt;margin-top:6.85pt;width:93.75pt;height:59.55pt;z-index:251665408" fillcolor="#9bbb59 [3206]" strokecolor="#f2f2f2 [3041]" strokeweight="3pt">
            <v:shadow on="t" type="perspective" color="#4e6128 [1606]" opacity=".5" offset="1pt" offset2="-1pt"/>
            <v:textbox style="mso-next-textbox:#_x0000_s1038">
              <w:txbxContent>
                <w:p w:rsidR="002F7B40" w:rsidRPr="003A2995" w:rsidRDefault="002F7B40">
                  <w:pPr>
                    <w:rPr>
                      <w:sz w:val="20"/>
                    </w:rPr>
                  </w:pPr>
                  <w:r w:rsidRPr="003A2995">
                    <w:rPr>
                      <w:sz w:val="20"/>
                    </w:rPr>
                    <w:t>Is Right amount?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rect id="_x0000_s1044" style="position:absolute;margin-left:255.75pt;margin-top:18.85pt;width:112.5pt;height:40.05pt;z-index:251670528" fillcolor="#9bbb59 [3206]" strokecolor="#f2f2f2 [3041]" strokeweight="3pt">
            <v:shadow on="t" type="perspective" color="#4e6128 [1606]" opacity=".5" offset="1pt" offset2="-1pt"/>
            <v:textbox style="mso-next-textbox:#_x0000_s1044">
              <w:txbxContent>
                <w:p w:rsidR="00EF34DE" w:rsidRDefault="00EF34DE">
                  <w:r>
                    <w:t>Cancel Request</w:t>
                  </w:r>
                </w:p>
              </w:txbxContent>
            </v:textbox>
          </v:rect>
        </w:pict>
      </w:r>
    </w:p>
    <w:p w:rsidR="00136D60" w:rsidRDefault="00177B37" w:rsidP="00446710">
      <w:r>
        <w:rPr>
          <w:noProof/>
          <w:lang w:eastAsia="en-IN"/>
        </w:rPr>
        <w:pict>
          <v:shape id="_x0000_s1059" type="#_x0000_t32" style="position:absolute;margin-left:227.25pt;margin-top:7.2pt;width:28.5pt;height:3.85pt;z-index:251683840" o:connectortype="straight" strokecolor="#fabf8f [1945]" strokeweight="1pt">
            <v:stroke endarrow="block"/>
            <v:shadow type="perspective" color="#974706 [1609]" opacity=".5" offset="1pt" offset2="-3pt"/>
          </v:shape>
        </w:pict>
      </w:r>
      <w:r>
        <w:rPr>
          <w:noProof/>
          <w:lang w:eastAsia="en-IN"/>
        </w:rPr>
        <w:pict>
          <v:rect id="_x0000_s1046" style="position:absolute;margin-left:49.5pt;margin-top:49.25pt;width:108.75pt;height:46.9pt;z-index:251672576" fillcolor="#9bbb59 [3206]" strokecolor="#f2f2f2 [3041]" strokeweight="3pt">
            <v:shadow on="t" type="perspective" color="#4e6128 [1606]" opacity=".5" offset="1pt" offset2="-1pt"/>
            <v:textbox>
              <w:txbxContent>
                <w:p w:rsidR="00EF34DE" w:rsidRPr="00EF34DE" w:rsidRDefault="009146DD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Dispense Item &amp; </w:t>
                  </w:r>
                  <w:r w:rsidR="00EF34DE" w:rsidRPr="00EF34DE">
                    <w:rPr>
                      <w:sz w:val="20"/>
                    </w:rPr>
                    <w:t>Tender change (if any)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053" type="#_x0000_t32" style="position:absolute;margin-left:236.25pt;margin-top:56pt;width:24pt;height:.75pt;flip:x y;z-index:25167872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1" type="#_x0000_t32" style="position:absolute;margin-left:158.25pt;margin-top:60.5pt;width:23.25pt;height:.75pt;flip:y;z-index:251677696" o:connectortype="straight">
            <v:stroke endarrow="block"/>
          </v:shape>
        </w:pict>
      </w:r>
      <w:r>
        <w:rPr>
          <w:noProof/>
          <w:lang w:eastAsia="en-IN"/>
        </w:rPr>
        <w:pict>
          <v:oval id="_x0000_s1050" style="position:absolute;margin-left:181.5pt;margin-top:41pt;width:54.75pt;height:32.25pt;z-index:251676672" fillcolor="#c0504d [3205]" strokecolor="#f2f2f2 [3041]" strokeweight="3pt">
            <v:shadow on="t" type="perspective" color="#622423 [1605]" opacity=".5" offset="1pt" offset2="-1pt"/>
            <v:textbox>
              <w:txbxContent>
                <w:p w:rsidR="00EF34DE" w:rsidRDefault="00EF34DE">
                  <w:r>
                    <w:t>END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shape id="_x0000_s1049" type="#_x0000_t32" style="position:absolute;margin-left:313.5pt;margin-top:33.5pt;width:1.5pt;height:15.75pt;z-index:251675648" o:connectortype="straight">
            <v:stroke endarrow="block"/>
          </v:shape>
        </w:pict>
      </w:r>
      <w:r>
        <w:rPr>
          <w:noProof/>
          <w:lang w:eastAsia="en-IN"/>
        </w:rPr>
        <w:pict>
          <v:rect id="_x0000_s1048" style="position:absolute;margin-left:260.25pt;margin-top:49.25pt;width:108pt;height:24pt;z-index:251674624" fillcolor="#9bbb59 [3206]" strokecolor="#f2f2f2 [3041]" strokeweight="3pt">
            <v:shadow on="t" type="perspective" color="#4e6128 [1606]" opacity=".5" offset="1pt" offset2="-1pt"/>
            <v:textbox>
              <w:txbxContent>
                <w:p w:rsidR="00EF34DE" w:rsidRDefault="00EF34DE">
                  <w:r>
                    <w:t>Return amount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047" type="#_x0000_t32" style="position:absolute;margin-left:92.25pt;margin-top:41pt;width:.75pt;height:8.25pt;flip:x;z-index:251673600" o:connectortype="straight">
            <v:stroke endarrow="block"/>
          </v:shape>
        </w:pict>
      </w:r>
      <w:r w:rsidR="009146DD">
        <w:tab/>
      </w:r>
      <w:r w:rsidR="009146DD">
        <w:tab/>
      </w:r>
      <w:r w:rsidR="009146DD">
        <w:tab/>
      </w:r>
      <w:r w:rsidR="009146DD">
        <w:tab/>
      </w:r>
      <w:r w:rsidR="009146DD">
        <w:tab/>
      </w:r>
      <w:r w:rsidR="00B4282D" w:rsidRPr="00B4282D">
        <w:rPr>
          <w:highlight w:val="yellow"/>
        </w:rPr>
        <w:t>EjectCoin</w:t>
      </w:r>
      <w:r w:rsidR="00B4282D">
        <w:t>();</w:t>
      </w:r>
      <w:r w:rsidR="009146DD">
        <w:tab/>
      </w:r>
      <w:r w:rsidR="009146DD">
        <w:tab/>
      </w:r>
      <w:r w:rsidR="009146DD">
        <w:tab/>
      </w:r>
    </w:p>
    <w:p w:rsidR="00136D60" w:rsidRDefault="00136D60">
      <w:r>
        <w:br w:type="page"/>
      </w:r>
      <w:r w:rsidR="00B17ACB">
        <w:lastRenderedPageBreak/>
        <w:t>Assumptions</w:t>
      </w:r>
      <w:r w:rsidR="00D2147F">
        <w:t>/Limitations</w:t>
      </w:r>
      <w:r w:rsidR="00B17ACB">
        <w:t>:</w:t>
      </w:r>
    </w:p>
    <w:p w:rsidR="000C6020" w:rsidRDefault="001803A8" w:rsidP="00B17ACB">
      <w:pPr>
        <w:pStyle w:val="ListParagraph"/>
        <w:numPr>
          <w:ilvl w:val="0"/>
          <w:numId w:val="2"/>
        </w:numPr>
      </w:pPr>
      <w:r>
        <w:t xml:space="preserve">The steps in the </w:t>
      </w:r>
      <w:r w:rsidRPr="00ED1B7F">
        <w:rPr>
          <w:b/>
        </w:rPr>
        <w:t>flowchart</w:t>
      </w:r>
      <w:r>
        <w:t xml:space="preserve"> above are a</w:t>
      </w:r>
      <w:r w:rsidR="000C6020">
        <w:t>ssumption for the Vending machine state</w:t>
      </w:r>
      <w:r>
        <w:t xml:space="preserve">s </w:t>
      </w:r>
      <w:r w:rsidR="000C6020">
        <w:t xml:space="preserve"> i.e.</w:t>
      </w:r>
    </w:p>
    <w:p w:rsidR="000C6020" w:rsidRDefault="000C6020" w:rsidP="000C6020">
      <w:pPr>
        <w:pStyle w:val="ListParagraph"/>
      </w:pPr>
      <w:r>
        <w:t xml:space="preserve">It does not proceed until the user selects an item. May be one </w:t>
      </w:r>
      <w:r w:rsidR="005652D4">
        <w:t>alternative</w:t>
      </w:r>
      <w:r>
        <w:t xml:space="preserve"> could be that user should be able to insert coins first and then select the product (which is a valid workflow)</w:t>
      </w:r>
    </w:p>
    <w:p w:rsidR="00AD0A8B" w:rsidRDefault="00AD0A8B" w:rsidP="00AD0A8B">
      <w:pPr>
        <w:pStyle w:val="ListParagraph"/>
        <w:numPr>
          <w:ilvl w:val="0"/>
          <w:numId w:val="2"/>
        </w:numPr>
      </w:pPr>
      <w:r w:rsidRPr="00ED1B7F">
        <w:rPr>
          <w:b/>
        </w:rPr>
        <w:t>Algorithm</w:t>
      </w:r>
      <w:r>
        <w:t xml:space="preserve"> for coin change currently uses the </w:t>
      </w:r>
      <w:r w:rsidRPr="00F76969">
        <w:rPr>
          <w:b/>
        </w:rPr>
        <w:t>greedy</w:t>
      </w:r>
      <w:r>
        <w:t xml:space="preserve"> approach (which may not be the best optimal solution). More optimal solution can be achieved using </w:t>
      </w:r>
      <w:r w:rsidRPr="00F76969">
        <w:rPr>
          <w:b/>
        </w:rPr>
        <w:t>Dynamic programming</w:t>
      </w:r>
      <w:r>
        <w:t xml:space="preserve"> </w:t>
      </w:r>
      <w:r w:rsidR="00D918A2">
        <w:t>technique</w:t>
      </w:r>
      <w:r>
        <w:t>.</w:t>
      </w:r>
    </w:p>
    <w:p w:rsidR="002622AA" w:rsidRDefault="002622AA" w:rsidP="00AD0A8B">
      <w:pPr>
        <w:pStyle w:val="ListParagraph"/>
        <w:numPr>
          <w:ilvl w:val="0"/>
          <w:numId w:val="2"/>
        </w:numPr>
      </w:pPr>
      <w:r w:rsidRPr="00ED1B7F">
        <w:rPr>
          <w:b/>
        </w:rPr>
        <w:t>Unit Tests</w:t>
      </w:r>
      <w:r>
        <w:t xml:space="preserve"> have been written for TransactionManager class’s CoinChange algorithm and the </w:t>
      </w:r>
      <w:r w:rsidRPr="002622AA">
        <w:t>WaitUserSelectionState</w:t>
      </w:r>
      <w:r>
        <w:t xml:space="preserve"> class. Should be written for every class in the assembly such that making code changes is easier.</w:t>
      </w:r>
    </w:p>
    <w:p w:rsidR="00B17ACB" w:rsidRDefault="00B17ACB" w:rsidP="00B17ACB">
      <w:pPr>
        <w:pStyle w:val="ListParagraph"/>
        <w:numPr>
          <w:ilvl w:val="0"/>
          <w:numId w:val="2"/>
        </w:numPr>
      </w:pPr>
      <w:r>
        <w:t xml:space="preserve">The product </w:t>
      </w:r>
      <w:r w:rsidR="000C6020">
        <w:t xml:space="preserve">prices </w:t>
      </w:r>
      <w:r>
        <w:t xml:space="preserve">are integers </w:t>
      </w:r>
      <w:r w:rsidR="00DD7016">
        <w:t>and not float/double</w:t>
      </w:r>
    </w:p>
    <w:p w:rsidR="00B17ACB" w:rsidRDefault="00B17ACB" w:rsidP="00B17ACB">
      <w:pPr>
        <w:pStyle w:val="ListParagraph"/>
        <w:numPr>
          <w:ilvl w:val="0"/>
          <w:numId w:val="2"/>
        </w:numPr>
      </w:pPr>
      <w:r>
        <w:t>All products are hardcoded with name, price</w:t>
      </w:r>
      <w:r w:rsidR="000C6020">
        <w:t xml:space="preserve"> and quantity</w:t>
      </w:r>
      <w:r w:rsidR="00B95385">
        <w:t xml:space="preserve"> (defined as constants)</w:t>
      </w:r>
    </w:p>
    <w:p w:rsidR="00B17ACB" w:rsidRDefault="00B17ACB" w:rsidP="00B17ACB">
      <w:pPr>
        <w:pStyle w:val="ListParagraph"/>
        <w:numPr>
          <w:ilvl w:val="0"/>
          <w:numId w:val="2"/>
        </w:numPr>
      </w:pPr>
      <w:r>
        <w:t>All items in the inventory are initialised with the same count</w:t>
      </w:r>
      <w:r w:rsidR="00317D89">
        <w:t xml:space="preserve"> initially</w:t>
      </w:r>
    </w:p>
    <w:p w:rsidR="00B17ACB" w:rsidRDefault="00D2147F" w:rsidP="00B17ACB">
      <w:pPr>
        <w:pStyle w:val="ListParagraph"/>
        <w:numPr>
          <w:ilvl w:val="0"/>
          <w:numId w:val="2"/>
        </w:numPr>
      </w:pPr>
      <w:r>
        <w:t xml:space="preserve">Given the current functionality, </w:t>
      </w:r>
      <w:r w:rsidR="0068616D">
        <w:t>chosen</w:t>
      </w:r>
      <w:r>
        <w:t xml:space="preserve"> </w:t>
      </w:r>
      <w:r w:rsidRPr="002622AA">
        <w:rPr>
          <w:b/>
        </w:rPr>
        <w:t>IState</w:t>
      </w:r>
      <w:r>
        <w:t xml:space="preserve"> interface instead of an abstract class because there was no common functionality which could have been refactored into a base abstract class.</w:t>
      </w:r>
    </w:p>
    <w:p w:rsidR="00D2147F" w:rsidRDefault="00D2147F" w:rsidP="00B17ACB">
      <w:pPr>
        <w:pStyle w:val="ListParagraph"/>
        <w:numPr>
          <w:ilvl w:val="0"/>
          <w:numId w:val="2"/>
        </w:numPr>
      </w:pPr>
      <w:r>
        <w:t>Currently cannot generate a report of the inventory and current state. But, it’s simple</w:t>
      </w:r>
      <w:r w:rsidR="00F36B60">
        <w:t xml:space="preserve"> </w:t>
      </w:r>
      <w:r w:rsidR="004B123E">
        <w:t xml:space="preserve">to implement </w:t>
      </w:r>
      <w:r w:rsidR="00F36B60">
        <w:t>since we have the data</w:t>
      </w:r>
      <w:r>
        <w:t>.</w:t>
      </w:r>
    </w:p>
    <w:p w:rsidR="002F7B40" w:rsidRPr="00994AA3" w:rsidRDefault="009146DD" w:rsidP="00446710">
      <w:r>
        <w:tab/>
      </w:r>
      <w:r>
        <w:tab/>
      </w:r>
      <w:r>
        <w:tab/>
      </w:r>
    </w:p>
    <w:sectPr w:rsidR="002F7B40" w:rsidRPr="00994AA3" w:rsidSect="00F7351D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818E8"/>
    <w:multiLevelType w:val="hybridMultilevel"/>
    <w:tmpl w:val="EB2EF494"/>
    <w:lvl w:ilvl="0" w:tplc="AC9C7D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35A36"/>
    <w:multiLevelType w:val="hybridMultilevel"/>
    <w:tmpl w:val="10B89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F7351D"/>
    <w:rsid w:val="00000773"/>
    <w:rsid w:val="00004F81"/>
    <w:rsid w:val="00046D0D"/>
    <w:rsid w:val="000A5C92"/>
    <w:rsid w:val="000C6020"/>
    <w:rsid w:val="000E33FE"/>
    <w:rsid w:val="00136D60"/>
    <w:rsid w:val="001538C1"/>
    <w:rsid w:val="00177B37"/>
    <w:rsid w:val="001803A8"/>
    <w:rsid w:val="001C7E74"/>
    <w:rsid w:val="00225165"/>
    <w:rsid w:val="002622AA"/>
    <w:rsid w:val="002F7B40"/>
    <w:rsid w:val="00300E3B"/>
    <w:rsid w:val="00317D89"/>
    <w:rsid w:val="00343FA8"/>
    <w:rsid w:val="003A2995"/>
    <w:rsid w:val="003D3C9E"/>
    <w:rsid w:val="003E17DE"/>
    <w:rsid w:val="0042173F"/>
    <w:rsid w:val="00446710"/>
    <w:rsid w:val="004B123E"/>
    <w:rsid w:val="005652D4"/>
    <w:rsid w:val="00601D4B"/>
    <w:rsid w:val="006103F3"/>
    <w:rsid w:val="00615F76"/>
    <w:rsid w:val="0068616D"/>
    <w:rsid w:val="006F2778"/>
    <w:rsid w:val="00780A5F"/>
    <w:rsid w:val="007B33A1"/>
    <w:rsid w:val="008E74AA"/>
    <w:rsid w:val="009146DD"/>
    <w:rsid w:val="00994AA3"/>
    <w:rsid w:val="00A15C32"/>
    <w:rsid w:val="00AD0A8B"/>
    <w:rsid w:val="00B000DF"/>
    <w:rsid w:val="00B10B3C"/>
    <w:rsid w:val="00B17ACB"/>
    <w:rsid w:val="00B4282D"/>
    <w:rsid w:val="00B80FA2"/>
    <w:rsid w:val="00B95385"/>
    <w:rsid w:val="00BD0144"/>
    <w:rsid w:val="00C807AD"/>
    <w:rsid w:val="00CD72AB"/>
    <w:rsid w:val="00D2147F"/>
    <w:rsid w:val="00D22952"/>
    <w:rsid w:val="00D918A2"/>
    <w:rsid w:val="00DD7016"/>
    <w:rsid w:val="00ED1B7F"/>
    <w:rsid w:val="00EF34DE"/>
    <w:rsid w:val="00F30BF0"/>
    <w:rsid w:val="00F36B60"/>
    <w:rsid w:val="00F7351D"/>
    <w:rsid w:val="00F748F8"/>
    <w:rsid w:val="00F76969"/>
    <w:rsid w:val="00F94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6" type="connector" idref="#_x0000_s1040"/>
        <o:r id="V:Rule17" type="connector" idref="#_x0000_s1035"/>
        <o:r id="V:Rule18" type="connector" idref="#_x0000_s1045"/>
        <o:r id="V:Rule19" type="connector" idref="#_x0000_s1033"/>
        <o:r id="V:Rule20" type="connector" idref="#_x0000_s1053"/>
        <o:r id="V:Rule21" type="connector" idref="#_x0000_s1037"/>
        <o:r id="V:Rule22" type="connector" idref="#_x0000_s1041"/>
        <o:r id="V:Rule23" type="connector" idref="#_x0000_s1058"/>
        <o:r id="V:Rule24" type="connector" idref="#_x0000_s1047"/>
        <o:r id="V:Rule25" type="connector" idref="#_x0000_s1054"/>
        <o:r id="V:Rule26" type="connector" idref="#_x0000_s1051"/>
        <o:r id="V:Rule27" type="connector" idref="#_x0000_s1059"/>
        <o:r id="V:Rule28" type="connector" idref="#_x0000_s1055"/>
        <o:r id="V:Rule29" type="connector" idref="#_x0000_s1043"/>
        <o:r id="V:Rule3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E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4A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Angshuman</dc:creator>
  <cp:lastModifiedBy>Angshuman</cp:lastModifiedBy>
  <cp:revision>49</cp:revision>
  <dcterms:created xsi:type="dcterms:W3CDTF">2013-01-28T18:45:00Z</dcterms:created>
  <dcterms:modified xsi:type="dcterms:W3CDTF">2013-04-21T18:27:00Z</dcterms:modified>
</cp:coreProperties>
</file>