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DB199">
      <w:pPr>
        <w:pStyle w:val="5"/>
        <w:ind w:left="0"/>
      </w:pPr>
    </w:p>
    <w:p w14:paraId="0346BC47">
      <w:pPr>
        <w:pStyle w:val="5"/>
        <w:spacing w:before="98"/>
        <w:ind w:left="0"/>
      </w:pPr>
    </w:p>
    <w:p w14:paraId="2EB38EFA">
      <w:pPr>
        <w:pStyle w:val="2"/>
        <w:spacing w:before="0"/>
      </w:pPr>
    </w:p>
    <w:p w14:paraId="5BAFC0AF">
      <w:pPr>
        <w:pStyle w:val="2"/>
        <w:spacing w:before="0"/>
      </w:pPr>
    </w:p>
    <w:p w14:paraId="5E7C43DE">
      <w:pPr>
        <w:pStyle w:val="2"/>
        <w:spacing w:before="0"/>
      </w:pPr>
    </w:p>
    <w:p w14:paraId="26ED5E31">
      <w:pPr>
        <w:pStyle w:val="2"/>
        <w:spacing w:before="0"/>
      </w:pPr>
      <w:r>
        <w:t>What</w:t>
      </w:r>
      <w:r>
        <w:rPr>
          <w:spacing w:val="-2"/>
        </w:rPr>
        <w:t xml:space="preserve"> </w:t>
      </w:r>
      <w:r>
        <w:t>are</w:t>
      </w:r>
      <w:r>
        <w:rPr>
          <w:spacing w:val="-1"/>
        </w:rPr>
        <w:t xml:space="preserve"> </w:t>
      </w:r>
      <w:r>
        <w:t>liquid</w:t>
      </w:r>
      <w:r>
        <w:rPr>
          <w:spacing w:val="1"/>
        </w:rPr>
        <w:t xml:space="preserve"> </w:t>
      </w:r>
      <w:r>
        <w:rPr>
          <w:spacing w:val="-2"/>
        </w:rPr>
        <w:t>crystals?</w:t>
      </w:r>
    </w:p>
    <w:p w14:paraId="0B55555F">
      <w:pPr>
        <w:pStyle w:val="6"/>
        <w:jc w:val="left"/>
        <w:rPr>
          <w:rFonts w:hint="default"/>
          <w:b/>
          <w:bCs w:val="0"/>
          <w:lang w:val="en-IN"/>
        </w:rPr>
      </w:pPr>
      <w:r>
        <w:rPr>
          <w:b w:val="0"/>
        </w:rPr>
        <w:br w:type="column"/>
      </w:r>
      <w:r>
        <w:rPr>
          <w:rFonts w:hint="default"/>
          <w:b w:val="0"/>
          <w:lang w:val="en-IN"/>
        </w:rPr>
        <w:t xml:space="preserve">      </w:t>
      </w:r>
      <w:r>
        <w:rPr>
          <w:rFonts w:hint="default"/>
          <w:b/>
          <w:bCs w:val="0"/>
          <w:lang w:val="en-IN"/>
        </w:rPr>
        <w:t>Advanced Chemistry</w:t>
      </w:r>
    </w:p>
    <w:p w14:paraId="5A88497A">
      <w:pPr>
        <w:pStyle w:val="6"/>
        <w:ind w:firstLine="1261" w:firstLineChars="450"/>
        <w:jc w:val="left"/>
        <w:rPr>
          <w:rFonts w:hint="default"/>
          <w:lang w:val="en-IN"/>
        </w:rPr>
      </w:pPr>
      <w:r>
        <w:rPr>
          <w:rFonts w:hint="default"/>
          <w:lang w:val="en-IN"/>
        </w:rPr>
        <w:t>Unit-5</w:t>
      </w:r>
    </w:p>
    <w:p w14:paraId="6375999E">
      <w:pPr>
        <w:pStyle w:val="6"/>
        <w:jc w:val="left"/>
      </w:pPr>
      <w:r>
        <w:t>Advanced</w:t>
      </w:r>
      <w:r>
        <w:rPr>
          <w:spacing w:val="-8"/>
        </w:rPr>
        <w:t xml:space="preserve"> </w:t>
      </w:r>
      <w:r>
        <w:t>Polymeric</w:t>
      </w:r>
      <w:r>
        <w:rPr>
          <w:spacing w:val="-7"/>
        </w:rPr>
        <w:t xml:space="preserve"> </w:t>
      </w:r>
      <w:r>
        <w:rPr>
          <w:spacing w:val="-2"/>
        </w:rPr>
        <w:t>Mater</w:t>
      </w:r>
      <w:bookmarkStart w:id="0" w:name="_GoBack"/>
      <w:bookmarkEnd w:id="0"/>
      <w:r>
        <w:rPr>
          <w:spacing w:val="-2"/>
        </w:rPr>
        <w:t>ials</w:t>
      </w:r>
    </w:p>
    <w:p w14:paraId="25002696">
      <w:pPr>
        <w:spacing w:after="0"/>
        <w:sectPr>
          <w:footerReference r:id="rId5" w:type="default"/>
          <w:type w:val="continuous"/>
          <w:pgSz w:w="12240" w:h="15840"/>
          <w:pgMar w:top="1360" w:right="1320" w:bottom="1200" w:left="1340" w:header="0" w:footer="1015" w:gutter="0"/>
          <w:pgNumType w:start="1"/>
          <w:cols w:equalWidth="0" w:num="2">
            <w:col w:w="2734" w:space="96"/>
            <w:col w:w="6750"/>
          </w:cols>
        </w:sectPr>
      </w:pPr>
    </w:p>
    <w:p w14:paraId="5C104AA9">
      <w:pPr>
        <w:pStyle w:val="5"/>
        <w:spacing w:before="236" w:line="276" w:lineRule="auto"/>
        <w:ind w:right="119"/>
        <w:jc w:val="both"/>
      </w:pPr>
      <w:r>
        <w:t>Liquid crystal is a unique state of matter that has properties between those of conventional liquid and those of solid crystal.</w:t>
      </w:r>
    </w:p>
    <w:p w14:paraId="586DA659">
      <w:pPr>
        <w:pStyle w:val="5"/>
        <w:spacing w:before="200" w:line="276" w:lineRule="auto"/>
        <w:ind w:right="115"/>
        <w:jc w:val="both"/>
      </w:pPr>
      <w:r>
        <w:t>In the crystalline solid state, the constituent molecules occupy specific sites in a three dimensional lattice (positional orders) and points their axes in fixed directions (orientational orders) as illustrated in Figure 1A. Liquid crystal phases which are considered as a true discrete state of matter, possess orientational order (tendency of the molecules to point along a common direction called the director n) and in some cases various degrees of positional molecular orderings in one or two dimensions as shown in Figure 1B and C. On the other hand, in the isotropic</w:t>
      </w:r>
      <w:r>
        <w:rPr>
          <w:spacing w:val="-4"/>
        </w:rPr>
        <w:t xml:space="preserve"> </w:t>
      </w:r>
      <w:r>
        <w:t>liquid</w:t>
      </w:r>
      <w:r>
        <w:rPr>
          <w:spacing w:val="-3"/>
        </w:rPr>
        <w:t xml:space="preserve"> </w:t>
      </w:r>
      <w:r>
        <w:t>state,</w:t>
      </w:r>
      <w:r>
        <w:rPr>
          <w:spacing w:val="-3"/>
        </w:rPr>
        <w:t xml:space="preserve"> </w:t>
      </w:r>
      <w:r>
        <w:t>the</w:t>
      </w:r>
      <w:r>
        <w:rPr>
          <w:spacing w:val="-3"/>
        </w:rPr>
        <w:t xml:space="preserve"> </w:t>
      </w:r>
      <w:r>
        <w:t>molecules</w:t>
      </w:r>
      <w:r>
        <w:rPr>
          <w:spacing w:val="-3"/>
        </w:rPr>
        <w:t xml:space="preserve"> </w:t>
      </w:r>
      <w:r>
        <w:t>move</w:t>
      </w:r>
      <w:r>
        <w:rPr>
          <w:spacing w:val="-3"/>
        </w:rPr>
        <w:t xml:space="preserve"> </w:t>
      </w:r>
      <w:r>
        <w:t>randomly</w:t>
      </w:r>
      <w:r>
        <w:rPr>
          <w:spacing w:val="-6"/>
        </w:rPr>
        <w:t xml:space="preserve"> </w:t>
      </w:r>
      <w:r>
        <w:t>and</w:t>
      </w:r>
      <w:r>
        <w:rPr>
          <w:spacing w:val="-1"/>
        </w:rPr>
        <w:t xml:space="preserve"> </w:t>
      </w:r>
      <w:r>
        <w:t>rotate</w:t>
      </w:r>
      <w:r>
        <w:rPr>
          <w:spacing w:val="-2"/>
        </w:rPr>
        <w:t xml:space="preserve"> </w:t>
      </w:r>
      <w:r>
        <w:t>freely</w:t>
      </w:r>
      <w:r>
        <w:rPr>
          <w:spacing w:val="-3"/>
        </w:rPr>
        <w:t xml:space="preserve"> </w:t>
      </w:r>
      <w:r>
        <w:t>about</w:t>
      </w:r>
      <w:r>
        <w:rPr>
          <w:spacing w:val="-1"/>
        </w:rPr>
        <w:t xml:space="preserve"> </w:t>
      </w:r>
      <w:r>
        <w:t>all</w:t>
      </w:r>
      <w:r>
        <w:rPr>
          <w:spacing w:val="-3"/>
        </w:rPr>
        <w:t xml:space="preserve"> </w:t>
      </w:r>
      <w:r>
        <w:t>possible</w:t>
      </w:r>
      <w:r>
        <w:rPr>
          <w:spacing w:val="-3"/>
        </w:rPr>
        <w:t xml:space="preserve"> </w:t>
      </w:r>
      <w:r>
        <w:t>directions 1D. Thus, liquid crystals (LCs) have been defned as ‘’orientationally ordered liquids’’ or ‘’positionally</w:t>
      </w:r>
      <w:r>
        <w:rPr>
          <w:spacing w:val="-8"/>
        </w:rPr>
        <w:t xml:space="preserve"> </w:t>
      </w:r>
      <w:r>
        <w:t>disordered</w:t>
      </w:r>
      <w:r>
        <w:rPr>
          <w:spacing w:val="-1"/>
        </w:rPr>
        <w:t xml:space="preserve"> </w:t>
      </w:r>
      <w:r>
        <w:t>crystals’’</w:t>
      </w:r>
      <w:r>
        <w:rPr>
          <w:spacing w:val="-5"/>
        </w:rPr>
        <w:t xml:space="preserve"> </w:t>
      </w:r>
      <w:r>
        <w:t>that</w:t>
      </w:r>
      <w:r>
        <w:rPr>
          <w:spacing w:val="-1"/>
        </w:rPr>
        <w:t xml:space="preserve"> </w:t>
      </w:r>
      <w:r>
        <w:t>combine</w:t>
      </w:r>
      <w:r>
        <w:rPr>
          <w:spacing w:val="-4"/>
        </w:rPr>
        <w:t xml:space="preserve"> </w:t>
      </w:r>
      <w:r>
        <w:t>the</w:t>
      </w:r>
      <w:r>
        <w:rPr>
          <w:spacing w:val="-4"/>
        </w:rPr>
        <w:t xml:space="preserve"> </w:t>
      </w:r>
      <w:r>
        <w:t>properties</w:t>
      </w:r>
      <w:r>
        <w:rPr>
          <w:spacing w:val="-3"/>
        </w:rPr>
        <w:t xml:space="preserve"> </w:t>
      </w:r>
      <w:r>
        <w:t>of</w:t>
      </w:r>
      <w:r>
        <w:rPr>
          <w:spacing w:val="-3"/>
        </w:rPr>
        <w:t xml:space="preserve"> </w:t>
      </w:r>
      <w:r>
        <w:t>both</w:t>
      </w:r>
      <w:r>
        <w:rPr>
          <w:spacing w:val="-3"/>
        </w:rPr>
        <w:t xml:space="preserve"> </w:t>
      </w:r>
      <w:r>
        <w:t>the</w:t>
      </w:r>
      <w:r>
        <w:rPr>
          <w:spacing w:val="-4"/>
        </w:rPr>
        <w:t xml:space="preserve"> </w:t>
      </w:r>
      <w:r>
        <w:t>crystalline</w:t>
      </w:r>
      <w:r>
        <w:rPr>
          <w:spacing w:val="-2"/>
        </w:rPr>
        <w:t xml:space="preserve"> </w:t>
      </w:r>
      <w:r>
        <w:t>(optical</w:t>
      </w:r>
      <w:r>
        <w:rPr>
          <w:spacing w:val="-3"/>
        </w:rPr>
        <w:t xml:space="preserve"> </w:t>
      </w:r>
      <w:r>
        <w:t>and electrical anisotropy) and the liquid (molecular mobility and fluidity) states. This results in the anisotropy of the physical properties (the measured physical properties in different directions</w:t>
      </w:r>
      <w:r>
        <w:rPr>
          <w:spacing w:val="40"/>
        </w:rPr>
        <w:t xml:space="preserve"> </w:t>
      </w:r>
      <w:r>
        <w:t>will not be the same), which have led to their widespread applications.</w:t>
      </w:r>
    </w:p>
    <w:p w14:paraId="62143594">
      <w:pPr>
        <w:pStyle w:val="5"/>
        <w:spacing w:before="9"/>
        <w:ind w:left="0"/>
        <w:rPr>
          <w:sz w:val="15"/>
        </w:rPr>
      </w:pPr>
      <w:r>
        <w:drawing>
          <wp:anchor distT="0" distB="0" distL="0" distR="0" simplePos="0" relativeHeight="251660288" behindDoc="1" locked="0" layoutInCell="1" allowOverlap="1">
            <wp:simplePos x="0" y="0"/>
            <wp:positionH relativeFrom="page">
              <wp:posOffset>1647825</wp:posOffset>
            </wp:positionH>
            <wp:positionV relativeFrom="paragraph">
              <wp:posOffset>130175</wp:posOffset>
            </wp:positionV>
            <wp:extent cx="4638675" cy="390525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638675" cy="3905250"/>
                    </a:xfrm>
                    <a:prstGeom prst="rect">
                      <a:avLst/>
                    </a:prstGeom>
                  </pic:spPr>
                </pic:pic>
              </a:graphicData>
            </a:graphic>
          </wp:anchor>
        </w:drawing>
      </w:r>
    </w:p>
    <w:p w14:paraId="4A0E246A">
      <w:pPr>
        <w:spacing w:after="0"/>
        <w:rPr>
          <w:sz w:val="15"/>
        </w:rPr>
        <w:sectPr>
          <w:type w:val="continuous"/>
          <w:pgSz w:w="12240" w:h="15840"/>
          <w:pgMar w:top="1360" w:right="1320" w:bottom="1200" w:left="1340" w:header="0" w:footer="1015" w:gutter="0"/>
          <w:cols w:space="720" w:num="1"/>
        </w:sectPr>
      </w:pPr>
    </w:p>
    <w:p w14:paraId="14B12E57">
      <w:pPr>
        <w:pStyle w:val="2"/>
        <w:jc w:val="both"/>
      </w:pPr>
      <w:r>
        <w:t>Describe</w:t>
      </w:r>
      <w:r>
        <w:rPr>
          <w:spacing w:val="-3"/>
        </w:rPr>
        <w:t xml:space="preserve"> </w:t>
      </w:r>
      <w:r>
        <w:t>general</w:t>
      </w:r>
      <w:r>
        <w:rPr>
          <w:spacing w:val="-2"/>
        </w:rPr>
        <w:t xml:space="preserve"> </w:t>
      </w:r>
      <w:r>
        <w:t>classification of</w:t>
      </w:r>
      <w:r>
        <w:rPr>
          <w:spacing w:val="1"/>
        </w:rPr>
        <w:t xml:space="preserve"> </w:t>
      </w:r>
      <w:r>
        <w:t>liquid</w:t>
      </w:r>
      <w:r>
        <w:rPr>
          <w:spacing w:val="-1"/>
        </w:rPr>
        <w:t xml:space="preserve"> </w:t>
      </w:r>
      <w:r>
        <w:rPr>
          <w:spacing w:val="-2"/>
        </w:rPr>
        <w:t>crystals?</w:t>
      </w:r>
    </w:p>
    <w:p w14:paraId="5B8B25EF">
      <w:pPr>
        <w:pStyle w:val="5"/>
        <w:ind w:left="0"/>
        <w:rPr>
          <w:b/>
        </w:rPr>
      </w:pPr>
    </w:p>
    <w:p w14:paraId="0D30FAE2">
      <w:pPr>
        <w:pStyle w:val="5"/>
        <w:spacing w:before="202"/>
        <w:ind w:left="0"/>
        <w:rPr>
          <w:b/>
        </w:rPr>
      </w:pPr>
    </w:p>
    <w:p w14:paraId="1C748AF2">
      <w:pPr>
        <w:pStyle w:val="5"/>
        <w:spacing w:line="276" w:lineRule="auto"/>
        <w:ind w:right="114"/>
        <w:jc w:val="both"/>
      </w:pPr>
      <w:r>
        <w:t>Liquid crystalline materials are fundamentally divided into two categories, thermotropic and lyotropic mesophases. The term ‘’mesophase’’ originates from the Greek word meso, meaning ‘’in</w:t>
      </w:r>
      <w:r>
        <w:rPr>
          <w:spacing w:val="-3"/>
        </w:rPr>
        <w:t xml:space="preserve"> </w:t>
      </w:r>
      <w:r>
        <w:t>between’’</w:t>
      </w:r>
      <w:r>
        <w:rPr>
          <w:spacing w:val="-2"/>
        </w:rPr>
        <w:t xml:space="preserve"> </w:t>
      </w:r>
      <w:r>
        <w:t>(the</w:t>
      </w:r>
      <w:r>
        <w:rPr>
          <w:spacing w:val="-5"/>
        </w:rPr>
        <w:t xml:space="preserve"> </w:t>
      </w:r>
      <w:r>
        <w:t>crystal</w:t>
      </w:r>
      <w:r>
        <w:rPr>
          <w:spacing w:val="-3"/>
        </w:rPr>
        <w:t xml:space="preserve"> </w:t>
      </w:r>
      <w:r>
        <w:t>and</w:t>
      </w:r>
      <w:r>
        <w:rPr>
          <w:spacing w:val="-3"/>
        </w:rPr>
        <w:t xml:space="preserve"> </w:t>
      </w:r>
      <w:r>
        <w:t>the</w:t>
      </w:r>
      <w:r>
        <w:rPr>
          <w:spacing w:val="-4"/>
        </w:rPr>
        <w:t xml:space="preserve"> </w:t>
      </w:r>
      <w:r>
        <w:t>liquid</w:t>
      </w:r>
      <w:r>
        <w:rPr>
          <w:spacing w:val="-3"/>
        </w:rPr>
        <w:t xml:space="preserve"> </w:t>
      </w:r>
      <w:r>
        <w:t>phases).</w:t>
      </w:r>
      <w:r>
        <w:rPr>
          <w:spacing w:val="-1"/>
        </w:rPr>
        <w:t xml:space="preserve"> </w:t>
      </w:r>
      <w:r>
        <w:t>Thermotropic</w:t>
      </w:r>
      <w:r>
        <w:rPr>
          <w:spacing w:val="-4"/>
        </w:rPr>
        <w:t xml:space="preserve"> </w:t>
      </w:r>
      <w:r>
        <w:t>liquid</w:t>
      </w:r>
      <w:r>
        <w:rPr>
          <w:spacing w:val="-3"/>
        </w:rPr>
        <w:t xml:space="preserve"> </w:t>
      </w:r>
      <w:r>
        <w:t>crystal</w:t>
      </w:r>
      <w:r>
        <w:rPr>
          <w:spacing w:val="-3"/>
        </w:rPr>
        <w:t xml:space="preserve"> </w:t>
      </w:r>
      <w:r>
        <w:t>phases</w:t>
      </w:r>
      <w:r>
        <w:rPr>
          <w:spacing w:val="-3"/>
        </w:rPr>
        <w:t xml:space="preserve"> </w:t>
      </w:r>
      <w:r>
        <w:t>are</w:t>
      </w:r>
      <w:r>
        <w:rPr>
          <w:spacing w:val="-4"/>
        </w:rPr>
        <w:t xml:space="preserve"> </w:t>
      </w:r>
      <w:r>
        <w:t>obtained by temperature variation, thermodynamically stable mesophases which appear both on heating and cooling are termed enantiotropic, while the thermotropic mesophases that appear only on cooling</w:t>
      </w:r>
      <w:r>
        <w:rPr>
          <w:spacing w:val="-5"/>
        </w:rPr>
        <w:t xml:space="preserve"> </w:t>
      </w:r>
      <w:r>
        <w:t>are</w:t>
      </w:r>
      <w:r>
        <w:rPr>
          <w:spacing w:val="-4"/>
        </w:rPr>
        <w:t xml:space="preserve"> </w:t>
      </w:r>
      <w:r>
        <w:t>monotropic</w:t>
      </w:r>
      <w:r>
        <w:rPr>
          <w:spacing w:val="-2"/>
        </w:rPr>
        <w:t xml:space="preserve"> </w:t>
      </w:r>
      <w:r>
        <w:t>.</w:t>
      </w:r>
      <w:r>
        <w:rPr>
          <w:spacing w:val="-1"/>
        </w:rPr>
        <w:t xml:space="preserve"> </w:t>
      </w:r>
      <w:r>
        <w:t>On</w:t>
      </w:r>
      <w:r>
        <w:rPr>
          <w:spacing w:val="-2"/>
        </w:rPr>
        <w:t xml:space="preserve"> </w:t>
      </w:r>
      <w:r>
        <w:t>the</w:t>
      </w:r>
      <w:r>
        <w:rPr>
          <w:spacing w:val="-3"/>
        </w:rPr>
        <w:t xml:space="preserve"> </w:t>
      </w:r>
      <w:r>
        <w:t>other</w:t>
      </w:r>
      <w:r>
        <w:rPr>
          <w:spacing w:val="-4"/>
        </w:rPr>
        <w:t xml:space="preserve"> </w:t>
      </w:r>
      <w:r>
        <w:t>hand,</w:t>
      </w:r>
      <w:r>
        <w:rPr>
          <w:spacing w:val="-2"/>
        </w:rPr>
        <w:t xml:space="preserve"> </w:t>
      </w:r>
      <w:r>
        <w:t>lyotropic</w:t>
      </w:r>
      <w:r>
        <w:rPr>
          <w:spacing w:val="-2"/>
        </w:rPr>
        <w:t xml:space="preserve"> </w:t>
      </w:r>
      <w:r>
        <w:t>phases</w:t>
      </w:r>
      <w:r>
        <w:rPr>
          <w:spacing w:val="-2"/>
        </w:rPr>
        <w:t xml:space="preserve"> </w:t>
      </w:r>
      <w:r>
        <w:t>form</w:t>
      </w:r>
      <w:r>
        <w:rPr>
          <w:spacing w:val="-2"/>
        </w:rPr>
        <w:t xml:space="preserve"> </w:t>
      </w:r>
      <w:r>
        <w:t>by</w:t>
      </w:r>
      <w:r>
        <w:rPr>
          <w:spacing w:val="-5"/>
        </w:rPr>
        <w:t xml:space="preserve"> </w:t>
      </w:r>
      <w:r>
        <w:t>dissolving</w:t>
      </w:r>
      <w:r>
        <w:rPr>
          <w:spacing w:val="-4"/>
        </w:rPr>
        <w:t xml:space="preserve"> </w:t>
      </w:r>
      <w:r>
        <w:t>a</w:t>
      </w:r>
      <w:r>
        <w:rPr>
          <w:spacing w:val="-1"/>
        </w:rPr>
        <w:t xml:space="preserve"> </w:t>
      </w:r>
      <w:r>
        <w:t>compound</w:t>
      </w:r>
      <w:r>
        <w:rPr>
          <w:spacing w:val="-2"/>
        </w:rPr>
        <w:t xml:space="preserve"> </w:t>
      </w:r>
      <w:r>
        <w:t>in</w:t>
      </w:r>
      <w:r>
        <w:rPr>
          <w:spacing w:val="-2"/>
        </w:rPr>
        <w:t xml:space="preserve"> </w:t>
      </w:r>
      <w:r>
        <w:t>a suitable solvent under a given temperature and concentration. Most of lyotropic mesophases are mixtures,</w:t>
      </w:r>
      <w:r>
        <w:rPr>
          <w:spacing w:val="-2"/>
        </w:rPr>
        <w:t xml:space="preserve"> </w:t>
      </w:r>
      <w:r>
        <w:t>whereas</w:t>
      </w:r>
      <w:r>
        <w:rPr>
          <w:spacing w:val="-2"/>
        </w:rPr>
        <w:t xml:space="preserve"> </w:t>
      </w:r>
      <w:r>
        <w:t>many</w:t>
      </w:r>
      <w:r>
        <w:rPr>
          <w:spacing w:val="-6"/>
        </w:rPr>
        <w:t xml:space="preserve"> </w:t>
      </w:r>
      <w:r>
        <w:t>of</w:t>
      </w:r>
      <w:r>
        <w:rPr>
          <w:spacing w:val="-3"/>
        </w:rPr>
        <w:t xml:space="preserve"> </w:t>
      </w:r>
      <w:r>
        <w:t>the</w:t>
      </w:r>
      <w:r>
        <w:rPr>
          <w:spacing w:val="-3"/>
        </w:rPr>
        <w:t xml:space="preserve"> </w:t>
      </w:r>
      <w:r>
        <w:t>reported</w:t>
      </w:r>
      <w:r>
        <w:rPr>
          <w:spacing w:val="-2"/>
        </w:rPr>
        <w:t xml:space="preserve"> </w:t>
      </w:r>
      <w:r>
        <w:t>thermotropic</w:t>
      </w:r>
      <w:r>
        <w:rPr>
          <w:spacing w:val="-3"/>
        </w:rPr>
        <w:t xml:space="preserve"> </w:t>
      </w:r>
      <w:r>
        <w:t>liquid crystals</w:t>
      </w:r>
      <w:r>
        <w:rPr>
          <w:spacing w:val="-2"/>
        </w:rPr>
        <w:t xml:space="preserve"> </w:t>
      </w:r>
      <w:r>
        <w:t>are</w:t>
      </w:r>
      <w:r>
        <w:rPr>
          <w:spacing w:val="-3"/>
        </w:rPr>
        <w:t xml:space="preserve"> </w:t>
      </w:r>
      <w:r>
        <w:t>single</w:t>
      </w:r>
      <w:r>
        <w:rPr>
          <w:spacing w:val="-3"/>
        </w:rPr>
        <w:t xml:space="preserve"> </w:t>
      </w:r>
      <w:r>
        <w:t>compounds.</w:t>
      </w:r>
      <w:r>
        <w:rPr>
          <w:spacing w:val="-2"/>
        </w:rPr>
        <w:t xml:space="preserve"> </w:t>
      </w:r>
      <w:r>
        <w:t xml:space="preserve">Some mesogens may exhibit both lyotropic and thermotropic phases; these materials are named </w:t>
      </w:r>
      <w:r>
        <w:rPr>
          <w:spacing w:val="-2"/>
        </w:rPr>
        <w:t>amphotropic.</w:t>
      </w:r>
    </w:p>
    <w:p w14:paraId="39FBDD82">
      <w:pPr>
        <w:pStyle w:val="2"/>
        <w:spacing w:before="206"/>
        <w:jc w:val="both"/>
      </w:pPr>
      <w:r>
        <w:t>Write</w:t>
      </w:r>
      <w:r>
        <w:rPr>
          <w:spacing w:val="-3"/>
        </w:rPr>
        <w:t xml:space="preserve"> </w:t>
      </w:r>
      <w:r>
        <w:t>a note</w:t>
      </w:r>
      <w:r>
        <w:rPr>
          <w:spacing w:val="-2"/>
        </w:rPr>
        <w:t xml:space="preserve"> </w:t>
      </w:r>
      <w:r>
        <w:t>on</w:t>
      </w:r>
      <w:r>
        <w:rPr>
          <w:spacing w:val="1"/>
        </w:rPr>
        <w:t xml:space="preserve"> </w:t>
      </w:r>
      <w:r>
        <w:t>Lyotropic</w:t>
      </w:r>
      <w:r>
        <w:rPr>
          <w:spacing w:val="-1"/>
        </w:rPr>
        <w:t xml:space="preserve"> </w:t>
      </w:r>
      <w:r>
        <w:t>liquid</w:t>
      </w:r>
      <w:r>
        <w:rPr>
          <w:spacing w:val="1"/>
        </w:rPr>
        <w:t xml:space="preserve"> </w:t>
      </w:r>
      <w:r>
        <w:rPr>
          <w:spacing w:val="-2"/>
        </w:rPr>
        <w:t>crystal</w:t>
      </w:r>
    </w:p>
    <w:p w14:paraId="3D7B2C73">
      <w:pPr>
        <w:pStyle w:val="5"/>
        <w:spacing w:before="235" w:line="276" w:lineRule="auto"/>
        <w:ind w:right="114"/>
        <w:jc w:val="both"/>
      </w:pPr>
      <w:r>
        <w:t>Compounds forming lyotropic mesophases are amphiphilic which consist of a flexible hydrophobic tail and a polar hydrophilic head group (Figure 3) within the same molecule. Tail is an alkyl chain with 6 to 20 methylene groups in most cases while, the head may be ionic or zwitter ion or non–ionic group as shown in Figure 4.</w:t>
      </w:r>
    </w:p>
    <w:p w14:paraId="493017D6">
      <w:pPr>
        <w:pStyle w:val="5"/>
        <w:spacing w:before="10"/>
        <w:ind w:left="0"/>
        <w:rPr>
          <w:sz w:val="15"/>
        </w:rPr>
      </w:pPr>
      <w:r>
        <w:drawing>
          <wp:anchor distT="0" distB="0" distL="0" distR="0" simplePos="0" relativeHeight="251660288" behindDoc="1" locked="0" layoutInCell="1" allowOverlap="1">
            <wp:simplePos x="0" y="0"/>
            <wp:positionH relativeFrom="page">
              <wp:posOffset>1571625</wp:posOffset>
            </wp:positionH>
            <wp:positionV relativeFrom="paragraph">
              <wp:posOffset>130810</wp:posOffset>
            </wp:positionV>
            <wp:extent cx="4602480" cy="379095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602221" cy="3790759"/>
                    </a:xfrm>
                    <a:prstGeom prst="rect">
                      <a:avLst/>
                    </a:prstGeom>
                  </pic:spPr>
                </pic:pic>
              </a:graphicData>
            </a:graphic>
          </wp:anchor>
        </w:drawing>
      </w:r>
    </w:p>
    <w:p w14:paraId="482F1084">
      <w:pPr>
        <w:spacing w:after="0"/>
        <w:rPr>
          <w:sz w:val="15"/>
        </w:rPr>
        <w:sectPr>
          <w:pgSz w:w="12240" w:h="15840"/>
          <w:pgMar w:top="1360" w:right="1320" w:bottom="1200" w:left="1340" w:header="0" w:footer="1015" w:gutter="0"/>
          <w:cols w:space="720" w:num="1"/>
        </w:sectPr>
      </w:pPr>
    </w:p>
    <w:p w14:paraId="1C6C67F9">
      <w:pPr>
        <w:pStyle w:val="5"/>
        <w:spacing w:before="74" w:line="276" w:lineRule="auto"/>
        <w:ind w:right="115"/>
        <w:jc w:val="both"/>
      </w:pPr>
      <w:r>
        <w:t>Different lyotropic mesophases can be obtained depending on the molecular structure, solvent, concentration and temperature. Their formation is caused by the separation of the two different parts ((hydrophilic and hydrophobic) of the molecules. At low concentration, the added amphiphilc compounds into a polar solvent form a true molecular mixture because their molecules are dispersed randomly without any ordering. At higher concentration, the molecules are assembled spontaneously</w:t>
      </w:r>
      <w:r>
        <w:rPr>
          <w:spacing w:val="-3"/>
        </w:rPr>
        <w:t xml:space="preserve"> </w:t>
      </w:r>
      <w:r>
        <w:t>and the polar groups occupy</w:t>
      </w:r>
      <w:r>
        <w:rPr>
          <w:spacing w:val="-3"/>
        </w:rPr>
        <w:t xml:space="preserve"> </w:t>
      </w:r>
      <w:r>
        <w:t>the interface towards polar the solvent forming small aggregates with finite size called micelles or vesicles (Figure 5A).</w:t>
      </w:r>
    </w:p>
    <w:p w14:paraId="5314FC24">
      <w:pPr>
        <w:pStyle w:val="5"/>
        <w:spacing w:before="9"/>
        <w:ind w:left="0"/>
        <w:rPr>
          <w:sz w:val="15"/>
        </w:rPr>
      </w:pPr>
      <w:r>
        <w:drawing>
          <wp:anchor distT="0" distB="0" distL="0" distR="0" simplePos="0" relativeHeight="251661312" behindDoc="1" locked="0" layoutInCell="1" allowOverlap="1">
            <wp:simplePos x="0" y="0"/>
            <wp:positionH relativeFrom="page">
              <wp:posOffset>1590675</wp:posOffset>
            </wp:positionH>
            <wp:positionV relativeFrom="paragraph">
              <wp:posOffset>130175</wp:posOffset>
            </wp:positionV>
            <wp:extent cx="4495800" cy="467677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495800" cy="4676775"/>
                    </a:xfrm>
                    <a:prstGeom prst="rect">
                      <a:avLst/>
                    </a:prstGeom>
                  </pic:spPr>
                </pic:pic>
              </a:graphicData>
            </a:graphic>
          </wp:anchor>
        </w:drawing>
      </w:r>
    </w:p>
    <w:p w14:paraId="67487D7F">
      <w:pPr>
        <w:pStyle w:val="5"/>
        <w:ind w:left="0"/>
      </w:pPr>
    </w:p>
    <w:p w14:paraId="4CE09F6D">
      <w:pPr>
        <w:pStyle w:val="5"/>
        <w:spacing w:before="203"/>
        <w:ind w:left="0"/>
      </w:pPr>
    </w:p>
    <w:p w14:paraId="0D75E8BE">
      <w:pPr>
        <w:pStyle w:val="5"/>
        <w:spacing w:line="276" w:lineRule="auto"/>
        <w:ind w:right="116"/>
        <w:jc w:val="both"/>
      </w:pPr>
      <w:r>
        <w:t>When the concentration of the amphiphilic molecules is further increased, the micelles can turn</w:t>
      </w:r>
      <w:r>
        <w:rPr>
          <w:spacing w:val="40"/>
        </w:rPr>
        <w:t xml:space="preserve"> </w:t>
      </w:r>
      <w:r>
        <w:t xml:space="preserve">to disc–like, cylindrical (Figure 5B) and plate–like supramolecular aggregrates which organize themselves forming different mesophases such as nematic, cubic, hexagonal columnar (Figure 5C) and lamellar (Figure 5D). Dissolution of soap in water is the typical example of a lyotropic </w:t>
      </w:r>
      <w:r>
        <w:rPr>
          <w:spacing w:val="-2"/>
        </w:rPr>
        <w:t>phase.</w:t>
      </w:r>
    </w:p>
    <w:p w14:paraId="2E188522">
      <w:pPr>
        <w:spacing w:after="0" w:line="276" w:lineRule="auto"/>
        <w:jc w:val="both"/>
        <w:sectPr>
          <w:pgSz w:w="12240" w:h="15840"/>
          <w:pgMar w:top="1360" w:right="1320" w:bottom="1200" w:left="1340" w:header="0" w:footer="1015" w:gutter="0"/>
          <w:cols w:space="720" w:num="1"/>
        </w:sectPr>
      </w:pPr>
    </w:p>
    <w:p w14:paraId="6245F545">
      <w:pPr>
        <w:pStyle w:val="2"/>
        <w:jc w:val="both"/>
      </w:pPr>
      <w:r>
        <w:t>Write</w:t>
      </w:r>
      <w:r>
        <w:rPr>
          <w:spacing w:val="-3"/>
        </w:rPr>
        <w:t xml:space="preserve"> </w:t>
      </w:r>
      <w:r>
        <w:t>a</w:t>
      </w:r>
      <w:r>
        <w:rPr>
          <w:spacing w:val="-1"/>
        </w:rPr>
        <w:t xml:space="preserve"> </w:t>
      </w:r>
      <w:r>
        <w:t>note</w:t>
      </w:r>
      <w:r>
        <w:rPr>
          <w:spacing w:val="-1"/>
        </w:rPr>
        <w:t xml:space="preserve"> </w:t>
      </w:r>
      <w:r>
        <w:t>on Termotropic</w:t>
      </w:r>
      <w:r>
        <w:rPr>
          <w:spacing w:val="-1"/>
        </w:rPr>
        <w:t xml:space="preserve"> </w:t>
      </w:r>
      <w:r>
        <w:t xml:space="preserve">liquid </w:t>
      </w:r>
      <w:r>
        <w:rPr>
          <w:spacing w:val="-2"/>
        </w:rPr>
        <w:t>crystals</w:t>
      </w:r>
    </w:p>
    <w:p w14:paraId="3C769285">
      <w:pPr>
        <w:pStyle w:val="5"/>
        <w:spacing w:before="238" w:line="276" w:lineRule="auto"/>
        <w:ind w:right="114"/>
        <w:jc w:val="both"/>
      </w:pPr>
      <w:r>
        <w:t>Thermotropic LCs has a relatively great attention because they are realized, handled and very important in fabricating display devices. Compounds which have thermotropic liquid crystalline properties do not loss of their long range positional and orientational orders on heating to transform into the isotropic liquid phase spontaneously but rather exhibit a step–wise decay with increasing temperature of the long–range positional order in the first, second or third dimension and finally the long–range orientational order leading to an isotropic melt as shown in Figure 6. This indicate that such compounds do not show a single transition from solid to liquid but rather</w:t>
      </w:r>
      <w:r>
        <w:rPr>
          <w:spacing w:val="40"/>
        </w:rPr>
        <w:t xml:space="preserve"> </w:t>
      </w:r>
      <w:r>
        <w:t>a series of transitions involving LC phases with the mechanical and symmetry properties intermediate between those of liquid and a crystal.</w:t>
      </w:r>
    </w:p>
    <w:p w14:paraId="36BFAC85">
      <w:pPr>
        <w:pStyle w:val="5"/>
        <w:spacing w:before="199" w:line="276" w:lineRule="auto"/>
        <w:ind w:right="115"/>
        <w:jc w:val="both"/>
      </w:pPr>
      <w:r>
        <w:t>The thermotropic liquid crystals can be classified in different ways: in terms of their molecular size (as low and high molecular weight compounds), molecular shape of the constituent molecules (calamitic, discotic, sanidic and banana mesogens) and according to the mesophase type (nematic, cholesteric, smectic, columnar, and cubic mesophase etc.)</w:t>
      </w:r>
    </w:p>
    <w:p w14:paraId="335F0551">
      <w:pPr>
        <w:pStyle w:val="5"/>
        <w:spacing w:before="8"/>
        <w:ind w:left="0"/>
        <w:rPr>
          <w:sz w:val="15"/>
        </w:rPr>
      </w:pPr>
      <w:r>
        <w:drawing>
          <wp:anchor distT="0" distB="0" distL="0" distR="0" simplePos="0" relativeHeight="251661312" behindDoc="1" locked="0" layoutInCell="1" allowOverlap="1">
            <wp:simplePos x="0" y="0"/>
            <wp:positionH relativeFrom="page">
              <wp:posOffset>1543050</wp:posOffset>
            </wp:positionH>
            <wp:positionV relativeFrom="paragraph">
              <wp:posOffset>130175</wp:posOffset>
            </wp:positionV>
            <wp:extent cx="4924425" cy="303847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924424" cy="3038475"/>
                    </a:xfrm>
                    <a:prstGeom prst="rect">
                      <a:avLst/>
                    </a:prstGeom>
                  </pic:spPr>
                </pic:pic>
              </a:graphicData>
            </a:graphic>
          </wp:anchor>
        </w:drawing>
      </w:r>
    </w:p>
    <w:p w14:paraId="0D86BC17">
      <w:pPr>
        <w:pStyle w:val="5"/>
        <w:ind w:left="0"/>
      </w:pPr>
    </w:p>
    <w:p w14:paraId="171C368D">
      <w:pPr>
        <w:pStyle w:val="5"/>
        <w:spacing w:before="207"/>
        <w:ind w:left="0"/>
      </w:pPr>
    </w:p>
    <w:p w14:paraId="37E79494">
      <w:pPr>
        <w:pStyle w:val="2"/>
        <w:spacing w:before="0"/>
        <w:jc w:val="both"/>
      </w:pPr>
      <w:r>
        <w:t>Describe</w:t>
      </w:r>
      <w:r>
        <w:rPr>
          <w:spacing w:val="-5"/>
        </w:rPr>
        <w:t xml:space="preserve"> </w:t>
      </w:r>
      <w:r>
        <w:t>classification</w:t>
      </w:r>
      <w:r>
        <w:rPr>
          <w:spacing w:val="-2"/>
        </w:rPr>
        <w:t xml:space="preserve"> </w:t>
      </w:r>
      <w:r>
        <w:t>of thermotropic</w:t>
      </w:r>
      <w:r>
        <w:rPr>
          <w:spacing w:val="-2"/>
        </w:rPr>
        <w:t xml:space="preserve"> </w:t>
      </w:r>
      <w:r>
        <w:t>LC</w:t>
      </w:r>
      <w:r>
        <w:rPr>
          <w:spacing w:val="-1"/>
        </w:rPr>
        <w:t xml:space="preserve"> </w:t>
      </w:r>
      <w:r>
        <w:t>with</w:t>
      </w:r>
      <w:r>
        <w:rPr>
          <w:spacing w:val="-2"/>
        </w:rPr>
        <w:t xml:space="preserve"> </w:t>
      </w:r>
      <w:r>
        <w:t>respect to</w:t>
      </w:r>
      <w:r>
        <w:rPr>
          <w:spacing w:val="-2"/>
        </w:rPr>
        <w:t xml:space="preserve"> </w:t>
      </w:r>
      <w:r>
        <w:t>the</w:t>
      </w:r>
      <w:r>
        <w:rPr>
          <w:spacing w:val="-2"/>
        </w:rPr>
        <w:t xml:space="preserve"> </w:t>
      </w:r>
      <w:r>
        <w:t>type</w:t>
      </w:r>
      <w:r>
        <w:rPr>
          <w:spacing w:val="-3"/>
        </w:rPr>
        <w:t xml:space="preserve"> </w:t>
      </w:r>
      <w:r>
        <w:t>of</w:t>
      </w:r>
      <w:r>
        <w:rPr>
          <w:spacing w:val="2"/>
        </w:rPr>
        <w:t xml:space="preserve"> </w:t>
      </w:r>
      <w:r>
        <w:rPr>
          <w:spacing w:val="-2"/>
        </w:rPr>
        <w:t>mesophase:</w:t>
      </w:r>
    </w:p>
    <w:p w14:paraId="69D4D402">
      <w:pPr>
        <w:spacing w:before="243" w:line="276" w:lineRule="auto"/>
        <w:ind w:left="100" w:right="115" w:firstLine="0"/>
        <w:jc w:val="both"/>
        <w:rPr>
          <w:b/>
          <w:sz w:val="24"/>
        </w:rPr>
      </w:pPr>
      <w:r>
        <w:rPr>
          <w:b/>
          <w:sz w:val="24"/>
        </w:rPr>
        <w:t xml:space="preserve">Write a short note on i) Nematic mesophase, ii) Smectic mesophase and iii) Cholesteric </w:t>
      </w:r>
      <w:r>
        <w:rPr>
          <w:b/>
          <w:spacing w:val="-2"/>
          <w:sz w:val="24"/>
        </w:rPr>
        <w:t>mesophase</w:t>
      </w:r>
    </w:p>
    <w:p w14:paraId="5BCFE603">
      <w:pPr>
        <w:pStyle w:val="5"/>
        <w:spacing w:before="195" w:line="276" w:lineRule="auto"/>
        <w:ind w:right="116"/>
        <w:jc w:val="both"/>
      </w:pPr>
      <w:r>
        <w:t>Classification of thermotropic LC with respect to the type of mesophase: Depending on the degree of</w:t>
      </w:r>
      <w:r>
        <w:rPr>
          <w:spacing w:val="2"/>
        </w:rPr>
        <w:t xml:space="preserve"> </w:t>
      </w:r>
      <w:r>
        <w:t>orientational</w:t>
      </w:r>
      <w:r>
        <w:rPr>
          <w:spacing w:val="3"/>
        </w:rPr>
        <w:t xml:space="preserve"> </w:t>
      </w:r>
      <w:r>
        <w:t>and</w:t>
      </w:r>
      <w:r>
        <w:rPr>
          <w:spacing w:val="5"/>
        </w:rPr>
        <w:t xml:space="preserve"> </w:t>
      </w:r>
      <w:r>
        <w:t>positional</w:t>
      </w:r>
      <w:r>
        <w:rPr>
          <w:spacing w:val="1"/>
        </w:rPr>
        <w:t xml:space="preserve"> </w:t>
      </w:r>
      <w:r>
        <w:t>order</w:t>
      </w:r>
      <w:r>
        <w:rPr>
          <w:spacing w:val="2"/>
        </w:rPr>
        <w:t xml:space="preserve"> </w:t>
      </w:r>
      <w:r>
        <w:t>of</w:t>
      </w:r>
      <w:r>
        <w:rPr>
          <w:spacing w:val="3"/>
        </w:rPr>
        <w:t xml:space="preserve"> </w:t>
      </w:r>
      <w:r>
        <w:t>the</w:t>
      </w:r>
      <w:r>
        <w:rPr>
          <w:spacing w:val="2"/>
        </w:rPr>
        <w:t xml:space="preserve"> </w:t>
      </w:r>
      <w:r>
        <w:t>molecules, the mesophases</w:t>
      </w:r>
      <w:r>
        <w:rPr>
          <w:spacing w:val="2"/>
        </w:rPr>
        <w:t xml:space="preserve"> </w:t>
      </w:r>
      <w:r>
        <w:t>can</w:t>
      </w:r>
      <w:r>
        <w:rPr>
          <w:spacing w:val="3"/>
        </w:rPr>
        <w:t xml:space="preserve"> </w:t>
      </w:r>
      <w:r>
        <w:t>be</w:t>
      </w:r>
      <w:r>
        <w:rPr>
          <w:spacing w:val="2"/>
        </w:rPr>
        <w:t xml:space="preserve"> </w:t>
      </w:r>
      <w:r>
        <w:t>divided</w:t>
      </w:r>
      <w:r>
        <w:rPr>
          <w:spacing w:val="9"/>
        </w:rPr>
        <w:t xml:space="preserve"> </w:t>
      </w:r>
      <w:r>
        <w:rPr>
          <w:spacing w:val="-4"/>
        </w:rPr>
        <w:t>into</w:t>
      </w:r>
    </w:p>
    <w:p w14:paraId="49A886AF">
      <w:pPr>
        <w:spacing w:after="0" w:line="276" w:lineRule="auto"/>
        <w:jc w:val="both"/>
        <w:sectPr>
          <w:pgSz w:w="12240" w:h="15840"/>
          <w:pgMar w:top="1360" w:right="1320" w:bottom="1200" w:left="1340" w:header="0" w:footer="1015" w:gutter="0"/>
          <w:cols w:space="720" w:num="1"/>
        </w:sectPr>
      </w:pPr>
    </w:p>
    <w:p w14:paraId="63F25C3C">
      <w:pPr>
        <w:pStyle w:val="5"/>
        <w:spacing w:before="74" w:line="276" w:lineRule="auto"/>
      </w:pPr>
      <w:r>
        <w:t>nematic,</w:t>
      </w:r>
      <w:r>
        <w:rPr>
          <w:spacing w:val="40"/>
        </w:rPr>
        <w:t xml:space="preserve"> </w:t>
      </w:r>
      <w:r>
        <w:t>smectic,</w:t>
      </w:r>
      <w:r>
        <w:rPr>
          <w:spacing w:val="40"/>
        </w:rPr>
        <w:t xml:space="preserve"> </w:t>
      </w:r>
      <w:r>
        <w:t>cholesteric,</w:t>
      </w:r>
      <w:r>
        <w:rPr>
          <w:spacing w:val="40"/>
        </w:rPr>
        <w:t xml:space="preserve"> </w:t>
      </w:r>
      <w:r>
        <w:t>columnar,</w:t>
      </w:r>
      <w:r>
        <w:rPr>
          <w:spacing w:val="40"/>
        </w:rPr>
        <w:t xml:space="preserve"> </w:t>
      </w:r>
      <w:r>
        <w:t>cubic</w:t>
      </w:r>
      <w:r>
        <w:rPr>
          <w:spacing w:val="40"/>
        </w:rPr>
        <w:t xml:space="preserve"> </w:t>
      </w:r>
      <w:r>
        <w:t>and</w:t>
      </w:r>
      <w:r>
        <w:rPr>
          <w:spacing w:val="40"/>
        </w:rPr>
        <w:t xml:space="preserve"> </w:t>
      </w:r>
      <w:r>
        <w:t>bent–core</w:t>
      </w:r>
      <w:r>
        <w:rPr>
          <w:spacing w:val="40"/>
        </w:rPr>
        <w:t xml:space="preserve"> </w:t>
      </w:r>
      <w:r>
        <w:t>(banana)</w:t>
      </w:r>
      <w:r>
        <w:rPr>
          <w:spacing w:val="40"/>
        </w:rPr>
        <w:t xml:space="preserve"> </w:t>
      </w:r>
      <w:r>
        <w:t>LC</w:t>
      </w:r>
      <w:r>
        <w:rPr>
          <w:spacing w:val="40"/>
        </w:rPr>
        <w:t xml:space="preserve"> </w:t>
      </w:r>
      <w:r>
        <w:t>phases.</w:t>
      </w:r>
      <w:r>
        <w:rPr>
          <w:spacing w:val="40"/>
        </w:rPr>
        <w:t xml:space="preserve"> </w:t>
      </w:r>
      <w:r>
        <w:t>Nematic, Smectic and cholesteric are the most common mesophases.</w:t>
      </w:r>
    </w:p>
    <w:p w14:paraId="5D92FE5B">
      <w:pPr>
        <w:pStyle w:val="8"/>
        <w:numPr>
          <w:ilvl w:val="0"/>
          <w:numId w:val="1"/>
        </w:numPr>
        <w:tabs>
          <w:tab w:val="left" w:pos="411"/>
        </w:tabs>
        <w:spacing w:before="201" w:after="0" w:line="276" w:lineRule="auto"/>
        <w:ind w:left="100" w:right="115" w:firstLine="0"/>
        <w:jc w:val="both"/>
        <w:rPr>
          <w:sz w:val="24"/>
        </w:rPr>
      </w:pPr>
      <w:r>
        <w:rPr>
          <w:b/>
          <w:sz w:val="24"/>
        </w:rPr>
        <w:t xml:space="preserve">Nematic (N) mesophase: </w:t>
      </w:r>
      <w:r>
        <w:rPr>
          <w:sz w:val="24"/>
        </w:rPr>
        <w:t>In the nematic phase, the molecules have no positional order but, they have long–range orientational order. These molecules are oriented about a particular direction called the director, n as displayed in Figure. This phase occurs just below the isotropic phase but more viscose.</w:t>
      </w:r>
    </w:p>
    <w:p w14:paraId="2E04D7D8">
      <w:pPr>
        <w:pStyle w:val="5"/>
        <w:spacing w:before="8"/>
        <w:ind w:left="0"/>
        <w:rPr>
          <w:sz w:val="15"/>
        </w:rPr>
      </w:pPr>
      <w:r>
        <w:drawing>
          <wp:anchor distT="0" distB="0" distL="0" distR="0" simplePos="0" relativeHeight="251662336" behindDoc="1" locked="0" layoutInCell="1" allowOverlap="1">
            <wp:simplePos x="0" y="0"/>
            <wp:positionH relativeFrom="page">
              <wp:posOffset>2247900</wp:posOffset>
            </wp:positionH>
            <wp:positionV relativeFrom="paragraph">
              <wp:posOffset>129540</wp:posOffset>
            </wp:positionV>
            <wp:extent cx="3300095" cy="2698115"/>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300233" cy="2698337"/>
                    </a:xfrm>
                    <a:prstGeom prst="rect">
                      <a:avLst/>
                    </a:prstGeom>
                  </pic:spPr>
                </pic:pic>
              </a:graphicData>
            </a:graphic>
          </wp:anchor>
        </w:drawing>
      </w:r>
    </w:p>
    <w:p w14:paraId="2F035566">
      <w:pPr>
        <w:pStyle w:val="8"/>
        <w:numPr>
          <w:ilvl w:val="0"/>
          <w:numId w:val="1"/>
        </w:numPr>
        <w:tabs>
          <w:tab w:val="left" w:pos="386"/>
        </w:tabs>
        <w:spacing w:before="219" w:after="0" w:line="276" w:lineRule="auto"/>
        <w:ind w:left="100" w:right="118" w:firstLine="0"/>
        <w:jc w:val="both"/>
        <w:rPr>
          <w:sz w:val="24"/>
        </w:rPr>
      </w:pPr>
      <w:r>
        <w:rPr>
          <w:b/>
          <w:sz w:val="24"/>
        </w:rPr>
        <w:t xml:space="preserve">Smectic (Sm) mesophase: </w:t>
      </w:r>
      <w:r>
        <w:rPr>
          <w:sz w:val="24"/>
        </w:rPr>
        <w:t>In the smectic mesophases, the molecules are positionally</w:t>
      </w:r>
      <w:r>
        <w:rPr>
          <w:spacing w:val="-1"/>
          <w:sz w:val="24"/>
        </w:rPr>
        <w:t xml:space="preserve"> </w:t>
      </w:r>
      <w:r>
        <w:rPr>
          <w:sz w:val="24"/>
        </w:rPr>
        <w:t>ordered along</w:t>
      </w:r>
      <w:r>
        <w:rPr>
          <w:spacing w:val="-1"/>
          <w:sz w:val="24"/>
        </w:rPr>
        <w:t xml:space="preserve"> </w:t>
      </w:r>
      <w:r>
        <w:rPr>
          <w:sz w:val="24"/>
        </w:rPr>
        <w:t>one direction; therefore, they</w:t>
      </w:r>
      <w:r>
        <w:rPr>
          <w:spacing w:val="-4"/>
          <w:sz w:val="24"/>
        </w:rPr>
        <w:t xml:space="preserve"> </w:t>
      </w:r>
      <w:r>
        <w:rPr>
          <w:sz w:val="24"/>
        </w:rPr>
        <w:t>tend to align themselves in layers or planes. These layers can slide over one another in a manner similar to that of soap. The motion of molecules is restricted to within these planes. This mesophase has more order of molecules than that of the nematic phase so it can be called “solid–like”.</w:t>
      </w:r>
    </w:p>
    <w:p w14:paraId="17A14EDA">
      <w:pPr>
        <w:pStyle w:val="5"/>
        <w:spacing w:before="7"/>
        <w:ind w:left="0"/>
        <w:rPr>
          <w:sz w:val="15"/>
        </w:rPr>
      </w:pPr>
      <w:r>
        <w:drawing>
          <wp:anchor distT="0" distB="0" distL="0" distR="0" simplePos="0" relativeHeight="251662336" behindDoc="1" locked="0" layoutInCell="1" allowOverlap="1">
            <wp:simplePos x="0" y="0"/>
            <wp:positionH relativeFrom="page">
              <wp:posOffset>1933575</wp:posOffset>
            </wp:positionH>
            <wp:positionV relativeFrom="paragraph">
              <wp:posOffset>128905</wp:posOffset>
            </wp:positionV>
            <wp:extent cx="3981450" cy="260985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981450" cy="2609850"/>
                    </a:xfrm>
                    <a:prstGeom prst="rect">
                      <a:avLst/>
                    </a:prstGeom>
                  </pic:spPr>
                </pic:pic>
              </a:graphicData>
            </a:graphic>
          </wp:anchor>
        </w:drawing>
      </w:r>
    </w:p>
    <w:p w14:paraId="1229DE95">
      <w:pPr>
        <w:spacing w:after="0"/>
        <w:rPr>
          <w:sz w:val="15"/>
        </w:rPr>
        <w:sectPr>
          <w:pgSz w:w="12240" w:h="15840"/>
          <w:pgMar w:top="1360" w:right="1320" w:bottom="1200" w:left="1340" w:header="0" w:footer="1015" w:gutter="0"/>
          <w:cols w:space="720" w:num="1"/>
        </w:sectPr>
      </w:pPr>
    </w:p>
    <w:p w14:paraId="14FAA20C">
      <w:pPr>
        <w:pStyle w:val="8"/>
        <w:numPr>
          <w:ilvl w:val="0"/>
          <w:numId w:val="1"/>
        </w:numPr>
        <w:tabs>
          <w:tab w:val="left" w:pos="490"/>
        </w:tabs>
        <w:spacing w:before="74" w:after="0" w:line="276" w:lineRule="auto"/>
        <w:ind w:left="100" w:right="116" w:firstLine="0"/>
        <w:jc w:val="both"/>
        <w:rPr>
          <w:sz w:val="24"/>
        </w:rPr>
      </w:pPr>
      <w:r>
        <w:rPr>
          <w:b/>
          <w:sz w:val="24"/>
        </w:rPr>
        <w:t xml:space="preserve">Cholesteric (N*) mesophase: </w:t>
      </w:r>
      <w:r>
        <w:rPr>
          <w:sz w:val="24"/>
        </w:rPr>
        <w:t>Cholesteric mesophase consists of nematic mesogenic molecules containing a chiral center; so, it is called as a chiral nematic phase. It can also be obtained by doping optically active molecules in the nematic LC. This type of liquid crystalline phases was first observed in cholesterol derivatives. In this system, the neighboring molecules tend</w:t>
      </w:r>
      <w:r>
        <w:rPr>
          <w:spacing w:val="-1"/>
          <w:sz w:val="24"/>
        </w:rPr>
        <w:t xml:space="preserve"> </w:t>
      </w:r>
      <w:r>
        <w:rPr>
          <w:sz w:val="24"/>
        </w:rPr>
        <w:t>to align at a slight angle at one another. This result in the</w:t>
      </w:r>
      <w:r>
        <w:rPr>
          <w:spacing w:val="-1"/>
          <w:sz w:val="24"/>
        </w:rPr>
        <w:t xml:space="preserve"> </w:t>
      </w:r>
      <w:r>
        <w:rPr>
          <w:sz w:val="24"/>
        </w:rPr>
        <w:t>formation of a</w:t>
      </w:r>
      <w:r>
        <w:rPr>
          <w:spacing w:val="-1"/>
          <w:sz w:val="24"/>
        </w:rPr>
        <w:t xml:space="preserve"> </w:t>
      </w:r>
      <w:r>
        <w:rPr>
          <w:sz w:val="24"/>
        </w:rPr>
        <w:t>structure</w:t>
      </w:r>
      <w:r>
        <w:rPr>
          <w:spacing w:val="-1"/>
          <w:sz w:val="24"/>
        </w:rPr>
        <w:t xml:space="preserve"> </w:t>
      </w:r>
      <w:r>
        <w:rPr>
          <w:sz w:val="24"/>
        </w:rPr>
        <w:t>which can be visualized as a stack of very thin 2–D nematic–like layers with the director in each layer twisted in a regular way with respect to those above and below forming a helix. The molecules are aligned perpendicular to the axis of the helix.</w:t>
      </w:r>
    </w:p>
    <w:p w14:paraId="61695F58">
      <w:pPr>
        <w:pStyle w:val="5"/>
        <w:spacing w:before="9"/>
        <w:ind w:left="0"/>
        <w:rPr>
          <w:sz w:val="15"/>
        </w:rPr>
      </w:pPr>
      <w:r>
        <w:drawing>
          <wp:anchor distT="0" distB="0" distL="0" distR="0" simplePos="0" relativeHeight="251663360" behindDoc="1" locked="0" layoutInCell="1" allowOverlap="1">
            <wp:simplePos x="0" y="0"/>
            <wp:positionH relativeFrom="page">
              <wp:posOffset>1600200</wp:posOffset>
            </wp:positionH>
            <wp:positionV relativeFrom="paragraph">
              <wp:posOffset>130810</wp:posOffset>
            </wp:positionV>
            <wp:extent cx="4136390" cy="297053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136139" cy="2970656"/>
                    </a:xfrm>
                    <a:prstGeom prst="rect">
                      <a:avLst/>
                    </a:prstGeom>
                  </pic:spPr>
                </pic:pic>
              </a:graphicData>
            </a:graphic>
          </wp:anchor>
        </w:drawing>
      </w:r>
    </w:p>
    <w:p w14:paraId="3141E287">
      <w:pPr>
        <w:spacing w:after="0"/>
        <w:rPr>
          <w:sz w:val="15"/>
        </w:rPr>
        <w:sectPr>
          <w:pgSz w:w="12240" w:h="15840"/>
          <w:pgMar w:top="1360" w:right="1320" w:bottom="1200" w:left="1340" w:header="0" w:footer="1015" w:gutter="0"/>
          <w:cols w:space="720" w:num="1"/>
        </w:sectPr>
      </w:pPr>
    </w:p>
    <w:p w14:paraId="51F71C40">
      <w:pPr>
        <w:spacing w:before="79"/>
        <w:ind w:left="100" w:right="0" w:firstLine="0"/>
        <w:jc w:val="left"/>
        <w:rPr>
          <w:b/>
          <w:sz w:val="24"/>
        </w:rPr>
      </w:pPr>
      <w:r>
        <w:rPr>
          <w:b/>
          <w:sz w:val="24"/>
        </w:rPr>
        <w:t>What</w:t>
      </w:r>
      <w:r>
        <w:rPr>
          <w:b/>
          <w:spacing w:val="-3"/>
          <w:sz w:val="24"/>
        </w:rPr>
        <w:t xml:space="preserve"> </w:t>
      </w:r>
      <w:r>
        <w:rPr>
          <w:b/>
          <w:sz w:val="24"/>
        </w:rPr>
        <w:t>are</w:t>
      </w:r>
      <w:r>
        <w:rPr>
          <w:b/>
          <w:spacing w:val="-2"/>
          <w:sz w:val="24"/>
        </w:rPr>
        <w:t xml:space="preserve"> </w:t>
      </w:r>
      <w:r>
        <w:rPr>
          <w:b/>
          <w:sz w:val="24"/>
        </w:rPr>
        <w:t>the</w:t>
      </w:r>
      <w:r>
        <w:rPr>
          <w:b/>
          <w:spacing w:val="-2"/>
          <w:sz w:val="24"/>
        </w:rPr>
        <w:t xml:space="preserve"> </w:t>
      </w:r>
      <w:r>
        <w:rPr>
          <w:b/>
          <w:sz w:val="24"/>
        </w:rPr>
        <w:t>applications of liquid</w:t>
      </w:r>
      <w:r>
        <w:rPr>
          <w:b/>
          <w:spacing w:val="-1"/>
          <w:sz w:val="24"/>
        </w:rPr>
        <w:t xml:space="preserve"> </w:t>
      </w:r>
      <w:r>
        <w:rPr>
          <w:b/>
          <w:spacing w:val="-2"/>
          <w:sz w:val="24"/>
        </w:rPr>
        <w:t>crystals?</w:t>
      </w:r>
    </w:p>
    <w:p w14:paraId="08CB4E48">
      <w:pPr>
        <w:pStyle w:val="5"/>
        <w:ind w:left="0"/>
        <w:rPr>
          <w:b/>
          <w:sz w:val="19"/>
        </w:rPr>
      </w:pPr>
      <w:r>
        <w:drawing>
          <wp:anchor distT="0" distB="0" distL="0" distR="0" simplePos="0" relativeHeight="251663360" behindDoc="1" locked="0" layoutInCell="1" allowOverlap="1">
            <wp:simplePos x="0" y="0"/>
            <wp:positionH relativeFrom="page">
              <wp:posOffset>933450</wp:posOffset>
            </wp:positionH>
            <wp:positionV relativeFrom="paragraph">
              <wp:posOffset>154305</wp:posOffset>
            </wp:positionV>
            <wp:extent cx="5180330" cy="3512820"/>
            <wp:effectExtent l="0" t="0" r="0" b="0"/>
            <wp:wrapTopAndBottom/>
            <wp:docPr id="9" name="Image 9" descr="C:\Users\abc\Desktop\jd\Eng Chem\Electrical branch\Unit 4\liquid-crystals-and-their-applications-31-638.jpg"/>
            <wp:cNvGraphicFramePr/>
            <a:graphic xmlns:a="http://schemas.openxmlformats.org/drawingml/2006/main">
              <a:graphicData uri="http://schemas.openxmlformats.org/drawingml/2006/picture">
                <pic:pic xmlns:pic="http://schemas.openxmlformats.org/drawingml/2006/picture">
                  <pic:nvPicPr>
                    <pic:cNvPr id="9" name="Image 9" descr="C:\Users\abc\Desktop\jd\Eng Chem\Electrical branch\Unit 4\liquid-crystals-and-their-applications-31-638.jpg"/>
                    <pic:cNvPicPr/>
                  </pic:nvPicPr>
                  <pic:blipFill>
                    <a:blip r:embed="rId14" cstate="print"/>
                    <a:stretch>
                      <a:fillRect/>
                    </a:stretch>
                  </pic:blipFill>
                  <pic:spPr>
                    <a:xfrm>
                      <a:off x="0" y="0"/>
                      <a:ext cx="5180299" cy="3513105"/>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1473200</wp:posOffset>
            </wp:positionH>
            <wp:positionV relativeFrom="paragraph">
              <wp:posOffset>3881755</wp:posOffset>
            </wp:positionV>
            <wp:extent cx="4863465" cy="3108960"/>
            <wp:effectExtent l="0" t="0" r="0" b="0"/>
            <wp:wrapTopAndBottom/>
            <wp:docPr id="10" name="Image 10" descr="C:\Users\abc\Desktop\jd\Eng Chem\Electrical branch\Unit 4\liquid-crystal-and-liquid-crystal-polymer-22-638.jpg"/>
            <wp:cNvGraphicFramePr/>
            <a:graphic xmlns:a="http://schemas.openxmlformats.org/drawingml/2006/main">
              <a:graphicData uri="http://schemas.openxmlformats.org/drawingml/2006/picture">
                <pic:pic xmlns:pic="http://schemas.openxmlformats.org/drawingml/2006/picture">
                  <pic:nvPicPr>
                    <pic:cNvPr id="10" name="Image 10" descr="C:\Users\abc\Desktop\jd\Eng Chem\Electrical branch\Unit 4\liquid-crystal-and-liquid-crystal-polymer-22-638.jpg"/>
                    <pic:cNvPicPr/>
                  </pic:nvPicPr>
                  <pic:blipFill>
                    <a:blip r:embed="rId15" cstate="print"/>
                    <a:stretch>
                      <a:fillRect/>
                    </a:stretch>
                  </pic:blipFill>
                  <pic:spPr>
                    <a:xfrm>
                      <a:off x="0" y="0"/>
                      <a:ext cx="4863496" cy="3108960"/>
                    </a:xfrm>
                    <a:prstGeom prst="rect">
                      <a:avLst/>
                    </a:prstGeom>
                  </pic:spPr>
                </pic:pic>
              </a:graphicData>
            </a:graphic>
          </wp:anchor>
        </w:drawing>
      </w:r>
    </w:p>
    <w:p w14:paraId="195C2526">
      <w:pPr>
        <w:pStyle w:val="5"/>
        <w:spacing w:before="84"/>
        <w:ind w:left="0"/>
        <w:rPr>
          <w:b/>
          <w:sz w:val="20"/>
        </w:rPr>
      </w:pPr>
    </w:p>
    <w:p w14:paraId="7482A660">
      <w:pPr>
        <w:spacing w:after="0"/>
        <w:rPr>
          <w:sz w:val="20"/>
        </w:rPr>
        <w:sectPr>
          <w:pgSz w:w="12240" w:h="15840"/>
          <w:pgMar w:top="1360" w:right="1320" w:bottom="1200" w:left="1340" w:header="0" w:footer="1015" w:gutter="0"/>
          <w:cols w:space="720" w:num="1"/>
        </w:sectPr>
      </w:pPr>
    </w:p>
    <w:p w14:paraId="59030824">
      <w:pPr>
        <w:spacing w:before="79"/>
        <w:ind w:left="100" w:right="0" w:firstLine="0"/>
        <w:jc w:val="left"/>
        <w:rPr>
          <w:b/>
          <w:sz w:val="24"/>
        </w:rPr>
      </w:pPr>
      <w:r>
        <w:rPr>
          <w:b/>
          <w:sz w:val="24"/>
        </w:rPr>
        <w:t>Write</w:t>
      </w:r>
      <w:r>
        <w:rPr>
          <w:b/>
          <w:spacing w:val="-2"/>
          <w:sz w:val="24"/>
        </w:rPr>
        <w:t xml:space="preserve"> </w:t>
      </w:r>
      <w:r>
        <w:rPr>
          <w:b/>
          <w:sz w:val="24"/>
        </w:rPr>
        <w:t>a</w:t>
      </w:r>
      <w:r>
        <w:rPr>
          <w:b/>
          <w:spacing w:val="-1"/>
          <w:sz w:val="24"/>
        </w:rPr>
        <w:t xml:space="preserve"> </w:t>
      </w:r>
      <w:r>
        <w:rPr>
          <w:b/>
          <w:sz w:val="24"/>
        </w:rPr>
        <w:t>short</w:t>
      </w:r>
      <w:r>
        <w:rPr>
          <w:b/>
          <w:spacing w:val="-2"/>
          <w:sz w:val="24"/>
        </w:rPr>
        <w:t xml:space="preserve"> </w:t>
      </w:r>
      <w:r>
        <w:rPr>
          <w:b/>
          <w:sz w:val="24"/>
        </w:rPr>
        <w:t>note</w:t>
      </w:r>
      <w:r>
        <w:rPr>
          <w:b/>
          <w:spacing w:val="-1"/>
          <w:sz w:val="24"/>
        </w:rPr>
        <w:t xml:space="preserve"> </w:t>
      </w:r>
      <w:r>
        <w:rPr>
          <w:b/>
          <w:sz w:val="24"/>
        </w:rPr>
        <w:t>on</w:t>
      </w:r>
      <w:r>
        <w:rPr>
          <w:b/>
          <w:spacing w:val="-1"/>
          <w:sz w:val="24"/>
        </w:rPr>
        <w:t xml:space="preserve"> </w:t>
      </w:r>
      <w:r>
        <w:rPr>
          <w:b/>
          <w:sz w:val="24"/>
        </w:rPr>
        <w:t>Liquid</w:t>
      </w:r>
      <w:r>
        <w:rPr>
          <w:b/>
          <w:spacing w:val="-1"/>
          <w:sz w:val="24"/>
        </w:rPr>
        <w:t xml:space="preserve"> </w:t>
      </w:r>
      <w:r>
        <w:rPr>
          <w:b/>
          <w:sz w:val="24"/>
        </w:rPr>
        <w:t xml:space="preserve">Crystal </w:t>
      </w:r>
      <w:r>
        <w:rPr>
          <w:b/>
          <w:spacing w:val="-2"/>
          <w:sz w:val="24"/>
        </w:rPr>
        <w:t>Polymers.</w:t>
      </w:r>
    </w:p>
    <w:p w14:paraId="7FA9237A">
      <w:pPr>
        <w:spacing w:before="243"/>
        <w:ind w:left="100" w:right="0" w:firstLine="0"/>
        <w:jc w:val="left"/>
        <w:rPr>
          <w:b/>
          <w:sz w:val="24"/>
        </w:rPr>
      </w:pPr>
      <w:r>
        <w:rPr>
          <w:b/>
          <w:sz w:val="24"/>
        </w:rPr>
        <w:t>What</w:t>
      </w:r>
      <w:r>
        <w:rPr>
          <w:b/>
          <w:spacing w:val="-3"/>
          <w:sz w:val="24"/>
        </w:rPr>
        <w:t xml:space="preserve"> </w:t>
      </w:r>
      <w:r>
        <w:rPr>
          <w:b/>
          <w:sz w:val="24"/>
        </w:rPr>
        <w:t>are</w:t>
      </w:r>
      <w:r>
        <w:rPr>
          <w:b/>
          <w:spacing w:val="-2"/>
          <w:sz w:val="24"/>
        </w:rPr>
        <w:t xml:space="preserve"> </w:t>
      </w:r>
      <w:r>
        <w:rPr>
          <w:b/>
          <w:sz w:val="24"/>
        </w:rPr>
        <w:t>the</w:t>
      </w:r>
      <w:r>
        <w:rPr>
          <w:b/>
          <w:spacing w:val="-3"/>
          <w:sz w:val="24"/>
        </w:rPr>
        <w:t xml:space="preserve"> </w:t>
      </w:r>
      <w:r>
        <w:rPr>
          <w:b/>
          <w:sz w:val="24"/>
        </w:rPr>
        <w:t>properties</w:t>
      </w:r>
      <w:r>
        <w:rPr>
          <w:b/>
          <w:spacing w:val="-1"/>
          <w:sz w:val="24"/>
        </w:rPr>
        <w:t xml:space="preserve"> </w:t>
      </w:r>
      <w:r>
        <w:rPr>
          <w:b/>
          <w:sz w:val="24"/>
        </w:rPr>
        <w:t>and</w:t>
      </w:r>
      <w:r>
        <w:rPr>
          <w:b/>
          <w:spacing w:val="-2"/>
          <w:sz w:val="24"/>
        </w:rPr>
        <w:t xml:space="preserve"> </w:t>
      </w:r>
      <w:r>
        <w:rPr>
          <w:b/>
          <w:sz w:val="24"/>
        </w:rPr>
        <w:t>applications</w:t>
      </w:r>
      <w:r>
        <w:rPr>
          <w:b/>
          <w:spacing w:val="-1"/>
          <w:sz w:val="24"/>
        </w:rPr>
        <w:t xml:space="preserve"> </w:t>
      </w:r>
      <w:r>
        <w:rPr>
          <w:b/>
          <w:sz w:val="24"/>
        </w:rPr>
        <w:t>of Liquid</w:t>
      </w:r>
      <w:r>
        <w:rPr>
          <w:b/>
          <w:spacing w:val="3"/>
          <w:sz w:val="24"/>
        </w:rPr>
        <w:t xml:space="preserve"> </w:t>
      </w:r>
      <w:r>
        <w:rPr>
          <w:b/>
          <w:sz w:val="24"/>
        </w:rPr>
        <w:t>Crystal</w:t>
      </w:r>
      <w:r>
        <w:rPr>
          <w:b/>
          <w:spacing w:val="-1"/>
          <w:sz w:val="24"/>
        </w:rPr>
        <w:t xml:space="preserve"> </w:t>
      </w:r>
      <w:r>
        <w:rPr>
          <w:b/>
          <w:spacing w:val="-2"/>
          <w:sz w:val="24"/>
        </w:rPr>
        <w:t>Polymers?</w:t>
      </w:r>
    </w:p>
    <w:p w14:paraId="66449DE2">
      <w:pPr>
        <w:pStyle w:val="5"/>
        <w:spacing w:before="235" w:line="276" w:lineRule="auto"/>
        <w:ind w:firstLine="719"/>
      </w:pPr>
      <w:r>
        <w:t>Liquid crystalline polymers (LCPs) are a class of materials that combine the properties of polymers with those of liquid crystals.</w:t>
      </w:r>
    </w:p>
    <w:p w14:paraId="46204150">
      <w:pPr>
        <w:pStyle w:val="5"/>
        <w:spacing w:before="200" w:line="276" w:lineRule="auto"/>
        <w:ind w:right="118"/>
        <w:jc w:val="both"/>
      </w:pPr>
      <w:r>
        <w:t>Liquid crystallinity in polymers may occur either by dissolving a polymer in a solvent (lyotropic liquid-crystal polymers) or by heating a polymer above its glass or melting transition point (thermotropic liquid-crystal polymers). Liquid-crystal polymers are present in melted/liquid or solid form. In solid form the main example of lyotropic LCPs is the commercial aramid known</w:t>
      </w:r>
      <w:r>
        <w:rPr>
          <w:spacing w:val="40"/>
        </w:rPr>
        <w:t xml:space="preserve"> </w:t>
      </w:r>
      <w:r>
        <w:t>as Kevlar.</w:t>
      </w:r>
      <w:r>
        <w:rPr>
          <w:spacing w:val="-1"/>
        </w:rPr>
        <w:t xml:space="preserve"> </w:t>
      </w:r>
      <w:r>
        <w:t>Chemical structure</w:t>
      </w:r>
      <w:r>
        <w:rPr>
          <w:spacing w:val="-2"/>
        </w:rPr>
        <w:t xml:space="preserve"> </w:t>
      </w:r>
      <w:r>
        <w:t>of</w:t>
      </w:r>
      <w:r>
        <w:rPr>
          <w:spacing w:val="-1"/>
        </w:rPr>
        <w:t xml:space="preserve"> </w:t>
      </w:r>
      <w:r>
        <w:t>this aramid consists of</w:t>
      </w:r>
      <w:r>
        <w:rPr>
          <w:spacing w:val="-1"/>
        </w:rPr>
        <w:t xml:space="preserve"> </w:t>
      </w:r>
      <w:r>
        <w:t>linearly</w:t>
      </w:r>
      <w:r>
        <w:rPr>
          <w:spacing w:val="-4"/>
        </w:rPr>
        <w:t xml:space="preserve"> </w:t>
      </w:r>
      <w:r>
        <w:t>substituted aromatic rings linked by amide groups. In a similar way, several series of thermotropic LCPs have been commercially produced by several companies (e.g., Vectran / Ticona).</w:t>
      </w:r>
    </w:p>
    <w:p w14:paraId="513E8DBF">
      <w:pPr>
        <w:pStyle w:val="2"/>
        <w:spacing w:before="206"/>
      </w:pPr>
      <w:r>
        <w:t>General</w:t>
      </w:r>
      <w:r>
        <w:rPr>
          <w:spacing w:val="-2"/>
        </w:rPr>
        <w:t xml:space="preserve"> </w:t>
      </w:r>
      <w:r>
        <w:t>Properties</w:t>
      </w:r>
      <w:r>
        <w:rPr>
          <w:spacing w:val="-2"/>
        </w:rPr>
        <w:t xml:space="preserve"> </w:t>
      </w:r>
      <w:r>
        <w:t>of</w:t>
      </w:r>
      <w:r>
        <w:rPr>
          <w:spacing w:val="-1"/>
        </w:rPr>
        <w:t xml:space="preserve"> </w:t>
      </w:r>
      <w:r>
        <w:t>Liquid</w:t>
      </w:r>
      <w:r>
        <w:rPr>
          <w:spacing w:val="-2"/>
        </w:rPr>
        <w:t xml:space="preserve"> </w:t>
      </w:r>
      <w:r>
        <w:t>crystal</w:t>
      </w:r>
      <w:r>
        <w:rPr>
          <w:spacing w:val="-1"/>
        </w:rPr>
        <w:t xml:space="preserve"> </w:t>
      </w:r>
      <w:r>
        <w:rPr>
          <w:spacing w:val="-2"/>
        </w:rPr>
        <w:t>polymers:-</w:t>
      </w:r>
    </w:p>
    <w:p w14:paraId="3FA8C569">
      <w:pPr>
        <w:pStyle w:val="8"/>
        <w:numPr>
          <w:ilvl w:val="0"/>
          <w:numId w:val="2"/>
        </w:numPr>
        <w:tabs>
          <w:tab w:val="left" w:pos="391"/>
        </w:tabs>
        <w:spacing w:before="237" w:after="0" w:line="276" w:lineRule="auto"/>
        <w:ind w:left="100" w:right="120" w:firstLine="0"/>
        <w:jc w:val="both"/>
        <w:rPr>
          <w:sz w:val="24"/>
        </w:rPr>
      </w:pPr>
      <w:r>
        <w:rPr>
          <w:sz w:val="24"/>
        </w:rPr>
        <w:t>A unique class of partially crystalline aromatic polyesters based on p-hydroxybenzoic acid</w:t>
      </w:r>
      <w:r>
        <w:rPr>
          <w:spacing w:val="40"/>
          <w:sz w:val="24"/>
        </w:rPr>
        <w:t xml:space="preserve"> </w:t>
      </w:r>
      <w:r>
        <w:rPr>
          <w:sz w:val="24"/>
        </w:rPr>
        <w:t>and related monomers, liquid-crystal polymers are capable of forming regions of highly ordered structure while in the liquid phase. However, the degree of order is somewhat less than that of a regular solid crystal.</w:t>
      </w:r>
    </w:p>
    <w:p w14:paraId="7DAC7759">
      <w:pPr>
        <w:pStyle w:val="8"/>
        <w:numPr>
          <w:ilvl w:val="0"/>
          <w:numId w:val="2"/>
        </w:numPr>
        <w:tabs>
          <w:tab w:val="left" w:pos="408"/>
        </w:tabs>
        <w:spacing w:before="200" w:after="0" w:line="276" w:lineRule="auto"/>
        <w:ind w:left="100" w:right="125" w:firstLine="0"/>
        <w:jc w:val="both"/>
        <w:rPr>
          <w:sz w:val="24"/>
        </w:rPr>
      </w:pPr>
      <w:r>
        <w:rPr>
          <w:sz w:val="24"/>
        </w:rPr>
        <w:t>Typically LCPs have a high mechanical strength at high temperatures, extreme chemical resistance, inherent flame retardancy, and good weather ability.</w:t>
      </w:r>
    </w:p>
    <w:p w14:paraId="2A05E895">
      <w:pPr>
        <w:pStyle w:val="8"/>
        <w:numPr>
          <w:ilvl w:val="0"/>
          <w:numId w:val="2"/>
        </w:numPr>
        <w:tabs>
          <w:tab w:val="left" w:pos="415"/>
        </w:tabs>
        <w:spacing w:before="201" w:after="0" w:line="276" w:lineRule="auto"/>
        <w:ind w:left="100" w:right="120" w:firstLine="0"/>
        <w:jc w:val="both"/>
        <w:rPr>
          <w:sz w:val="24"/>
        </w:rPr>
      </w:pPr>
      <w:r>
        <w:rPr>
          <w:sz w:val="24"/>
        </w:rPr>
        <w:t>Liquid-crystal polymers come in a variety of forms from sinterable high temperature to injection moldable compounds. LCP can be welded, though the lines created by welding are a weak point in the resulting product. LCP has a high Z-axis coefficient of thermal expansion.</w:t>
      </w:r>
    </w:p>
    <w:p w14:paraId="2534F621">
      <w:pPr>
        <w:pStyle w:val="8"/>
        <w:numPr>
          <w:ilvl w:val="0"/>
          <w:numId w:val="2"/>
        </w:numPr>
        <w:tabs>
          <w:tab w:val="left" w:pos="360"/>
        </w:tabs>
        <w:spacing w:before="199" w:after="0" w:line="240" w:lineRule="auto"/>
        <w:ind w:left="360" w:right="0" w:hanging="260"/>
        <w:jc w:val="both"/>
        <w:rPr>
          <w:sz w:val="24"/>
        </w:rPr>
      </w:pPr>
      <w:r>
        <w:rPr>
          <w:sz w:val="24"/>
        </w:rPr>
        <w:t>LCPs</w:t>
      </w:r>
      <w:r>
        <w:rPr>
          <w:spacing w:val="-3"/>
          <w:sz w:val="24"/>
        </w:rPr>
        <w:t xml:space="preserve"> </w:t>
      </w:r>
      <w:r>
        <w:rPr>
          <w:sz w:val="24"/>
        </w:rPr>
        <w:t>are</w:t>
      </w:r>
      <w:r>
        <w:rPr>
          <w:spacing w:val="-4"/>
          <w:sz w:val="24"/>
        </w:rPr>
        <w:t xml:space="preserve"> </w:t>
      </w:r>
      <w:r>
        <w:rPr>
          <w:sz w:val="24"/>
        </w:rPr>
        <w:t>exceptionally</w:t>
      </w:r>
      <w:r>
        <w:rPr>
          <w:spacing w:val="-5"/>
          <w:sz w:val="24"/>
        </w:rPr>
        <w:t xml:space="preserve"> </w:t>
      </w:r>
      <w:r>
        <w:rPr>
          <w:spacing w:val="-2"/>
          <w:sz w:val="24"/>
        </w:rPr>
        <w:t>inert.</w:t>
      </w:r>
    </w:p>
    <w:p w14:paraId="7A938EF0">
      <w:pPr>
        <w:pStyle w:val="8"/>
        <w:numPr>
          <w:ilvl w:val="0"/>
          <w:numId w:val="2"/>
        </w:numPr>
        <w:tabs>
          <w:tab w:val="left" w:pos="420"/>
        </w:tabs>
        <w:spacing w:before="240" w:after="0" w:line="276" w:lineRule="auto"/>
        <w:ind w:left="100" w:right="124" w:firstLine="0"/>
        <w:jc w:val="both"/>
        <w:rPr>
          <w:sz w:val="24"/>
        </w:rPr>
      </w:pPr>
      <w:r>
        <w:rPr>
          <w:sz w:val="24"/>
        </w:rPr>
        <w:t>They resist stress cracking in the presence of most chemicals at elevated temperatures, including aromatic or halogenated hydrocarbons, strong acids, bases, ketones, and other aggressive industrial substances.</w:t>
      </w:r>
    </w:p>
    <w:p w14:paraId="322A393A">
      <w:pPr>
        <w:pStyle w:val="8"/>
        <w:numPr>
          <w:ilvl w:val="0"/>
          <w:numId w:val="2"/>
        </w:numPr>
        <w:tabs>
          <w:tab w:val="left" w:pos="377"/>
        </w:tabs>
        <w:spacing w:before="200" w:after="0" w:line="278" w:lineRule="auto"/>
        <w:ind w:left="100" w:right="122" w:firstLine="0"/>
        <w:jc w:val="both"/>
        <w:rPr>
          <w:sz w:val="24"/>
        </w:rPr>
      </w:pPr>
      <w:r>
        <w:rPr>
          <w:sz w:val="24"/>
        </w:rPr>
        <w:t>Hydrolytic stability in boiling water is excellent. Environments that deteriorate the polymers are high-temperature steam, concentrated sulfuric acid, and boiling caustic materials.</w:t>
      </w:r>
    </w:p>
    <w:p w14:paraId="5AF3A4DD">
      <w:pPr>
        <w:spacing w:after="0" w:line="278" w:lineRule="auto"/>
        <w:jc w:val="both"/>
        <w:rPr>
          <w:sz w:val="24"/>
        </w:rPr>
        <w:sectPr>
          <w:pgSz w:w="12240" w:h="15840"/>
          <w:pgMar w:top="1360" w:right="1320" w:bottom="1200" w:left="1340" w:header="0" w:footer="1015" w:gutter="0"/>
          <w:cols w:space="720" w:num="1"/>
        </w:sectPr>
      </w:pPr>
    </w:p>
    <w:p w14:paraId="108CCD17">
      <w:pPr>
        <w:pStyle w:val="2"/>
        <w:spacing w:line="451" w:lineRule="auto"/>
        <w:ind w:left="160" w:right="2300" w:hanging="60"/>
      </w:pPr>
      <w:r>
        <w:t>Describe</w:t>
      </w:r>
      <w:r>
        <w:rPr>
          <w:spacing w:val="-8"/>
        </w:rPr>
        <w:t xml:space="preserve"> </w:t>
      </w:r>
      <w:r>
        <w:t>various</w:t>
      </w:r>
      <w:r>
        <w:rPr>
          <w:spacing w:val="-7"/>
        </w:rPr>
        <w:t xml:space="preserve"> </w:t>
      </w:r>
      <w:r>
        <w:t>applications</w:t>
      </w:r>
      <w:r>
        <w:rPr>
          <w:spacing w:val="-7"/>
        </w:rPr>
        <w:t xml:space="preserve"> </w:t>
      </w:r>
      <w:r>
        <w:t>of</w:t>
      </w:r>
      <w:r>
        <w:rPr>
          <w:spacing w:val="-6"/>
        </w:rPr>
        <w:t xml:space="preserve"> </w:t>
      </w:r>
      <w:r>
        <w:t>Liquid</w:t>
      </w:r>
      <w:r>
        <w:rPr>
          <w:spacing w:val="-6"/>
        </w:rPr>
        <w:t xml:space="preserve"> </w:t>
      </w:r>
      <w:r>
        <w:t>crystal</w:t>
      </w:r>
      <w:r>
        <w:rPr>
          <w:spacing w:val="-7"/>
        </w:rPr>
        <w:t xml:space="preserve"> </w:t>
      </w:r>
      <w:r>
        <w:t>polymers:- Applications of Liquid crystal polymers:-</w:t>
      </w:r>
    </w:p>
    <w:p w14:paraId="6D60F217">
      <w:pPr>
        <w:pStyle w:val="8"/>
        <w:numPr>
          <w:ilvl w:val="0"/>
          <w:numId w:val="3"/>
        </w:numPr>
        <w:tabs>
          <w:tab w:val="left" w:pos="370"/>
        </w:tabs>
        <w:spacing w:before="0" w:after="0" w:line="276" w:lineRule="auto"/>
        <w:ind w:left="100" w:right="117" w:firstLine="0"/>
        <w:jc w:val="left"/>
        <w:rPr>
          <w:sz w:val="24"/>
        </w:rPr>
      </w:pPr>
      <w:r>
        <w:rPr>
          <w:sz w:val="24"/>
        </w:rPr>
        <w:t>Because of their various properties, LCPs are useful for electrical and mechanical parts, food containers, and any other applications requiring chemical inertness and high strength.</w:t>
      </w:r>
    </w:p>
    <w:p w14:paraId="1FC10DC8">
      <w:pPr>
        <w:pStyle w:val="5"/>
        <w:ind w:left="0"/>
      </w:pPr>
    </w:p>
    <w:p w14:paraId="6C424663">
      <w:pPr>
        <w:pStyle w:val="5"/>
        <w:spacing w:before="159"/>
        <w:ind w:left="0"/>
      </w:pPr>
    </w:p>
    <w:p w14:paraId="50FA5F7C">
      <w:pPr>
        <w:pStyle w:val="8"/>
        <w:numPr>
          <w:ilvl w:val="0"/>
          <w:numId w:val="3"/>
        </w:numPr>
        <w:tabs>
          <w:tab w:val="left" w:pos="434"/>
        </w:tabs>
        <w:spacing w:before="0" w:after="0" w:line="276" w:lineRule="auto"/>
        <w:ind w:left="100" w:right="121" w:firstLine="0"/>
        <w:jc w:val="left"/>
        <w:rPr>
          <w:sz w:val="24"/>
        </w:rPr>
      </w:pPr>
      <w:r>
        <w:rPr>
          <w:sz w:val="24"/>
        </w:rPr>
        <w:t>LCP</w:t>
      </w:r>
      <w:r>
        <w:rPr>
          <w:spacing w:val="70"/>
          <w:sz w:val="24"/>
        </w:rPr>
        <w:t xml:space="preserve"> </w:t>
      </w:r>
      <w:r>
        <w:rPr>
          <w:sz w:val="24"/>
        </w:rPr>
        <w:t>is</w:t>
      </w:r>
      <w:r>
        <w:rPr>
          <w:spacing w:val="70"/>
          <w:sz w:val="24"/>
        </w:rPr>
        <w:t xml:space="preserve"> </w:t>
      </w:r>
      <w:r>
        <w:rPr>
          <w:sz w:val="24"/>
        </w:rPr>
        <w:t>particularly</w:t>
      </w:r>
      <w:r>
        <w:rPr>
          <w:spacing w:val="67"/>
          <w:sz w:val="24"/>
        </w:rPr>
        <w:t xml:space="preserve"> </w:t>
      </w:r>
      <w:r>
        <w:rPr>
          <w:sz w:val="24"/>
        </w:rPr>
        <w:t>attractive</w:t>
      </w:r>
      <w:r>
        <w:rPr>
          <w:spacing w:val="69"/>
          <w:sz w:val="24"/>
        </w:rPr>
        <w:t xml:space="preserve"> </w:t>
      </w:r>
      <w:r>
        <w:rPr>
          <w:sz w:val="24"/>
        </w:rPr>
        <w:t>for</w:t>
      </w:r>
      <w:r>
        <w:rPr>
          <w:spacing w:val="68"/>
          <w:sz w:val="24"/>
        </w:rPr>
        <w:t xml:space="preserve"> </w:t>
      </w:r>
      <w:r>
        <w:rPr>
          <w:sz w:val="24"/>
        </w:rPr>
        <w:t>microwave</w:t>
      </w:r>
      <w:r>
        <w:rPr>
          <w:spacing w:val="69"/>
          <w:sz w:val="24"/>
        </w:rPr>
        <w:t xml:space="preserve"> </w:t>
      </w:r>
      <w:r>
        <w:rPr>
          <w:sz w:val="24"/>
        </w:rPr>
        <w:t>frequency</w:t>
      </w:r>
      <w:r>
        <w:rPr>
          <w:spacing w:val="40"/>
          <w:sz w:val="24"/>
        </w:rPr>
        <w:t xml:space="preserve"> </w:t>
      </w:r>
      <w:r>
        <w:rPr>
          <w:sz w:val="24"/>
        </w:rPr>
        <w:t>electronics</w:t>
      </w:r>
      <w:r>
        <w:rPr>
          <w:spacing w:val="72"/>
          <w:sz w:val="24"/>
        </w:rPr>
        <w:t xml:space="preserve"> </w:t>
      </w:r>
      <w:r>
        <w:rPr>
          <w:sz w:val="24"/>
        </w:rPr>
        <w:t>due</w:t>
      </w:r>
      <w:r>
        <w:rPr>
          <w:spacing w:val="69"/>
          <w:sz w:val="24"/>
        </w:rPr>
        <w:t xml:space="preserve"> </w:t>
      </w:r>
      <w:r>
        <w:rPr>
          <w:sz w:val="24"/>
        </w:rPr>
        <w:t>to</w:t>
      </w:r>
      <w:r>
        <w:rPr>
          <w:spacing w:val="70"/>
          <w:sz w:val="24"/>
        </w:rPr>
        <w:t xml:space="preserve"> </w:t>
      </w:r>
      <w:r>
        <w:rPr>
          <w:sz w:val="24"/>
        </w:rPr>
        <w:t>low</w:t>
      </w:r>
      <w:r>
        <w:rPr>
          <w:spacing w:val="70"/>
          <w:sz w:val="24"/>
        </w:rPr>
        <w:t xml:space="preserve"> </w:t>
      </w:r>
      <w:r>
        <w:rPr>
          <w:sz w:val="24"/>
        </w:rPr>
        <w:t>relative dielectric constants, low dissipation factors, and commercial availability of laminates.</w:t>
      </w:r>
    </w:p>
    <w:p w14:paraId="168F1C71">
      <w:pPr>
        <w:pStyle w:val="5"/>
        <w:ind w:left="0"/>
      </w:pPr>
    </w:p>
    <w:p w14:paraId="7986C403">
      <w:pPr>
        <w:pStyle w:val="5"/>
        <w:spacing w:before="165"/>
        <w:ind w:left="0"/>
      </w:pPr>
    </w:p>
    <w:p w14:paraId="66F193B7">
      <w:pPr>
        <w:pStyle w:val="8"/>
        <w:numPr>
          <w:ilvl w:val="0"/>
          <w:numId w:val="3"/>
        </w:numPr>
        <w:tabs>
          <w:tab w:val="left" w:pos="386"/>
        </w:tabs>
        <w:spacing w:before="0" w:after="0" w:line="276" w:lineRule="auto"/>
        <w:ind w:left="100" w:right="123" w:firstLine="0"/>
        <w:jc w:val="left"/>
        <w:rPr>
          <w:sz w:val="24"/>
        </w:rPr>
      </w:pPr>
      <w:r>
        <w:rPr>
          <w:sz w:val="24"/>
        </w:rPr>
        <w:t>Packaging Microelectromechanical Systems (MEMS) is another area that LCP has recently</w:t>
      </w:r>
      <w:r>
        <w:rPr>
          <w:spacing w:val="80"/>
          <w:sz w:val="24"/>
        </w:rPr>
        <w:t xml:space="preserve"> </w:t>
      </w:r>
      <w:r>
        <w:rPr>
          <w:sz w:val="24"/>
        </w:rPr>
        <w:t>gained more attention</w:t>
      </w:r>
    </w:p>
    <w:sectPr>
      <w:pgSz w:w="12240" w:h="15840"/>
      <w:pgMar w:top="1360" w:right="1320" w:bottom="1200" w:left="1340" w:header="0" w:footer="101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51D40F">
    <w:pPr>
      <w:pStyle w:val="5"/>
      <w:spacing w:line="14" w:lineRule="auto"/>
      <w:ind w:left="0"/>
      <w:rPr>
        <w:sz w:val="20"/>
      </w:rPr>
    </w:pPr>
    <w:r>
      <mc:AlternateContent>
        <mc:Choice Requires="wps">
          <w:drawing>
            <wp:anchor distT="0" distB="0" distL="0" distR="0" simplePos="0" relativeHeight="251659264" behindDoc="1" locked="0" layoutInCell="1" allowOverlap="1">
              <wp:simplePos x="0" y="0"/>
              <wp:positionH relativeFrom="page">
                <wp:posOffset>3813175</wp:posOffset>
              </wp:positionH>
              <wp:positionV relativeFrom="page">
                <wp:posOffset>9274175</wp:posOffset>
              </wp:positionV>
              <wp:extent cx="16002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60020" cy="165735"/>
                      </a:xfrm>
                      <a:prstGeom prst="rect">
                        <a:avLst/>
                      </a:prstGeom>
                    </wps:spPr>
                    <wps:txbx>
                      <w:txbxContent>
                        <w:p w14:paraId="5BC17DF1">
                          <w:pPr>
                            <w:spacing w:before="0" w:line="245" w:lineRule="exact"/>
                            <w:ind w:left="60" w:right="0" w:firstLine="0"/>
                            <w:jc w:val="left"/>
                            <w:rPr>
                              <w:rFonts w:ascii="Calibri"/>
                              <w:sz w:val="22"/>
                            </w:rPr>
                          </w:pPr>
                          <w:r>
                            <w:rPr>
                              <w:rFonts w:ascii="Calibri"/>
                              <w:spacing w:val="-10"/>
                              <w:sz w:val="22"/>
                            </w:rPr>
                            <w:fldChar w:fldCharType="begin"/>
                          </w:r>
                          <w:r>
                            <w:rPr>
                              <w:rFonts w:ascii="Calibri"/>
                              <w:spacing w:val="-10"/>
                              <w:sz w:val="22"/>
                            </w:rPr>
                            <w:instrText xml:space="preserve">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300.25pt;margin-top:730.25pt;height:13.05pt;width:12.6pt;mso-position-horizontal-relative:page;mso-position-vertical-relative:page;z-index:-251657216;mso-width-relative:page;mso-height-relative:page;" filled="f" stroked="f" coordsize="21600,21600" o:gfxdata="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8C&#10;wpvaAAAADQEAAA8AAAAAAAAAAQAgAAAAIgAAAGRycy9kb3ducmV2LnhtbFBLAQIUABQAAAAIAIdO&#10;4kBI/eJRrwEAAHMDAAAOAAAAAAAAAAEAIAAAACkBAABkcnMvZTJvRG9jLnhtbFBLBQYAAAAABgAG&#10;AFkBAABKBQAAAAA=&#10;">
              <v:fill on="f" focussize="0,0"/>
              <v:stroke on="f"/>
              <v:imagedata o:title=""/>
              <o:lock v:ext="edit" aspectratio="f"/>
              <v:textbox inset="0mm,0mm,0mm,0mm">
                <w:txbxContent>
                  <w:p w14:paraId="5BC17DF1">
                    <w:pPr>
                      <w:spacing w:before="0" w:line="245" w:lineRule="exact"/>
                      <w:ind w:left="60" w:right="0" w:firstLine="0"/>
                      <w:jc w:val="left"/>
                      <w:rPr>
                        <w:rFonts w:ascii="Calibri"/>
                        <w:sz w:val="22"/>
                      </w:rPr>
                    </w:pPr>
                    <w:r>
                      <w:rPr>
                        <w:rFonts w:ascii="Calibri"/>
                        <w:spacing w:val="-10"/>
                        <w:sz w:val="22"/>
                      </w:rPr>
                      <w:fldChar w:fldCharType="begin"/>
                    </w:r>
                    <w:r>
                      <w:rPr>
                        <w:rFonts w:ascii="Calibri"/>
                        <w:spacing w:val="-10"/>
                        <w:sz w:val="22"/>
                      </w:rPr>
                      <w:instrText xml:space="preserve">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0" w:hanging="29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048" w:hanging="293"/>
      </w:pPr>
      <w:rPr>
        <w:rFonts w:hint="default"/>
        <w:lang w:val="en-US" w:eastAsia="en-US" w:bidi="ar-SA"/>
      </w:rPr>
    </w:lvl>
    <w:lvl w:ilvl="2" w:tentative="0">
      <w:start w:val="0"/>
      <w:numFmt w:val="bullet"/>
      <w:lvlText w:val="•"/>
      <w:lvlJc w:val="left"/>
      <w:pPr>
        <w:ind w:left="1996" w:hanging="293"/>
      </w:pPr>
      <w:rPr>
        <w:rFonts w:hint="default"/>
        <w:lang w:val="en-US" w:eastAsia="en-US" w:bidi="ar-SA"/>
      </w:rPr>
    </w:lvl>
    <w:lvl w:ilvl="3" w:tentative="0">
      <w:start w:val="0"/>
      <w:numFmt w:val="bullet"/>
      <w:lvlText w:val="•"/>
      <w:lvlJc w:val="left"/>
      <w:pPr>
        <w:ind w:left="2944" w:hanging="293"/>
      </w:pPr>
      <w:rPr>
        <w:rFonts w:hint="default"/>
        <w:lang w:val="en-US" w:eastAsia="en-US" w:bidi="ar-SA"/>
      </w:rPr>
    </w:lvl>
    <w:lvl w:ilvl="4" w:tentative="0">
      <w:start w:val="0"/>
      <w:numFmt w:val="bullet"/>
      <w:lvlText w:val="•"/>
      <w:lvlJc w:val="left"/>
      <w:pPr>
        <w:ind w:left="3892" w:hanging="293"/>
      </w:pPr>
      <w:rPr>
        <w:rFonts w:hint="default"/>
        <w:lang w:val="en-US" w:eastAsia="en-US" w:bidi="ar-SA"/>
      </w:rPr>
    </w:lvl>
    <w:lvl w:ilvl="5" w:tentative="0">
      <w:start w:val="0"/>
      <w:numFmt w:val="bullet"/>
      <w:lvlText w:val="•"/>
      <w:lvlJc w:val="left"/>
      <w:pPr>
        <w:ind w:left="4840" w:hanging="293"/>
      </w:pPr>
      <w:rPr>
        <w:rFonts w:hint="default"/>
        <w:lang w:val="en-US" w:eastAsia="en-US" w:bidi="ar-SA"/>
      </w:rPr>
    </w:lvl>
    <w:lvl w:ilvl="6" w:tentative="0">
      <w:start w:val="0"/>
      <w:numFmt w:val="bullet"/>
      <w:lvlText w:val="•"/>
      <w:lvlJc w:val="left"/>
      <w:pPr>
        <w:ind w:left="5788" w:hanging="293"/>
      </w:pPr>
      <w:rPr>
        <w:rFonts w:hint="default"/>
        <w:lang w:val="en-US" w:eastAsia="en-US" w:bidi="ar-SA"/>
      </w:rPr>
    </w:lvl>
    <w:lvl w:ilvl="7" w:tentative="0">
      <w:start w:val="0"/>
      <w:numFmt w:val="bullet"/>
      <w:lvlText w:val="•"/>
      <w:lvlJc w:val="left"/>
      <w:pPr>
        <w:ind w:left="6736" w:hanging="293"/>
      </w:pPr>
      <w:rPr>
        <w:rFonts w:hint="default"/>
        <w:lang w:val="en-US" w:eastAsia="en-US" w:bidi="ar-SA"/>
      </w:rPr>
    </w:lvl>
    <w:lvl w:ilvl="8" w:tentative="0">
      <w:start w:val="0"/>
      <w:numFmt w:val="bullet"/>
      <w:lvlText w:val="•"/>
      <w:lvlJc w:val="left"/>
      <w:pPr>
        <w:ind w:left="7684" w:hanging="293"/>
      </w:pPr>
      <w:rPr>
        <w:rFonts w:hint="default"/>
        <w:lang w:val="en-US" w:eastAsia="en-US" w:bidi="ar-SA"/>
      </w:rPr>
    </w:lvl>
  </w:abstractNum>
  <w:abstractNum w:abstractNumId="1">
    <w:nsid w:val="0053208E"/>
    <w:multiLevelType w:val="multilevel"/>
    <w:tmpl w:val="0053208E"/>
    <w:lvl w:ilvl="0" w:tentative="0">
      <w:start w:val="1"/>
      <w:numFmt w:val="upperLetter"/>
      <w:lvlText w:val="%1."/>
      <w:lvlJc w:val="left"/>
      <w:pPr>
        <w:ind w:left="100" w:hanging="312"/>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048" w:hanging="312"/>
      </w:pPr>
      <w:rPr>
        <w:rFonts w:hint="default"/>
        <w:lang w:val="en-US" w:eastAsia="en-US" w:bidi="ar-SA"/>
      </w:rPr>
    </w:lvl>
    <w:lvl w:ilvl="2" w:tentative="0">
      <w:start w:val="0"/>
      <w:numFmt w:val="bullet"/>
      <w:lvlText w:val="•"/>
      <w:lvlJc w:val="left"/>
      <w:pPr>
        <w:ind w:left="1996" w:hanging="312"/>
      </w:pPr>
      <w:rPr>
        <w:rFonts w:hint="default"/>
        <w:lang w:val="en-US" w:eastAsia="en-US" w:bidi="ar-SA"/>
      </w:rPr>
    </w:lvl>
    <w:lvl w:ilvl="3" w:tentative="0">
      <w:start w:val="0"/>
      <w:numFmt w:val="bullet"/>
      <w:lvlText w:val="•"/>
      <w:lvlJc w:val="left"/>
      <w:pPr>
        <w:ind w:left="2944" w:hanging="312"/>
      </w:pPr>
      <w:rPr>
        <w:rFonts w:hint="default"/>
        <w:lang w:val="en-US" w:eastAsia="en-US" w:bidi="ar-SA"/>
      </w:rPr>
    </w:lvl>
    <w:lvl w:ilvl="4" w:tentative="0">
      <w:start w:val="0"/>
      <w:numFmt w:val="bullet"/>
      <w:lvlText w:val="•"/>
      <w:lvlJc w:val="left"/>
      <w:pPr>
        <w:ind w:left="3892" w:hanging="312"/>
      </w:pPr>
      <w:rPr>
        <w:rFonts w:hint="default"/>
        <w:lang w:val="en-US" w:eastAsia="en-US" w:bidi="ar-SA"/>
      </w:rPr>
    </w:lvl>
    <w:lvl w:ilvl="5" w:tentative="0">
      <w:start w:val="0"/>
      <w:numFmt w:val="bullet"/>
      <w:lvlText w:val="•"/>
      <w:lvlJc w:val="left"/>
      <w:pPr>
        <w:ind w:left="4840" w:hanging="312"/>
      </w:pPr>
      <w:rPr>
        <w:rFonts w:hint="default"/>
        <w:lang w:val="en-US" w:eastAsia="en-US" w:bidi="ar-SA"/>
      </w:rPr>
    </w:lvl>
    <w:lvl w:ilvl="6" w:tentative="0">
      <w:start w:val="0"/>
      <w:numFmt w:val="bullet"/>
      <w:lvlText w:val="•"/>
      <w:lvlJc w:val="left"/>
      <w:pPr>
        <w:ind w:left="5788" w:hanging="312"/>
      </w:pPr>
      <w:rPr>
        <w:rFonts w:hint="default"/>
        <w:lang w:val="en-US" w:eastAsia="en-US" w:bidi="ar-SA"/>
      </w:rPr>
    </w:lvl>
    <w:lvl w:ilvl="7" w:tentative="0">
      <w:start w:val="0"/>
      <w:numFmt w:val="bullet"/>
      <w:lvlText w:val="•"/>
      <w:lvlJc w:val="left"/>
      <w:pPr>
        <w:ind w:left="6736" w:hanging="312"/>
      </w:pPr>
      <w:rPr>
        <w:rFonts w:hint="default"/>
        <w:lang w:val="en-US" w:eastAsia="en-US" w:bidi="ar-SA"/>
      </w:rPr>
    </w:lvl>
    <w:lvl w:ilvl="8" w:tentative="0">
      <w:start w:val="0"/>
      <w:numFmt w:val="bullet"/>
      <w:lvlText w:val="•"/>
      <w:lvlJc w:val="left"/>
      <w:pPr>
        <w:ind w:left="7684" w:hanging="312"/>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100" w:hanging="27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048" w:hanging="271"/>
      </w:pPr>
      <w:rPr>
        <w:rFonts w:hint="default"/>
        <w:lang w:val="en-US" w:eastAsia="en-US" w:bidi="ar-SA"/>
      </w:rPr>
    </w:lvl>
    <w:lvl w:ilvl="2" w:tentative="0">
      <w:start w:val="0"/>
      <w:numFmt w:val="bullet"/>
      <w:lvlText w:val="•"/>
      <w:lvlJc w:val="left"/>
      <w:pPr>
        <w:ind w:left="1996" w:hanging="271"/>
      </w:pPr>
      <w:rPr>
        <w:rFonts w:hint="default"/>
        <w:lang w:val="en-US" w:eastAsia="en-US" w:bidi="ar-SA"/>
      </w:rPr>
    </w:lvl>
    <w:lvl w:ilvl="3" w:tentative="0">
      <w:start w:val="0"/>
      <w:numFmt w:val="bullet"/>
      <w:lvlText w:val="•"/>
      <w:lvlJc w:val="left"/>
      <w:pPr>
        <w:ind w:left="2944" w:hanging="271"/>
      </w:pPr>
      <w:rPr>
        <w:rFonts w:hint="default"/>
        <w:lang w:val="en-US" w:eastAsia="en-US" w:bidi="ar-SA"/>
      </w:rPr>
    </w:lvl>
    <w:lvl w:ilvl="4" w:tentative="0">
      <w:start w:val="0"/>
      <w:numFmt w:val="bullet"/>
      <w:lvlText w:val="•"/>
      <w:lvlJc w:val="left"/>
      <w:pPr>
        <w:ind w:left="3892" w:hanging="271"/>
      </w:pPr>
      <w:rPr>
        <w:rFonts w:hint="default"/>
        <w:lang w:val="en-US" w:eastAsia="en-US" w:bidi="ar-SA"/>
      </w:rPr>
    </w:lvl>
    <w:lvl w:ilvl="5" w:tentative="0">
      <w:start w:val="0"/>
      <w:numFmt w:val="bullet"/>
      <w:lvlText w:val="•"/>
      <w:lvlJc w:val="left"/>
      <w:pPr>
        <w:ind w:left="4840" w:hanging="271"/>
      </w:pPr>
      <w:rPr>
        <w:rFonts w:hint="default"/>
        <w:lang w:val="en-US" w:eastAsia="en-US" w:bidi="ar-SA"/>
      </w:rPr>
    </w:lvl>
    <w:lvl w:ilvl="6" w:tentative="0">
      <w:start w:val="0"/>
      <w:numFmt w:val="bullet"/>
      <w:lvlText w:val="•"/>
      <w:lvlJc w:val="left"/>
      <w:pPr>
        <w:ind w:left="5788" w:hanging="271"/>
      </w:pPr>
      <w:rPr>
        <w:rFonts w:hint="default"/>
        <w:lang w:val="en-US" w:eastAsia="en-US" w:bidi="ar-SA"/>
      </w:rPr>
    </w:lvl>
    <w:lvl w:ilvl="7" w:tentative="0">
      <w:start w:val="0"/>
      <w:numFmt w:val="bullet"/>
      <w:lvlText w:val="•"/>
      <w:lvlJc w:val="left"/>
      <w:pPr>
        <w:ind w:left="6736" w:hanging="271"/>
      </w:pPr>
      <w:rPr>
        <w:rFonts w:hint="default"/>
        <w:lang w:val="en-US" w:eastAsia="en-US" w:bidi="ar-SA"/>
      </w:rPr>
    </w:lvl>
    <w:lvl w:ilvl="8" w:tentative="0">
      <w:start w:val="0"/>
      <w:numFmt w:val="bullet"/>
      <w:lvlText w:val="•"/>
      <w:lvlJc w:val="left"/>
      <w:pPr>
        <w:ind w:left="7684" w:hanging="27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8384A1B"/>
    <w:rsid w:val="448F33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9"/>
      <w:ind w:left="100"/>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0"/>
    </w:pPr>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78"/>
      <w:ind w:left="100"/>
    </w:pPr>
    <w:rPr>
      <w:rFonts w:ascii="Times New Roman" w:hAnsi="Times New Roman" w:eastAsia="Times New Roman" w:cs="Times New Roman"/>
      <w:b/>
      <w:bCs/>
      <w:sz w:val="28"/>
      <w:szCs w:val="2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00" w:right="120"/>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1</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2024-05-20T08:33:00Z</dcterms:created>
  <dc:creator>abc</dc:creator>
  <cp:lastModifiedBy>Dr. Amit N Gupta Nagpur</cp:lastModifiedBy>
  <dcterms:modified xsi:type="dcterms:W3CDTF">2024-12-06T04:16:42Z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2021-04-18T00:00:00Z</vt:filetime>
  </property>
  <property fmtid="{D5CDD505-2E9C-101B-9397-08002B2CF9AE}" pid="3" name="Creator">
    <vt:lpwstr>Microsoft® Office Word 2007</vt:lpwstr>
  </property>
  <property fmtid="{D5CDD505-2E9C-101B-9397-08002B2CF9AE}" pid="4" name="LastSaved">
    <vt:filetime>2024-05-20T00:00:00Z</vt:filetime>
  </property>
  <property fmtid="{D5CDD505-2E9C-101B-9397-08002B2CF9AE}" pid="5" name="Producer">
    <vt:lpwstr>Microsoft® Office Word 2007</vt:lpwstr>
  </property>
  <property fmtid="{D5CDD505-2E9C-101B-9397-08002B2CF9AE}" pid="6" name="KSOProductBuildVer">
    <vt:lpwstr>1033-12.2.0.18911</vt:lpwstr>
  </property>
  <property fmtid="{D5CDD505-2E9C-101B-9397-08002B2CF9AE}" pid="7" name="ICV">
    <vt:lpwstr>72B68C4AD0D34D849D461D403B6651C3_13</vt:lpwstr>
  </property>
</Properties>
</file>