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34" w:rsidRPr="000B2B8E" w:rsidRDefault="002E5E34" w:rsidP="002E5E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ST. XAVIER’S COLLEGE</w:t>
      </w:r>
    </w:p>
    <w:p w:rsidR="002E5E34" w:rsidRPr="000B2B8E" w:rsidRDefault="002E5E34" w:rsidP="002E5E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 xml:space="preserve">(Affiliated to </w:t>
      </w:r>
      <w:proofErr w:type="spellStart"/>
      <w:r w:rsidRPr="000B2B8E">
        <w:rPr>
          <w:rFonts w:ascii="Times New Roman" w:hAnsi="Times New Roman" w:cs="Times New Roman"/>
          <w:b/>
          <w:sz w:val="24"/>
          <w:szCs w:val="24"/>
        </w:rPr>
        <w:t>Tribhuvan</w:t>
      </w:r>
      <w:proofErr w:type="spellEnd"/>
      <w:r w:rsidRPr="000B2B8E">
        <w:rPr>
          <w:rFonts w:ascii="Times New Roman" w:hAnsi="Times New Roman" w:cs="Times New Roman"/>
          <w:b/>
          <w:sz w:val="24"/>
          <w:szCs w:val="24"/>
        </w:rPr>
        <w:t xml:space="preserve"> University)</w:t>
      </w:r>
    </w:p>
    <w:p w:rsidR="002E5E34" w:rsidRPr="000B2B8E" w:rsidRDefault="002E5E34" w:rsidP="002E5E3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2B8E">
        <w:rPr>
          <w:rFonts w:ascii="Times New Roman" w:hAnsi="Times New Roman" w:cs="Times New Roman"/>
          <w:sz w:val="24"/>
          <w:szCs w:val="24"/>
        </w:rPr>
        <w:t>Maitighar</w:t>
      </w:r>
      <w:proofErr w:type="spellEnd"/>
      <w:r w:rsidRPr="000B2B8E">
        <w:rPr>
          <w:rFonts w:ascii="Times New Roman" w:hAnsi="Times New Roman" w:cs="Times New Roman"/>
          <w:sz w:val="24"/>
          <w:szCs w:val="24"/>
        </w:rPr>
        <w:t>, Kathmandu</w:t>
      </w:r>
    </w:p>
    <w:p w:rsidR="002E5E34" w:rsidRPr="000B2B8E" w:rsidRDefault="002E5E34" w:rsidP="002E5E34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B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5953" cy="2933700"/>
            <wp:effectExtent l="19050" t="0" r="997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57" cy="299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34" w:rsidRPr="001D6B90" w:rsidRDefault="002E5E34" w:rsidP="002E5E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B90">
        <w:rPr>
          <w:rFonts w:ascii="Times New Roman" w:hAnsi="Times New Roman" w:cs="Times New Roman"/>
          <w:b/>
          <w:sz w:val="24"/>
          <w:szCs w:val="24"/>
        </w:rPr>
        <w:t xml:space="preserve">Database Management System </w:t>
      </w:r>
    </w:p>
    <w:p w:rsidR="002E5E34" w:rsidRPr="001D6B90" w:rsidRDefault="002E5E34" w:rsidP="002E5E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B90">
        <w:rPr>
          <w:rFonts w:ascii="Times New Roman" w:hAnsi="Times New Roman" w:cs="Times New Roman"/>
          <w:b/>
          <w:sz w:val="24"/>
          <w:szCs w:val="24"/>
        </w:rPr>
        <w:t>Assignment #</w:t>
      </w:r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:rsidR="002E5E34" w:rsidRPr="000B2B8E" w:rsidRDefault="002E5E34" w:rsidP="002E5E3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5E34" w:rsidRPr="000B2B8E" w:rsidRDefault="002E5E34" w:rsidP="002E5E3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2E5E34" w:rsidRPr="000B2B8E" w:rsidRDefault="002E5E34" w:rsidP="002E5E3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Poudyal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013BSCCSIT015</w:t>
      </w:r>
    </w:p>
    <w:p w:rsidR="002E5E34" w:rsidRPr="000B2B8E" w:rsidRDefault="002E5E34" w:rsidP="002E5E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Ind w:w="1548" w:type="dxa"/>
        <w:tblLook w:val="04A0"/>
      </w:tblPr>
      <w:tblGrid>
        <w:gridCol w:w="3617"/>
        <w:gridCol w:w="3375"/>
      </w:tblGrid>
      <w:tr w:rsidR="002E5E34" w:rsidRPr="000B2B8E" w:rsidTr="007F1932">
        <w:trPr>
          <w:trHeight w:val="1230"/>
        </w:trPr>
        <w:tc>
          <w:tcPr>
            <w:tcW w:w="3617" w:type="dxa"/>
            <w:vAlign w:val="center"/>
          </w:tcPr>
          <w:p w:rsidR="002E5E34" w:rsidRPr="000B2B8E" w:rsidRDefault="002E5E34" w:rsidP="007F19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2B8E">
              <w:rPr>
                <w:rFonts w:ascii="Times New Roman" w:hAnsi="Times New Roman" w:cs="Times New Roman"/>
                <w:b/>
                <w:sz w:val="24"/>
                <w:szCs w:val="24"/>
              </w:rPr>
              <w:t>Er</w:t>
            </w:r>
            <w:proofErr w:type="spellEnd"/>
            <w:r w:rsidRPr="000B2B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Sanjay Kumar </w:t>
            </w:r>
            <w:proofErr w:type="spellStart"/>
            <w:r w:rsidRPr="000B2B8E">
              <w:rPr>
                <w:rFonts w:ascii="Times New Roman" w:hAnsi="Times New Roman" w:cs="Times New Roman"/>
                <w:b/>
                <w:sz w:val="24"/>
                <w:szCs w:val="24"/>
              </w:rPr>
              <w:t>Yadav</w:t>
            </w:r>
            <w:proofErr w:type="spellEnd"/>
          </w:p>
          <w:p w:rsidR="002E5E34" w:rsidRPr="000B2B8E" w:rsidRDefault="002E5E34" w:rsidP="007F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8E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:rsidR="002E5E34" w:rsidRPr="000B2B8E" w:rsidRDefault="002E5E34" w:rsidP="007F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8E">
              <w:rPr>
                <w:rFonts w:ascii="Times New Roman" w:hAnsi="Times New Roman" w:cs="Times New Roman"/>
                <w:sz w:val="24"/>
                <w:szCs w:val="24"/>
              </w:rPr>
              <w:t>St. Xavier’s College</w:t>
            </w:r>
          </w:p>
        </w:tc>
        <w:tc>
          <w:tcPr>
            <w:tcW w:w="3375" w:type="dxa"/>
          </w:tcPr>
          <w:p w:rsidR="002E5E34" w:rsidRPr="000B2B8E" w:rsidRDefault="002E5E34" w:rsidP="007F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5E34" w:rsidRPr="000B2B8E" w:rsidRDefault="002E5E34" w:rsidP="002E5E34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5E34" w:rsidRPr="000B2B8E" w:rsidRDefault="002E5E34" w:rsidP="002E5E34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 w:cs="Times New Roman"/>
          <w:sz w:val="24"/>
          <w:szCs w:val="24"/>
        </w:rPr>
        <w:t>September 10</w:t>
      </w:r>
      <w:r w:rsidRPr="000B2B8E">
        <w:rPr>
          <w:rFonts w:ascii="Times New Roman" w:hAnsi="Times New Roman" w:cs="Times New Roman"/>
          <w:sz w:val="24"/>
          <w:szCs w:val="24"/>
        </w:rPr>
        <w:t xml:space="preserve">, 2015 </w:t>
      </w:r>
    </w:p>
    <w:p w:rsidR="002E5E34" w:rsidRDefault="002E5E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F0024" w:rsidRPr="003847A0" w:rsidRDefault="00AA46F2" w:rsidP="00AA4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847A0">
        <w:rPr>
          <w:rFonts w:ascii="Times New Roman" w:hAnsi="Times New Roman" w:cs="Times New Roman"/>
          <w:b/>
          <w:sz w:val="28"/>
          <w:szCs w:val="28"/>
        </w:rPr>
        <w:lastRenderedPageBreak/>
        <w:t>Join</w:t>
      </w:r>
    </w:p>
    <w:p w:rsidR="00D06E3C" w:rsidRPr="003847A0" w:rsidRDefault="00AA46F2" w:rsidP="003847A0">
      <w:pPr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47A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Join</w:t>
      </w:r>
      <w:r w:rsidRPr="003847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47A0">
        <w:rPr>
          <w:rFonts w:ascii="Times New Roman" w:hAnsi="Times New Roman" w:cs="Times New Roman"/>
          <w:sz w:val="28"/>
          <w:szCs w:val="28"/>
          <w:shd w:val="clear" w:color="auto" w:fill="FFFFFF"/>
        </w:rPr>
        <w:t>is a combination of a Cartesian product followed by a selection process</w:t>
      </w:r>
      <w:r w:rsidR="00D06E3C" w:rsidRPr="003847A0">
        <w:rPr>
          <w:rFonts w:ascii="Times New Roman" w:hAnsi="Times New Roman" w:cs="Times New Roman"/>
          <w:sz w:val="28"/>
          <w:szCs w:val="28"/>
        </w:rPr>
        <w:t xml:space="preserve"> Join is a special form of cross product of two tables. It</w:t>
      </w:r>
      <w:r w:rsidR="003847A0">
        <w:rPr>
          <w:rFonts w:ascii="Times New Roman" w:hAnsi="Times New Roman" w:cs="Times New Roman"/>
          <w:sz w:val="28"/>
          <w:szCs w:val="28"/>
        </w:rPr>
        <w:t xml:space="preserve"> </w:t>
      </w:r>
      <w:r w:rsidR="00D06E3C" w:rsidRPr="003847A0">
        <w:rPr>
          <w:rFonts w:ascii="Times New Roman" w:hAnsi="Times New Roman" w:cs="Times New Roman"/>
          <w:sz w:val="28"/>
          <w:szCs w:val="28"/>
        </w:rPr>
        <w:t>is a binary operation that allows combining certain selections and a Cartesian product into one operation.  The</w:t>
      </w:r>
      <w:r w:rsidR="003847A0" w:rsidRPr="003847A0">
        <w:rPr>
          <w:rFonts w:ascii="Times New Roman" w:hAnsi="Times New Roman" w:cs="Times New Roman"/>
          <w:sz w:val="28"/>
          <w:szCs w:val="28"/>
        </w:rPr>
        <w:t xml:space="preserve"> </w:t>
      </w:r>
      <w:r w:rsidR="00D06E3C" w:rsidRPr="003847A0">
        <w:rPr>
          <w:rFonts w:ascii="Times New Roman" w:eastAsia="Times New Roman" w:hAnsi="Times New Roman" w:cs="Times New Roman"/>
          <w:color w:val="000000"/>
          <w:sz w:val="28"/>
          <w:szCs w:val="28"/>
        </w:rPr>
        <w:t>join operation forms a Cartesian product of its two arguments, performs </w:t>
      </w:r>
      <w:r w:rsidR="003847A0" w:rsidRPr="003847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selection </w:t>
      </w:r>
      <w:r w:rsidR="00D06E3C" w:rsidRPr="003847A0">
        <w:rPr>
          <w:rFonts w:ascii="Times New Roman" w:eastAsia="Times New Roman" w:hAnsi="Times New Roman" w:cs="Times New Roman"/>
          <w:color w:val="000000"/>
          <w:sz w:val="28"/>
          <w:szCs w:val="28"/>
        </w:rPr>
        <w:t>forcing equality on those attributes that </w:t>
      </w:r>
      <w:proofErr w:type="gramStart"/>
      <w:r w:rsidR="00D06E3C" w:rsidRPr="003847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appear </w:t>
      </w:r>
      <w:r w:rsidR="003847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</w:t>
      </w:r>
      <w:r w:rsidR="00D06E3C" w:rsidRPr="003847A0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gramEnd"/>
      <w:r w:rsidR="00D06E3C" w:rsidRPr="003847A0">
        <w:rPr>
          <w:rFonts w:ascii="Times New Roman" w:eastAsia="Times New Roman" w:hAnsi="Times New Roman" w:cs="Times New Roman"/>
          <w:color w:val="000000"/>
          <w:sz w:val="28"/>
          <w:szCs w:val="28"/>
        </w:rPr>
        <w:t> both relation schemas, and finally</w:t>
      </w:r>
      <w:r w:rsidR="003847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06E3C" w:rsidRPr="003847A0">
        <w:rPr>
          <w:rFonts w:ascii="Times New Roman" w:eastAsia="Times New Roman" w:hAnsi="Times New Roman" w:cs="Times New Roman"/>
          <w:color w:val="000000"/>
          <w:sz w:val="28"/>
          <w:szCs w:val="28"/>
        </w:rPr>
        <w:t>removes duplicate attributes. </w:t>
      </w:r>
    </w:p>
    <w:p w:rsidR="00AA46F2" w:rsidRPr="00AA46F2" w:rsidRDefault="00AA46F2" w:rsidP="00D06E3C">
      <w:pPr>
        <w:pStyle w:val="ListParagraph"/>
        <w:spacing w:after="0"/>
      </w:pPr>
    </w:p>
    <w:p w:rsidR="00AA46F2" w:rsidRPr="003847A0" w:rsidRDefault="00AA46F2" w:rsidP="00AA46F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3847A0">
        <w:rPr>
          <w:rFonts w:ascii="Times New Roman" w:hAnsi="Times New Roman" w:cs="Times New Roman"/>
          <w:b/>
          <w:sz w:val="32"/>
          <w:szCs w:val="32"/>
        </w:rPr>
        <w:t>Theta join</w:t>
      </w:r>
    </w:p>
    <w:p w:rsidR="003847A0" w:rsidRPr="003847A0" w:rsidRDefault="003847A0" w:rsidP="003847A0">
      <w:pPr>
        <w:pStyle w:val="ListParagraph"/>
        <w:shd w:val="clear" w:color="auto" w:fill="FFFFFF"/>
        <w:spacing w:after="0" w:line="304" w:lineRule="atLeast"/>
        <w:ind w:left="360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A0">
        <w:rPr>
          <w:rFonts w:ascii="Times New Roman" w:eastAsia="Times New Roman" w:hAnsi="Times New Roman" w:cs="Times New Roman"/>
          <w:color w:val="000000"/>
          <w:sz w:val="24"/>
          <w:szCs w:val="24"/>
        </w:rPr>
        <w:t>In theta join we apply the condition on input relation(s) and then only those selected</w:t>
      </w:r>
    </w:p>
    <w:p w:rsidR="003847A0" w:rsidRPr="003847A0" w:rsidRDefault="003847A0" w:rsidP="003847A0">
      <w:pPr>
        <w:pStyle w:val="ListParagraph"/>
        <w:shd w:val="clear" w:color="auto" w:fill="FFFFFF"/>
        <w:spacing w:after="0" w:line="304" w:lineRule="atLeast"/>
        <w:ind w:left="360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847A0">
        <w:rPr>
          <w:rFonts w:ascii="Times New Roman" w:eastAsia="Times New Roman" w:hAnsi="Times New Roman" w:cs="Times New Roman"/>
          <w:color w:val="000000"/>
          <w:sz w:val="24"/>
          <w:szCs w:val="24"/>
        </w:rPr>
        <w:t>rows</w:t>
      </w:r>
      <w:proofErr w:type="gramEnd"/>
      <w:r w:rsidRPr="003847A0">
        <w:rPr>
          <w:rFonts w:ascii="Times New Roman" w:eastAsia="Times New Roman" w:hAnsi="Times New Roman" w:cs="Times New Roman"/>
          <w:color w:val="000000"/>
          <w:sz w:val="24"/>
          <w:szCs w:val="24"/>
        </w:rPr>
        <w:t> are used in the cross product to be merged and included in the output. It means</w:t>
      </w:r>
    </w:p>
    <w:p w:rsidR="003847A0" w:rsidRPr="003847A0" w:rsidRDefault="003847A0" w:rsidP="003847A0">
      <w:pPr>
        <w:pStyle w:val="ListParagraph"/>
        <w:shd w:val="clear" w:color="auto" w:fill="FFFFFF"/>
        <w:spacing w:after="0" w:line="304" w:lineRule="atLeast"/>
        <w:ind w:left="360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847A0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gramEnd"/>
      <w:r w:rsidRPr="003847A0">
        <w:rPr>
          <w:rFonts w:ascii="Times New Roman" w:eastAsia="Times New Roman" w:hAnsi="Times New Roman" w:cs="Times New Roman"/>
          <w:color w:val="000000"/>
          <w:sz w:val="24"/>
          <w:szCs w:val="24"/>
        </w:rPr>
        <w:t> in normal cross product all the rows of one relation are mapped/merged with all</w:t>
      </w:r>
    </w:p>
    <w:p w:rsidR="003847A0" w:rsidRPr="003847A0" w:rsidRDefault="003847A0" w:rsidP="003847A0">
      <w:pPr>
        <w:pStyle w:val="ListParagraph"/>
        <w:shd w:val="clear" w:color="auto" w:fill="FFFFFF"/>
        <w:spacing w:after="0" w:line="304" w:lineRule="atLeast"/>
        <w:ind w:left="360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847A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847A0">
        <w:rPr>
          <w:rFonts w:ascii="Times New Roman" w:eastAsia="Times New Roman" w:hAnsi="Times New Roman" w:cs="Times New Roman"/>
          <w:color w:val="000000"/>
          <w:sz w:val="24"/>
          <w:szCs w:val="24"/>
        </w:rPr>
        <w:t> rows of second relation, but here only selected rows of a relation are made cross</w:t>
      </w:r>
    </w:p>
    <w:p w:rsidR="003847A0" w:rsidRPr="003847A0" w:rsidRDefault="003847A0" w:rsidP="003847A0">
      <w:pPr>
        <w:pStyle w:val="ListParagraph"/>
        <w:shd w:val="clear" w:color="auto" w:fill="FFFFFF"/>
        <w:spacing w:after="0" w:line="304" w:lineRule="atLeast"/>
        <w:ind w:left="360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847A0">
        <w:rPr>
          <w:rFonts w:ascii="Times New Roman" w:eastAsia="Times New Roman" w:hAnsi="Times New Roman" w:cs="Times New Roman"/>
          <w:color w:val="000000"/>
          <w:sz w:val="24"/>
          <w:szCs w:val="24"/>
        </w:rPr>
        <w:t>product</w:t>
      </w:r>
      <w:proofErr w:type="gramEnd"/>
      <w:r w:rsidRPr="003847A0">
        <w:rPr>
          <w:rFonts w:ascii="Times New Roman" w:eastAsia="Times New Roman" w:hAnsi="Times New Roman" w:cs="Times New Roman"/>
          <w:color w:val="000000"/>
          <w:sz w:val="24"/>
          <w:szCs w:val="24"/>
        </w:rPr>
        <w:t> with second relation. It is denoted as under: </w:t>
      </w:r>
    </w:p>
    <w:p w:rsidR="003847A0" w:rsidRDefault="003847A0" w:rsidP="003847A0">
      <w:pPr>
        <w:pStyle w:val="ListParagraph"/>
        <w:ind w:left="1080"/>
      </w:pPr>
    </w:p>
    <w:p w:rsidR="006B5BBE" w:rsidRPr="004C2C2D" w:rsidRDefault="00AA46F2" w:rsidP="00FC1513">
      <w:pPr>
        <w:pStyle w:val="Heading2"/>
        <w:numPr>
          <w:ilvl w:val="0"/>
          <w:numId w:val="3"/>
        </w:numPr>
        <w:spacing w:before="48" w:after="48" w:line="360" w:lineRule="atLeast"/>
        <w:ind w:right="48"/>
        <w:rPr>
          <w:rFonts w:ascii="Times New Roman" w:hAnsi="Times New Roman" w:cs="Times New Roman"/>
          <w:bCs w:val="0"/>
          <w:color w:val="auto"/>
          <w:spacing w:val="-14"/>
          <w:sz w:val="32"/>
          <w:szCs w:val="32"/>
        </w:rPr>
      </w:pPr>
      <w:r w:rsidRPr="004C2C2D">
        <w:rPr>
          <w:rFonts w:ascii="Times New Roman" w:hAnsi="Times New Roman" w:cs="Times New Roman"/>
          <w:color w:val="auto"/>
          <w:sz w:val="32"/>
          <w:szCs w:val="32"/>
        </w:rPr>
        <w:t xml:space="preserve">Natural </w:t>
      </w:r>
      <w:proofErr w:type="gramStart"/>
      <w:r w:rsidRPr="004C2C2D">
        <w:rPr>
          <w:rFonts w:ascii="Times New Roman" w:hAnsi="Times New Roman" w:cs="Times New Roman"/>
          <w:color w:val="auto"/>
          <w:sz w:val="32"/>
          <w:szCs w:val="32"/>
        </w:rPr>
        <w:t>join</w:t>
      </w:r>
      <w:r w:rsidR="006B5BBE" w:rsidRPr="004C2C2D">
        <w:rPr>
          <w:rFonts w:ascii="Times New Roman" w:hAnsi="Times New Roman" w:cs="Times New Roman"/>
          <w:bCs w:val="0"/>
          <w:color w:val="auto"/>
          <w:spacing w:val="-14"/>
          <w:sz w:val="32"/>
          <w:szCs w:val="32"/>
        </w:rPr>
        <w:t>(</w:t>
      </w:r>
      <w:proofErr w:type="gramEnd"/>
      <w:r w:rsidR="006B5BBE" w:rsidRPr="004C2C2D">
        <w:rPr>
          <w:rFonts w:ascii="Times New Roman" w:hAnsi="Cambria Math" w:cs="Times New Roman"/>
          <w:bCs w:val="0"/>
          <w:color w:val="auto"/>
          <w:spacing w:val="-14"/>
          <w:sz w:val="32"/>
          <w:szCs w:val="32"/>
        </w:rPr>
        <w:t>⋈</w:t>
      </w:r>
      <w:r w:rsidR="006B5BBE" w:rsidRPr="004C2C2D">
        <w:rPr>
          <w:rFonts w:ascii="Times New Roman" w:hAnsi="Times New Roman" w:cs="Times New Roman"/>
          <w:bCs w:val="0"/>
          <w:color w:val="auto"/>
          <w:spacing w:val="-14"/>
          <w:sz w:val="32"/>
          <w:szCs w:val="32"/>
        </w:rPr>
        <w:t>)</w:t>
      </w:r>
    </w:p>
    <w:p w:rsidR="00AA46F2" w:rsidRDefault="00AA46F2" w:rsidP="00FC151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3847A0" w:rsidRDefault="003847A0" w:rsidP="003847A0">
      <w:pPr>
        <w:pStyle w:val="NormalWeb"/>
        <w:spacing w:before="0" w:beforeAutospacing="0" w:after="240" w:afterAutospacing="0" w:line="326" w:lineRule="atLeast"/>
        <w:ind w:left="720" w:right="48"/>
        <w:jc w:val="both"/>
        <w:rPr>
          <w:rFonts w:ascii="Arial" w:hAnsi="Arial" w:cs="Arial"/>
          <w:color w:val="000000"/>
          <w:sz w:val="19"/>
          <w:szCs w:val="19"/>
        </w:rPr>
      </w:pPr>
      <w:r w:rsidRPr="003847A0">
        <w:rPr>
          <w:rFonts w:ascii="Arial" w:hAnsi="Arial" w:cs="Arial"/>
          <w:color w:val="000000"/>
          <w:sz w:val="19"/>
          <w:szCs w:val="19"/>
        </w:rPr>
        <w:t>Natural join does not use any comparison operator. It does not concatenate the way a Cartesian product does. We can perform a Natural Join only if there is at least one common attribute that exists between two relations. In addition, the attributes must have the same name and domain.</w:t>
      </w:r>
    </w:p>
    <w:p w:rsidR="003847A0" w:rsidRPr="003847A0" w:rsidRDefault="003847A0" w:rsidP="003847A0">
      <w:pPr>
        <w:pStyle w:val="NormalWeb"/>
        <w:spacing w:before="0" w:beforeAutospacing="0" w:after="240" w:afterAutospacing="0" w:line="326" w:lineRule="atLeast"/>
        <w:ind w:left="720" w:right="48"/>
        <w:jc w:val="both"/>
        <w:rPr>
          <w:rFonts w:ascii="Arial" w:hAnsi="Arial" w:cs="Arial"/>
          <w:color w:val="000000"/>
          <w:sz w:val="19"/>
          <w:szCs w:val="19"/>
        </w:rPr>
      </w:pPr>
      <w:r w:rsidRPr="003847A0">
        <w:rPr>
          <w:rFonts w:ascii="Arial" w:hAnsi="Arial" w:cs="Arial"/>
          <w:color w:val="000000"/>
          <w:sz w:val="19"/>
          <w:szCs w:val="19"/>
        </w:rPr>
        <w:t>Natural join acts on those matching attributes where the values of attributes in both the relations are same.</w:t>
      </w:r>
    </w:p>
    <w:p w:rsidR="003847A0" w:rsidRPr="003847A0" w:rsidRDefault="003847A0" w:rsidP="00384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3"/>
        <w:gridCol w:w="3762"/>
        <w:gridCol w:w="2100"/>
      </w:tblGrid>
      <w:tr w:rsidR="003847A0" w:rsidRPr="003847A0" w:rsidTr="003847A0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jc w:val="center"/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  <w:t>Courses</w:t>
            </w:r>
          </w:p>
        </w:tc>
      </w:tr>
      <w:tr w:rsidR="003847A0" w:rsidRPr="003847A0" w:rsidTr="003847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  <w:t>CID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  <w:t>Dept</w:t>
            </w:r>
          </w:p>
        </w:tc>
      </w:tr>
      <w:tr w:rsidR="003847A0" w:rsidRPr="003847A0" w:rsidTr="003847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CS01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CS</w:t>
            </w:r>
          </w:p>
        </w:tc>
      </w:tr>
      <w:tr w:rsidR="003847A0" w:rsidRPr="003847A0" w:rsidTr="003847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ME01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Mechanics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ME</w:t>
            </w:r>
          </w:p>
        </w:tc>
      </w:tr>
      <w:tr w:rsidR="003847A0" w:rsidRPr="003847A0" w:rsidTr="003847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EE01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Electronics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EE</w:t>
            </w:r>
          </w:p>
        </w:tc>
      </w:tr>
    </w:tbl>
    <w:p w:rsidR="003847A0" w:rsidRPr="003847A0" w:rsidRDefault="003847A0" w:rsidP="003847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2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2"/>
        <w:gridCol w:w="4233"/>
      </w:tblGrid>
      <w:tr w:rsidR="003847A0" w:rsidRPr="003847A0" w:rsidTr="003847A0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jc w:val="center"/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</w:pPr>
            <w:proofErr w:type="spellStart"/>
            <w:r w:rsidRPr="003847A0"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  <w:lastRenderedPageBreak/>
              <w:t>HoD</w:t>
            </w:r>
            <w:proofErr w:type="spellEnd"/>
          </w:p>
        </w:tc>
      </w:tr>
      <w:tr w:rsidR="003847A0" w:rsidRPr="003847A0" w:rsidTr="003847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  <w:t>Dept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  <w:t>Head</w:t>
            </w:r>
          </w:p>
        </w:tc>
      </w:tr>
      <w:tr w:rsidR="003847A0" w:rsidRPr="003847A0" w:rsidTr="003847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Alex</w:t>
            </w:r>
          </w:p>
        </w:tc>
      </w:tr>
      <w:tr w:rsidR="003847A0" w:rsidRPr="003847A0" w:rsidTr="003847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Maya</w:t>
            </w:r>
          </w:p>
        </w:tc>
      </w:tr>
      <w:tr w:rsidR="003847A0" w:rsidRPr="003847A0" w:rsidTr="003847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Mira</w:t>
            </w:r>
          </w:p>
        </w:tc>
      </w:tr>
    </w:tbl>
    <w:p w:rsidR="003847A0" w:rsidRPr="003847A0" w:rsidRDefault="003847A0" w:rsidP="003847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2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0"/>
        <w:gridCol w:w="1841"/>
        <w:gridCol w:w="2956"/>
        <w:gridCol w:w="1758"/>
      </w:tblGrid>
      <w:tr w:rsidR="003847A0" w:rsidRPr="003847A0" w:rsidTr="003847A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jc w:val="center"/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  <w:t xml:space="preserve">Courses </w:t>
            </w:r>
            <w:r w:rsidRPr="003847A0">
              <w:rPr>
                <w:rFonts w:ascii="Cambria Math" w:eastAsia="Times New Roman" w:hAnsi="Cambria Math" w:cs="Cambria Math"/>
                <w:b/>
                <w:bCs/>
                <w:color w:val="313131"/>
                <w:sz w:val="19"/>
                <w:szCs w:val="19"/>
              </w:rPr>
              <w:t>⋈</w:t>
            </w:r>
            <w:r w:rsidRPr="003847A0"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  <w:t xml:space="preserve"> </w:t>
            </w:r>
            <w:proofErr w:type="spellStart"/>
            <w:r w:rsidRPr="003847A0"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  <w:t>HoD</w:t>
            </w:r>
            <w:proofErr w:type="spellEnd"/>
          </w:p>
        </w:tc>
      </w:tr>
      <w:tr w:rsidR="003847A0" w:rsidRPr="003847A0" w:rsidTr="003847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  <w:t>Dept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  <w:t>CID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b/>
                <w:bCs/>
                <w:color w:val="313131"/>
                <w:sz w:val="19"/>
                <w:szCs w:val="19"/>
              </w:rPr>
              <w:t>Head</w:t>
            </w:r>
          </w:p>
        </w:tc>
      </w:tr>
      <w:tr w:rsidR="003847A0" w:rsidRPr="003847A0" w:rsidTr="003847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CS01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Alex</w:t>
            </w:r>
          </w:p>
        </w:tc>
      </w:tr>
      <w:tr w:rsidR="003847A0" w:rsidRPr="003847A0" w:rsidTr="003847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ME01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Mechanics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Maya</w:t>
            </w:r>
          </w:p>
        </w:tc>
      </w:tr>
      <w:tr w:rsidR="003847A0" w:rsidRPr="003847A0" w:rsidTr="003847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EE01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Electronics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847A0" w:rsidRPr="003847A0" w:rsidRDefault="003847A0" w:rsidP="003847A0">
            <w:pPr>
              <w:spacing w:after="272" w:line="240" w:lineRule="auto"/>
              <w:rPr>
                <w:rFonts w:ascii="Arial" w:eastAsia="Times New Roman" w:hAnsi="Arial" w:cs="Arial"/>
                <w:color w:val="313131"/>
                <w:sz w:val="19"/>
                <w:szCs w:val="19"/>
              </w:rPr>
            </w:pPr>
            <w:r w:rsidRPr="003847A0">
              <w:rPr>
                <w:rFonts w:ascii="Arial" w:eastAsia="Times New Roman" w:hAnsi="Arial" w:cs="Arial"/>
                <w:color w:val="313131"/>
                <w:sz w:val="19"/>
                <w:szCs w:val="19"/>
              </w:rPr>
              <w:t>Mira</w:t>
            </w:r>
          </w:p>
        </w:tc>
      </w:tr>
    </w:tbl>
    <w:p w:rsidR="003847A0" w:rsidRDefault="003847A0" w:rsidP="003847A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FC1513" w:rsidRPr="004C2C2D" w:rsidRDefault="00FC1513" w:rsidP="004C2C2D">
      <w:pPr>
        <w:pStyle w:val="Heading2"/>
        <w:numPr>
          <w:ilvl w:val="0"/>
          <w:numId w:val="3"/>
        </w:numPr>
        <w:spacing w:before="48" w:after="48" w:line="360" w:lineRule="atLeast"/>
        <w:ind w:right="48"/>
        <w:rPr>
          <w:rFonts w:ascii="Times New Roman" w:hAnsi="Times New Roman" w:cs="Times New Roman"/>
          <w:bCs w:val="0"/>
          <w:color w:val="121214"/>
          <w:spacing w:val="-14"/>
          <w:sz w:val="32"/>
          <w:szCs w:val="32"/>
        </w:rPr>
      </w:pPr>
      <w:r w:rsidRPr="004C2C2D">
        <w:rPr>
          <w:rFonts w:ascii="Times New Roman" w:hAnsi="Times New Roman" w:cs="Times New Roman"/>
          <w:bCs w:val="0"/>
          <w:color w:val="121214"/>
          <w:spacing w:val="-14"/>
          <w:sz w:val="32"/>
          <w:szCs w:val="32"/>
        </w:rPr>
        <w:t>Left Outer Join(R</w:t>
      </w:r>
      <w:r w:rsidRPr="004C2C2D">
        <w:rPr>
          <w:rStyle w:val="apple-converted-space"/>
          <w:rFonts w:ascii="Times New Roman" w:hAnsi="Times New Roman" w:cs="Times New Roman"/>
          <w:bCs w:val="0"/>
          <w:color w:val="121214"/>
          <w:spacing w:val="-14"/>
          <w:sz w:val="32"/>
          <w:szCs w:val="32"/>
        </w:rPr>
        <w:t> </w:t>
      </w:r>
      <w:r w:rsidRPr="004C2C2D">
        <w:rPr>
          <w:rFonts w:ascii="Times New Roman" w:hAnsi="Times New Roman" w:cs="Times New Roman"/>
          <w:bCs w:val="0"/>
          <w:noProof/>
          <w:color w:val="121214"/>
          <w:spacing w:val="-14"/>
          <w:sz w:val="32"/>
          <w:szCs w:val="32"/>
        </w:rPr>
        <w:drawing>
          <wp:inline distT="0" distB="0" distL="0" distR="0">
            <wp:extent cx="224155" cy="155575"/>
            <wp:effectExtent l="19050" t="0" r="4445" b="0"/>
            <wp:docPr id="13" name="Picture 13" descr="Left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ft Outer Joi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2C2D">
        <w:rPr>
          <w:rStyle w:val="apple-converted-space"/>
          <w:rFonts w:ascii="Times New Roman" w:hAnsi="Times New Roman" w:cs="Times New Roman"/>
          <w:bCs w:val="0"/>
          <w:color w:val="121214"/>
          <w:spacing w:val="-14"/>
          <w:sz w:val="32"/>
          <w:szCs w:val="32"/>
        </w:rPr>
        <w:t> </w:t>
      </w:r>
      <w:r w:rsidRPr="004C2C2D">
        <w:rPr>
          <w:rFonts w:ascii="Times New Roman" w:hAnsi="Times New Roman" w:cs="Times New Roman"/>
          <w:bCs w:val="0"/>
          <w:color w:val="121214"/>
          <w:spacing w:val="-14"/>
          <w:sz w:val="32"/>
          <w:szCs w:val="32"/>
        </w:rPr>
        <w:t>S)</w:t>
      </w:r>
    </w:p>
    <w:p w:rsidR="00FC1513" w:rsidRDefault="00FC1513" w:rsidP="00FC1513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All the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tuples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from the Left relation, R, are included in the resulting relation. If there are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tuples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in R without any matching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tuple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in the Right relation S, then the S-attributes of the resulting relation are made NULL.</w:t>
      </w:r>
    </w:p>
    <w:tbl>
      <w:tblPr>
        <w:tblW w:w="82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2"/>
        <w:gridCol w:w="5593"/>
      </w:tblGrid>
      <w:tr w:rsidR="00FC1513" w:rsidTr="00FC15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jc w:val="center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Left</w:t>
            </w:r>
          </w:p>
        </w:tc>
      </w:tr>
      <w:tr w:rsidR="00FC1513" w:rsidTr="00FC15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B</w:t>
            </w:r>
          </w:p>
        </w:tc>
      </w:tr>
      <w:tr w:rsidR="00FC1513" w:rsidTr="00FC15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Database</w:t>
            </w:r>
          </w:p>
        </w:tc>
      </w:tr>
      <w:tr w:rsidR="00FC1513" w:rsidTr="00FC15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Mechanics</w:t>
            </w:r>
          </w:p>
        </w:tc>
      </w:tr>
      <w:tr w:rsidR="00FC1513" w:rsidTr="00FC15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lastRenderedPageBreak/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Electronics</w:t>
            </w:r>
          </w:p>
        </w:tc>
      </w:tr>
    </w:tbl>
    <w:p w:rsidR="00FC1513" w:rsidRDefault="00FC1513" w:rsidP="00FC1513">
      <w:pPr>
        <w:rPr>
          <w:vanish/>
        </w:rPr>
      </w:pPr>
    </w:p>
    <w:tbl>
      <w:tblPr>
        <w:tblW w:w="82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8"/>
        <w:gridCol w:w="4597"/>
      </w:tblGrid>
      <w:tr w:rsidR="00FC1513" w:rsidTr="00FC151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jc w:val="center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Right</w:t>
            </w:r>
          </w:p>
        </w:tc>
      </w:tr>
      <w:tr w:rsidR="00FC1513" w:rsidTr="00FC15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B</w:t>
            </w:r>
          </w:p>
        </w:tc>
      </w:tr>
      <w:tr w:rsidR="00FC1513" w:rsidTr="00FC15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Alex</w:t>
            </w:r>
          </w:p>
        </w:tc>
      </w:tr>
      <w:tr w:rsidR="00FC1513" w:rsidTr="00FC15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Maya</w:t>
            </w:r>
          </w:p>
        </w:tc>
      </w:tr>
      <w:tr w:rsidR="00FC1513" w:rsidTr="00FC15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Mira</w:t>
            </w:r>
          </w:p>
        </w:tc>
      </w:tr>
    </w:tbl>
    <w:p w:rsidR="00FC1513" w:rsidRDefault="00FC1513" w:rsidP="00FC1513">
      <w:pPr>
        <w:rPr>
          <w:vanish/>
        </w:rPr>
      </w:pPr>
    </w:p>
    <w:tbl>
      <w:tblPr>
        <w:tblW w:w="82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3245"/>
        <w:gridCol w:w="1515"/>
        <w:gridCol w:w="1930"/>
      </w:tblGrid>
      <w:tr w:rsidR="00FC1513" w:rsidTr="00FC151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jc w:val="center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Courses</w:t>
            </w:r>
            <w:r>
              <w:rPr>
                <w:rStyle w:val="apple-converted-space"/>
                <w:rFonts w:ascii="Arial" w:hAnsi="Arial" w:cs="Arial"/>
                <w:b/>
                <w:bCs/>
                <w:color w:val="313131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noProof/>
                <w:color w:val="313131"/>
                <w:sz w:val="19"/>
                <w:szCs w:val="19"/>
              </w:rPr>
              <w:drawing>
                <wp:inline distT="0" distB="0" distL="0" distR="0">
                  <wp:extent cx="224155" cy="155575"/>
                  <wp:effectExtent l="19050" t="0" r="4445" b="0"/>
                  <wp:docPr id="14" name="Picture 14" descr="Left Outer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eft Outer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b/>
                <w:bCs/>
                <w:color w:val="313131"/>
                <w:sz w:val="19"/>
                <w:szCs w:val="19"/>
              </w:rPr>
              <w:t> </w:t>
            </w: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HoD</w:t>
            </w:r>
            <w:proofErr w:type="spellEnd"/>
          </w:p>
        </w:tc>
      </w:tr>
      <w:tr w:rsidR="00FC1513" w:rsidTr="00FC15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D</w:t>
            </w:r>
          </w:p>
        </w:tc>
      </w:tr>
      <w:tr w:rsidR="00FC1513" w:rsidTr="00FC15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Alex</w:t>
            </w:r>
          </w:p>
        </w:tc>
      </w:tr>
      <w:tr w:rsidR="00FC1513" w:rsidTr="00FC15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Mechanics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---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---</w:t>
            </w:r>
          </w:p>
        </w:tc>
      </w:tr>
      <w:tr w:rsidR="00FC1513" w:rsidTr="00FC15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Electronics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Maya</w:t>
            </w:r>
          </w:p>
        </w:tc>
      </w:tr>
    </w:tbl>
    <w:p w:rsidR="00FC1513" w:rsidRPr="004C2C2D" w:rsidRDefault="00FC1513" w:rsidP="004C2C2D">
      <w:pPr>
        <w:pStyle w:val="Heading2"/>
        <w:numPr>
          <w:ilvl w:val="0"/>
          <w:numId w:val="3"/>
        </w:numPr>
        <w:spacing w:before="48" w:after="48" w:line="360" w:lineRule="atLeast"/>
        <w:ind w:right="48"/>
        <w:rPr>
          <w:rFonts w:ascii="Times New Roman" w:hAnsi="Times New Roman" w:cs="Times New Roman"/>
          <w:bCs w:val="0"/>
          <w:color w:val="121214"/>
          <w:spacing w:val="-14"/>
          <w:sz w:val="32"/>
          <w:szCs w:val="32"/>
        </w:rPr>
      </w:pPr>
      <w:r w:rsidRPr="004C2C2D">
        <w:rPr>
          <w:rFonts w:ascii="Times New Roman" w:hAnsi="Times New Roman" w:cs="Times New Roman"/>
          <w:bCs w:val="0"/>
          <w:color w:val="121214"/>
          <w:spacing w:val="-14"/>
          <w:sz w:val="32"/>
          <w:szCs w:val="32"/>
        </w:rPr>
        <w:t xml:space="preserve">Right Outer Join: </w:t>
      </w:r>
      <w:proofErr w:type="gramStart"/>
      <w:r w:rsidRPr="004C2C2D">
        <w:rPr>
          <w:rFonts w:ascii="Times New Roman" w:hAnsi="Times New Roman" w:cs="Times New Roman"/>
          <w:bCs w:val="0"/>
          <w:color w:val="121214"/>
          <w:spacing w:val="-14"/>
          <w:sz w:val="32"/>
          <w:szCs w:val="32"/>
        </w:rPr>
        <w:t>( R</w:t>
      </w:r>
      <w:proofErr w:type="gramEnd"/>
      <w:r w:rsidRPr="004C2C2D">
        <w:rPr>
          <w:rStyle w:val="apple-converted-space"/>
          <w:rFonts w:ascii="Times New Roman" w:hAnsi="Times New Roman" w:cs="Times New Roman"/>
          <w:bCs w:val="0"/>
          <w:color w:val="121214"/>
          <w:spacing w:val="-14"/>
          <w:sz w:val="32"/>
          <w:szCs w:val="32"/>
        </w:rPr>
        <w:t> </w:t>
      </w:r>
      <w:r w:rsidRPr="004C2C2D">
        <w:rPr>
          <w:rFonts w:ascii="Times New Roman" w:hAnsi="Times New Roman" w:cs="Times New Roman"/>
          <w:bCs w:val="0"/>
          <w:noProof/>
          <w:color w:val="121214"/>
          <w:spacing w:val="-14"/>
          <w:sz w:val="32"/>
          <w:szCs w:val="32"/>
        </w:rPr>
        <w:drawing>
          <wp:inline distT="0" distB="0" distL="0" distR="0">
            <wp:extent cx="224155" cy="180975"/>
            <wp:effectExtent l="19050" t="0" r="4445" b="0"/>
            <wp:docPr id="15" name="Picture 15" descr="Right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ght Outer Joi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2C2D">
        <w:rPr>
          <w:rStyle w:val="apple-converted-space"/>
          <w:rFonts w:ascii="Times New Roman" w:hAnsi="Times New Roman" w:cs="Times New Roman"/>
          <w:bCs w:val="0"/>
          <w:color w:val="121214"/>
          <w:spacing w:val="-14"/>
          <w:sz w:val="32"/>
          <w:szCs w:val="32"/>
        </w:rPr>
        <w:t> </w:t>
      </w:r>
      <w:r w:rsidRPr="004C2C2D">
        <w:rPr>
          <w:rFonts w:ascii="Times New Roman" w:hAnsi="Times New Roman" w:cs="Times New Roman"/>
          <w:bCs w:val="0"/>
          <w:color w:val="121214"/>
          <w:spacing w:val="-14"/>
          <w:sz w:val="32"/>
          <w:szCs w:val="32"/>
        </w:rPr>
        <w:t>S )</w:t>
      </w:r>
    </w:p>
    <w:p w:rsidR="00FC1513" w:rsidRDefault="00FC1513" w:rsidP="00FC1513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All the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tuples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from the Right relation, S, are included in the resulting relation. If there are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tuples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in S without any matching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tuple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in R, then the R-attributes of resulting relation are made NULL.</w:t>
      </w:r>
    </w:p>
    <w:tbl>
      <w:tblPr>
        <w:tblW w:w="825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5"/>
        <w:gridCol w:w="3266"/>
        <w:gridCol w:w="1525"/>
        <w:gridCol w:w="1943"/>
      </w:tblGrid>
      <w:tr w:rsidR="00FC1513" w:rsidTr="00FC1513">
        <w:trPr>
          <w:trHeight w:val="3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jc w:val="center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Courses</w:t>
            </w:r>
            <w:r>
              <w:rPr>
                <w:rStyle w:val="apple-converted-space"/>
                <w:rFonts w:ascii="Arial" w:hAnsi="Arial" w:cs="Arial"/>
                <w:b/>
                <w:bCs/>
                <w:color w:val="313131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noProof/>
                <w:color w:val="313131"/>
                <w:sz w:val="19"/>
                <w:szCs w:val="19"/>
              </w:rPr>
              <w:drawing>
                <wp:inline distT="0" distB="0" distL="0" distR="0">
                  <wp:extent cx="120650" cy="94615"/>
                  <wp:effectExtent l="19050" t="0" r="0" b="0"/>
                  <wp:docPr id="16" name="Picture 16" descr="Right Outer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ight Outer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94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b/>
                <w:bCs/>
                <w:color w:val="313131"/>
                <w:sz w:val="19"/>
                <w:szCs w:val="19"/>
              </w:rPr>
              <w:t> </w:t>
            </w:r>
            <w:proofErr w:type="spellStart"/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HoD</w:t>
            </w:r>
            <w:proofErr w:type="spellEnd"/>
          </w:p>
        </w:tc>
      </w:tr>
      <w:tr w:rsidR="00FC1513" w:rsidTr="00FC1513">
        <w:trPr>
          <w:trHeight w:val="3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D</w:t>
            </w:r>
          </w:p>
        </w:tc>
      </w:tr>
      <w:tr w:rsidR="00FC1513" w:rsidTr="00FC1513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Alex</w:t>
            </w:r>
          </w:p>
        </w:tc>
      </w:tr>
      <w:tr w:rsidR="00FC1513" w:rsidTr="00FC1513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Electronics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Maya</w:t>
            </w:r>
          </w:p>
        </w:tc>
      </w:tr>
      <w:tr w:rsidR="00FC1513" w:rsidTr="00FC1513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lastRenderedPageBreak/>
              <w:t>---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---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C1513" w:rsidRDefault="00FC1513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Mira</w:t>
            </w:r>
          </w:p>
        </w:tc>
      </w:tr>
    </w:tbl>
    <w:p w:rsidR="00FC1513" w:rsidRPr="003847A0" w:rsidRDefault="00FC1513" w:rsidP="003847A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AA46F2" w:rsidRPr="003847A0" w:rsidRDefault="00AA46F2" w:rsidP="00AA46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3847A0">
        <w:rPr>
          <w:rFonts w:ascii="Times New Roman" w:hAnsi="Times New Roman" w:cs="Times New Roman"/>
          <w:b/>
          <w:sz w:val="32"/>
          <w:szCs w:val="32"/>
        </w:rPr>
        <w:t>Inner join</w:t>
      </w:r>
    </w:p>
    <w:p w:rsidR="004C2C2D" w:rsidRDefault="004C2C2D" w:rsidP="004C2C2D">
      <w:pPr>
        <w:pStyle w:val="NormalWeb"/>
        <w:spacing w:before="0" w:beforeAutospacing="0" w:after="240" w:afterAutospacing="0" w:line="326" w:lineRule="atLeast"/>
        <w:ind w:left="360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most frequently used and important of the joins is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INNER JOIN</w:t>
      </w:r>
      <w:r>
        <w:rPr>
          <w:rFonts w:ascii="Arial" w:hAnsi="Arial" w:cs="Arial"/>
          <w:color w:val="000000"/>
          <w:sz w:val="19"/>
          <w:szCs w:val="19"/>
        </w:rPr>
        <w:t>. They are also referred to as an EQUIJOIN.</w:t>
      </w:r>
    </w:p>
    <w:p w:rsidR="004C2C2D" w:rsidRDefault="004C2C2D" w:rsidP="004C2C2D">
      <w:pPr>
        <w:pStyle w:val="NormalWeb"/>
        <w:spacing w:before="0" w:beforeAutospacing="0" w:after="240" w:afterAutospacing="0" w:line="326" w:lineRule="atLeast"/>
        <w:ind w:left="360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INNER JOIN creates a new result table by combining column values of two tables (table1 and table2) based upon the join-predicate. The query compares each row of table1 with each row of table2 to find all pairs of rows which satisfy the join-predicate. When the join-predicate is satisfied, column values for each matched pair of rows of A and B are combined into a result row.</w:t>
      </w:r>
    </w:p>
    <w:p w:rsidR="00AA46F2" w:rsidRPr="003847A0" w:rsidRDefault="00AA46F2" w:rsidP="00AA46F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AA46F2" w:rsidRDefault="00AA46F2" w:rsidP="00AA46F2">
      <w:pPr>
        <w:pStyle w:val="ListParagraph"/>
        <w:numPr>
          <w:ilvl w:val="3"/>
          <w:numId w:val="2"/>
        </w:num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3847A0">
        <w:rPr>
          <w:rFonts w:ascii="Times New Roman" w:hAnsi="Times New Roman" w:cs="Times New Roman"/>
          <w:b/>
          <w:sz w:val="32"/>
          <w:szCs w:val="32"/>
        </w:rPr>
        <w:t>Rename operation</w:t>
      </w:r>
    </w:p>
    <w:p w:rsidR="00A1757A" w:rsidRPr="00A1757A" w:rsidRDefault="00A1757A" w:rsidP="00A1757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1757A">
        <w:rPr>
          <w:rFonts w:ascii="Times New Roman" w:hAnsi="Times New Roman" w:cs="Times New Roman"/>
          <w:sz w:val="24"/>
          <w:szCs w:val="24"/>
        </w:rPr>
        <w:t>It is a mechanism to rename both relations and attributes as-clause can appear in both the select and from clauses: old-name as new-</w:t>
      </w:r>
      <w:proofErr w:type="spellStart"/>
      <w:r w:rsidRPr="00A1757A">
        <w:rPr>
          <w:rFonts w:ascii="Times New Roman" w:hAnsi="Times New Roman" w:cs="Times New Roman"/>
          <w:sz w:val="24"/>
          <w:szCs w:val="24"/>
        </w:rPr>
        <w:t>name.Example</w:t>
      </w:r>
      <w:proofErr w:type="spellEnd"/>
      <w:r w:rsidRPr="00A1757A">
        <w:rPr>
          <w:rFonts w:ascii="Times New Roman" w:hAnsi="Times New Roman" w:cs="Times New Roman"/>
          <w:sz w:val="24"/>
          <w:szCs w:val="24"/>
        </w:rPr>
        <w:t>.</w:t>
      </w:r>
    </w:p>
    <w:p w:rsidR="00A1757A" w:rsidRPr="00A1757A" w:rsidRDefault="00A1757A" w:rsidP="002E5E3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1757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1757A"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r w:rsidRPr="00A1757A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A17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57A">
        <w:rPr>
          <w:rFonts w:ascii="Times New Roman" w:hAnsi="Times New Roman" w:cs="Times New Roman"/>
          <w:sz w:val="24"/>
          <w:szCs w:val="24"/>
        </w:rPr>
        <w:t>borrower.loan</w:t>
      </w:r>
      <w:proofErr w:type="spellEnd"/>
      <w:r w:rsidRPr="00A1757A">
        <w:rPr>
          <w:rFonts w:ascii="Times New Roman" w:hAnsi="Times New Roman" w:cs="Times New Roman"/>
          <w:sz w:val="24"/>
          <w:szCs w:val="24"/>
        </w:rPr>
        <w:t xml:space="preserve"># as </w:t>
      </w:r>
      <w:proofErr w:type="spellStart"/>
      <w:r w:rsidRPr="00A1757A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A1757A">
        <w:rPr>
          <w:rFonts w:ascii="Times New Roman" w:hAnsi="Times New Roman" w:cs="Times New Roman"/>
          <w:sz w:val="24"/>
          <w:szCs w:val="24"/>
        </w:rPr>
        <w:t xml:space="preserve">  from borrower, loan   where </w:t>
      </w:r>
      <w:proofErr w:type="spellStart"/>
      <w:r w:rsidRPr="00A1757A">
        <w:rPr>
          <w:rFonts w:ascii="Times New Roman" w:hAnsi="Times New Roman" w:cs="Times New Roman"/>
          <w:sz w:val="24"/>
          <w:szCs w:val="24"/>
        </w:rPr>
        <w:t>borrower.loan</w:t>
      </w:r>
      <w:proofErr w:type="spellEnd"/>
      <w:r w:rsidRPr="00A1757A">
        <w:rPr>
          <w:rFonts w:ascii="Times New Roman" w:hAnsi="Times New Roman" w:cs="Times New Roman"/>
          <w:sz w:val="24"/>
          <w:szCs w:val="24"/>
        </w:rPr>
        <w:t xml:space="preserve"># = </w:t>
      </w:r>
      <w:proofErr w:type="spellStart"/>
      <w:r w:rsidRPr="00A1757A">
        <w:rPr>
          <w:rFonts w:ascii="Times New Roman" w:hAnsi="Times New Roman" w:cs="Times New Roman"/>
          <w:sz w:val="24"/>
          <w:szCs w:val="24"/>
        </w:rPr>
        <w:t>loan.loan</w:t>
      </w:r>
      <w:proofErr w:type="spellEnd"/>
      <w:r w:rsidRPr="00A1757A">
        <w:rPr>
          <w:rFonts w:ascii="Times New Roman" w:hAnsi="Times New Roman" w:cs="Times New Roman"/>
          <w:sz w:val="24"/>
          <w:szCs w:val="24"/>
        </w:rPr>
        <w:t xml:space="preserve">#  and </w:t>
      </w:r>
      <w:proofErr w:type="spellStart"/>
      <w:r w:rsidRPr="00A1757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A1757A">
        <w:rPr>
          <w:rFonts w:ascii="Times New Roman" w:hAnsi="Times New Roman" w:cs="Times New Roman"/>
          <w:sz w:val="24"/>
          <w:szCs w:val="24"/>
        </w:rPr>
        <w:t>= ``SFU"</w:t>
      </w:r>
    </w:p>
    <w:p w:rsidR="00A1757A" w:rsidRDefault="00A1757A" w:rsidP="00A1757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C2C2D" w:rsidRPr="003847A0" w:rsidRDefault="004C2C2D" w:rsidP="004C2C2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AA46F2" w:rsidRDefault="00AA46F2" w:rsidP="00AA46F2">
      <w:pPr>
        <w:pStyle w:val="ListParagraph"/>
        <w:numPr>
          <w:ilvl w:val="3"/>
          <w:numId w:val="2"/>
        </w:num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3847A0">
        <w:rPr>
          <w:rFonts w:ascii="Times New Roman" w:hAnsi="Times New Roman" w:cs="Times New Roman"/>
          <w:b/>
          <w:sz w:val="32"/>
          <w:szCs w:val="32"/>
        </w:rPr>
        <w:t>Assignment operation</w:t>
      </w:r>
    </w:p>
    <w:p w:rsidR="00664BAC" w:rsidRPr="00997DE6" w:rsidRDefault="00664BAC" w:rsidP="00664BAC">
      <w:pPr>
        <w:pStyle w:val="first-para"/>
        <w:shd w:val="clear" w:color="auto" w:fill="FFFFFF"/>
        <w:spacing w:before="0" w:beforeAutospacing="0" w:after="150" w:afterAutospacing="0" w:line="300" w:lineRule="atLeast"/>
        <w:ind w:left="360"/>
        <w:jc w:val="both"/>
        <w:rPr>
          <w:color w:val="000000" w:themeColor="text1"/>
          <w:szCs w:val="21"/>
        </w:rPr>
      </w:pPr>
      <w:r w:rsidRPr="00997DE6">
        <w:rPr>
          <w:color w:val="000000" w:themeColor="text1"/>
          <w:szCs w:val="21"/>
        </w:rPr>
        <w:t>The assignment operator is one of the most intuitive to use. It assigns a value to a variable. The only confusion in using this operator could stem from its overloading. All RDBMS overload this operator with an additional function — comparison — in the SQL.</w:t>
      </w:r>
    </w:p>
    <w:p w:rsidR="00664BAC" w:rsidRPr="00997DE6" w:rsidRDefault="00664BAC" w:rsidP="00664BAC">
      <w:pPr>
        <w:pStyle w:val="para"/>
        <w:shd w:val="clear" w:color="auto" w:fill="FFFFFF"/>
        <w:spacing w:before="0" w:beforeAutospacing="0" w:after="150" w:afterAutospacing="0" w:line="300" w:lineRule="atLeast"/>
        <w:ind w:left="360"/>
        <w:jc w:val="both"/>
        <w:rPr>
          <w:color w:val="000000" w:themeColor="text1"/>
          <w:szCs w:val="21"/>
        </w:rPr>
      </w:pPr>
      <w:r w:rsidRPr="00997DE6">
        <w:rPr>
          <w:color w:val="000000" w:themeColor="text1"/>
          <w:szCs w:val="21"/>
        </w:rPr>
        <w:t>The equals operator (</w:t>
      </w:r>
      <w:r w:rsidRPr="00997DE6">
        <w:rPr>
          <w:rStyle w:val="fixed"/>
          <w:color w:val="000000" w:themeColor="text1"/>
          <w:szCs w:val="21"/>
        </w:rPr>
        <w:t>=</w:t>
      </w:r>
      <w:r w:rsidRPr="00997DE6">
        <w:rPr>
          <w:color w:val="000000" w:themeColor="text1"/>
          <w:szCs w:val="21"/>
        </w:rPr>
        <w:t>) is used as an assignment in the following SQL query that updates the price (</w:t>
      </w:r>
      <w:r w:rsidRPr="00997DE6">
        <w:rPr>
          <w:rStyle w:val="fixed"/>
          <w:color w:val="000000" w:themeColor="text1"/>
          <w:szCs w:val="21"/>
        </w:rPr>
        <w:t>PROD_PRICE_N</w:t>
      </w:r>
      <w:r w:rsidRPr="00997DE6">
        <w:rPr>
          <w:color w:val="000000" w:themeColor="text1"/>
          <w:szCs w:val="21"/>
        </w:rPr>
        <w:t>) column in the</w:t>
      </w:r>
      <w:r w:rsidRPr="00997DE6">
        <w:rPr>
          <w:rStyle w:val="apple-converted-space"/>
          <w:color w:val="000000" w:themeColor="text1"/>
          <w:szCs w:val="21"/>
        </w:rPr>
        <w:t> </w:t>
      </w:r>
      <w:r w:rsidRPr="00997DE6">
        <w:rPr>
          <w:rStyle w:val="fixed"/>
          <w:color w:val="000000" w:themeColor="text1"/>
          <w:szCs w:val="21"/>
        </w:rPr>
        <w:t>PRODUCT</w:t>
      </w:r>
      <w:r w:rsidRPr="00997DE6">
        <w:rPr>
          <w:rStyle w:val="apple-converted-space"/>
          <w:color w:val="000000" w:themeColor="text1"/>
          <w:szCs w:val="21"/>
        </w:rPr>
        <w:t> </w:t>
      </w:r>
      <w:r w:rsidRPr="00997DE6">
        <w:rPr>
          <w:color w:val="000000" w:themeColor="text1"/>
          <w:szCs w:val="21"/>
        </w:rPr>
        <w:t>table, raising the existing prices by 2 percent:</w:t>
      </w:r>
    </w:p>
    <w:p w:rsidR="00664BAC" w:rsidRPr="00997DE6" w:rsidRDefault="00664BAC" w:rsidP="00664B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 w:cs="Consolas"/>
          <w:color w:val="000000" w:themeColor="text1"/>
        </w:rPr>
      </w:pPr>
      <w:r w:rsidRPr="00997DE6">
        <w:rPr>
          <w:rFonts w:ascii="Consolas" w:hAnsi="Consolas" w:cs="Consolas"/>
          <w:color w:val="000000" w:themeColor="text1"/>
        </w:rPr>
        <w:t xml:space="preserve">UPDATE product SET </w:t>
      </w:r>
      <w:proofErr w:type="spellStart"/>
      <w:r w:rsidRPr="00997DE6">
        <w:rPr>
          <w:rFonts w:ascii="Consolas" w:hAnsi="Consolas" w:cs="Consolas"/>
          <w:color w:val="000000" w:themeColor="text1"/>
        </w:rPr>
        <w:t>prod_price_n</w:t>
      </w:r>
      <w:proofErr w:type="spellEnd"/>
    </w:p>
    <w:p w:rsidR="00664BAC" w:rsidRPr="00997DE6" w:rsidRDefault="00664BAC" w:rsidP="00664B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 w:cs="Consolas"/>
          <w:color w:val="000000" w:themeColor="text1"/>
        </w:rPr>
      </w:pPr>
      <w:r w:rsidRPr="00997DE6">
        <w:rPr>
          <w:rFonts w:ascii="Consolas" w:hAnsi="Consolas" w:cs="Consolas"/>
          <w:color w:val="000000" w:themeColor="text1"/>
        </w:rPr>
        <w:tab/>
      </w:r>
      <w:r w:rsidRPr="00997DE6">
        <w:rPr>
          <w:rFonts w:ascii="Consolas" w:hAnsi="Consolas" w:cs="Consolas"/>
          <w:color w:val="000000" w:themeColor="text1"/>
        </w:rPr>
        <w:tab/>
        <w:t xml:space="preserve">= </w:t>
      </w:r>
      <w:proofErr w:type="spellStart"/>
      <w:r w:rsidRPr="00997DE6">
        <w:rPr>
          <w:rFonts w:ascii="Consolas" w:hAnsi="Consolas" w:cs="Consolas"/>
          <w:color w:val="000000" w:themeColor="text1"/>
        </w:rPr>
        <w:t>prod_price_n</w:t>
      </w:r>
      <w:proofErr w:type="spellEnd"/>
      <w:r w:rsidRPr="00997DE6">
        <w:rPr>
          <w:rFonts w:ascii="Consolas" w:hAnsi="Consolas" w:cs="Consolas"/>
          <w:color w:val="000000" w:themeColor="text1"/>
        </w:rPr>
        <w:t xml:space="preserve"> * 1.02 (10 row(s) affected)</w:t>
      </w:r>
    </w:p>
    <w:p w:rsidR="00113936" w:rsidRPr="00113936" w:rsidRDefault="00113936" w:rsidP="00113936">
      <w:pPr>
        <w:pStyle w:val="ListParagraph"/>
        <w:shd w:val="clear" w:color="auto" w:fill="FFFFFF"/>
        <w:spacing w:after="136" w:line="272" w:lineRule="atLeast"/>
        <w:ind w:left="360"/>
        <w:rPr>
          <w:rFonts w:ascii="Helvetica" w:eastAsia="Times New Roman" w:hAnsi="Helvetica" w:cs="Times New Roman"/>
          <w:color w:val="333333"/>
          <w:sz w:val="19"/>
          <w:szCs w:val="19"/>
        </w:rPr>
      </w:pPr>
    </w:p>
    <w:p w:rsidR="00AA46F2" w:rsidRDefault="00AA46F2" w:rsidP="00AA46F2">
      <w:pPr>
        <w:pStyle w:val="ListParagraph"/>
        <w:numPr>
          <w:ilvl w:val="3"/>
          <w:numId w:val="2"/>
        </w:num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3847A0">
        <w:rPr>
          <w:rFonts w:ascii="Times New Roman" w:hAnsi="Times New Roman" w:cs="Times New Roman"/>
          <w:b/>
          <w:sz w:val="32"/>
          <w:szCs w:val="32"/>
        </w:rPr>
        <w:t>Division operation</w:t>
      </w:r>
    </w:p>
    <w:p w:rsidR="00664BAC" w:rsidRPr="00CA4CBB" w:rsidRDefault="00664BAC" w:rsidP="00664B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CA4CBB">
        <w:rPr>
          <w:rFonts w:ascii="Times New Roman" w:hAnsi="Times New Roman" w:cs="Times New Roman"/>
          <w:iCs/>
          <w:sz w:val="24"/>
          <w:szCs w:val="24"/>
        </w:rPr>
        <w:t>denoted</w:t>
      </w:r>
      <w:proofErr w:type="gramEnd"/>
      <w:r w:rsidRPr="00CA4CBB">
        <w:rPr>
          <w:rFonts w:ascii="Times New Roman" w:hAnsi="Times New Roman" w:cs="Times New Roman"/>
          <w:iCs/>
          <w:sz w:val="24"/>
          <w:szCs w:val="24"/>
        </w:rPr>
        <w:t xml:space="preserve"> by ÷ is used for queries that include the phrase “for all”.</w:t>
      </w:r>
    </w:p>
    <w:p w:rsidR="00664BAC" w:rsidRPr="00CA4CBB" w:rsidRDefault="00664BAC" w:rsidP="00664B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 xml:space="preserve">For example “Find </w:t>
      </w:r>
      <w:proofErr w:type="gramStart"/>
      <w:r w:rsidRPr="00CA4CBB">
        <w:rPr>
          <w:rFonts w:ascii="Times New Roman" w:hAnsi="Times New Roman" w:cs="Times New Roman"/>
          <w:iCs/>
          <w:sz w:val="24"/>
          <w:szCs w:val="24"/>
        </w:rPr>
        <w:t>customers who has</w:t>
      </w:r>
      <w:proofErr w:type="gramEnd"/>
      <w:r w:rsidRPr="00CA4CBB">
        <w:rPr>
          <w:rFonts w:ascii="Times New Roman" w:hAnsi="Times New Roman" w:cs="Times New Roman"/>
          <w:iCs/>
          <w:sz w:val="24"/>
          <w:szCs w:val="24"/>
        </w:rPr>
        <w:t xml:space="preserve"> an account in all branches in branch city Agra”. This query can be solved by following statement.</w:t>
      </w:r>
    </w:p>
    <w:p w:rsidR="00664BAC" w:rsidRPr="00CA4CBB" w:rsidRDefault="00664BAC" w:rsidP="00664B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CA4CBB">
        <w:rPr>
          <w:rFonts w:ascii="Times New Roman" w:hAnsi="Times New Roman" w:cs="Times New Roman"/>
          <w:i/>
          <w:iCs/>
          <w:sz w:val="24"/>
          <w:szCs w:val="24"/>
        </w:rPr>
        <w:t>Π</w:t>
      </w:r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Customer</w:t>
      </w:r>
      <w:proofErr w:type="spellEnd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-name.</w:t>
      </w:r>
      <w:proofErr w:type="gramEnd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proofErr w:type="gramStart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branch-name</w:t>
      </w:r>
      <w:proofErr w:type="gramEnd"/>
      <w:r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Depositor⋈</m:t>
        </m:r>
        <m:r>
          <w:rPr>
            <w:rFonts w:ascii="Cambria Math" w:hAnsi="Cambria Math" w:cs="Times New Roman"/>
            <w:sz w:val="24"/>
            <w:szCs w:val="24"/>
          </w:rPr>
          <m:t xml:space="preserve"> Account</m:t>
        </m:r>
      </m:oMath>
      <w:r w:rsidRPr="00CA4CBB">
        <w:rPr>
          <w:rFonts w:ascii="Times New Roman" w:hAnsi="Times New Roman" w:cs="Times New Roman"/>
          <w:sz w:val="24"/>
          <w:szCs w:val="24"/>
        </w:rPr>
        <w:t xml:space="preserve"> )</w:t>
      </w:r>
      <w:r w:rsidRPr="00CA4CBB">
        <w:rPr>
          <w:rFonts w:ascii="Times New Roman" w:hAnsi="Times New Roman" w:cs="Times New Roman"/>
          <w:iCs/>
          <w:sz w:val="24"/>
          <w:szCs w:val="24"/>
        </w:rPr>
        <w:t>÷</w:t>
      </w:r>
      <w:proofErr w:type="spellStart"/>
      <w:r w:rsidRPr="00CA4CBB">
        <w:rPr>
          <w:rFonts w:ascii="Times New Roman" w:hAnsi="Times New Roman" w:cs="Times New Roman"/>
          <w:i/>
          <w:iCs/>
          <w:sz w:val="24"/>
          <w:szCs w:val="24"/>
        </w:rPr>
        <w:t>Π</w:t>
      </w:r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branch</w:t>
      </w:r>
      <w:proofErr w:type="spellEnd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-name</w:t>
      </w:r>
      <w:r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CA4CB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Branch</w:t>
      </w:r>
      <w:proofErr w:type="spellEnd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-city=”Agra”</w:t>
      </w:r>
      <w:r w:rsidRPr="00CA4CBB">
        <w:rPr>
          <w:rFonts w:ascii="Times New Roman" w:hAnsi="Times New Roman" w:cs="Times New Roman"/>
          <w:i/>
          <w:iCs/>
          <w:sz w:val="24"/>
          <w:szCs w:val="24"/>
        </w:rPr>
        <w:t>(Branch)</w:t>
      </w:r>
    </w:p>
    <w:p w:rsidR="00664BAC" w:rsidRPr="00CA4CBB" w:rsidRDefault="00664BAC" w:rsidP="00664B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664BAC" w:rsidRPr="00CA4CBB" w:rsidRDefault="00664BAC" w:rsidP="00664B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 xml:space="preserve"> The division operations can be specified by using only basic operations as follows: Let r(R) and s(S) be given relations for schema R and S with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S⊆R</m:t>
        </m:r>
      </m:oMath>
    </w:p>
    <w:p w:rsidR="00664BAC" w:rsidRPr="00CA4CBB" w:rsidRDefault="00664BAC" w:rsidP="00664B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 xml:space="preserve">                              r ÷ s = 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R-S</w:t>
      </w:r>
      <w:r w:rsidRPr="00CA4CBB">
        <w:rPr>
          <w:rFonts w:ascii="Times New Roman" w:hAnsi="Times New Roman" w:cs="Times New Roman"/>
          <w:iCs/>
          <w:sz w:val="24"/>
          <w:szCs w:val="24"/>
        </w:rPr>
        <w:t>(r) - 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R-S </w:t>
      </w:r>
      <w:r w:rsidRPr="00CA4CBB">
        <w:rPr>
          <w:rFonts w:ascii="Times New Roman" w:hAnsi="Times New Roman" w:cs="Times New Roman"/>
          <w:iCs/>
          <w:sz w:val="24"/>
          <w:szCs w:val="24"/>
        </w:rPr>
        <w:t>((Π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R-S</w:t>
      </w:r>
      <w:r w:rsidRPr="00CA4CBB">
        <w:rPr>
          <w:rFonts w:ascii="Times New Roman" w:hAnsi="Times New Roman" w:cs="Times New Roman"/>
          <w:iCs/>
          <w:sz w:val="24"/>
          <w:szCs w:val="24"/>
        </w:rPr>
        <w:t xml:space="preserve"> (r) × s) - 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R-S</w:t>
      </w:r>
      <w:proofErr w:type="gramStart"/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,S</w:t>
      </w:r>
      <w:proofErr w:type="gramEnd"/>
      <w:r w:rsidRPr="00CA4CBB">
        <w:rPr>
          <w:rFonts w:ascii="Times New Roman" w:hAnsi="Times New Roman" w:cs="Times New Roman"/>
          <w:iCs/>
          <w:sz w:val="24"/>
          <w:szCs w:val="24"/>
        </w:rPr>
        <w:t>(r))</w:t>
      </w:r>
    </w:p>
    <w:p w:rsidR="00664BAC" w:rsidRPr="00CA4CBB" w:rsidRDefault="00664BAC" w:rsidP="00664B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664BAC" w:rsidRPr="00CA4CBB" w:rsidRDefault="00664BAC" w:rsidP="00664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 xml:space="preserve"> The division operations can be specified by using only basic operations as follows: Let r(R) and s(S) be given relations for schema R and S with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S⊆R</m:t>
        </m:r>
      </m:oMath>
    </w:p>
    <w:p w:rsidR="00664BAC" w:rsidRPr="00CA4CBB" w:rsidRDefault="00664BAC" w:rsidP="00664B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 xml:space="preserve">                              r ÷ s = 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R-S</w:t>
      </w:r>
      <w:r w:rsidRPr="00CA4CBB">
        <w:rPr>
          <w:rFonts w:ascii="Times New Roman" w:hAnsi="Times New Roman" w:cs="Times New Roman"/>
          <w:iCs/>
          <w:sz w:val="24"/>
          <w:szCs w:val="24"/>
        </w:rPr>
        <w:t>(r) - 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R-S </w:t>
      </w:r>
      <w:r w:rsidRPr="00CA4CBB">
        <w:rPr>
          <w:rFonts w:ascii="Times New Roman" w:hAnsi="Times New Roman" w:cs="Times New Roman"/>
          <w:iCs/>
          <w:sz w:val="24"/>
          <w:szCs w:val="24"/>
        </w:rPr>
        <w:t>((Π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R-S</w:t>
      </w:r>
      <w:r w:rsidRPr="00CA4CBB">
        <w:rPr>
          <w:rFonts w:ascii="Times New Roman" w:hAnsi="Times New Roman" w:cs="Times New Roman"/>
          <w:iCs/>
          <w:sz w:val="24"/>
          <w:szCs w:val="24"/>
        </w:rPr>
        <w:t xml:space="preserve"> (r) × s) - 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R-S</w:t>
      </w:r>
      <w:proofErr w:type="gramStart"/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,S</w:t>
      </w:r>
      <w:proofErr w:type="gramEnd"/>
      <w:r w:rsidRPr="00CA4CBB">
        <w:rPr>
          <w:rFonts w:ascii="Times New Roman" w:hAnsi="Times New Roman" w:cs="Times New Roman"/>
          <w:iCs/>
          <w:sz w:val="24"/>
          <w:szCs w:val="24"/>
        </w:rPr>
        <w:t>(r))</w:t>
      </w:r>
    </w:p>
    <w:p w:rsidR="00664BAC" w:rsidRPr="003847A0" w:rsidRDefault="00664BAC" w:rsidP="00664BA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AA46F2" w:rsidRPr="003847A0" w:rsidRDefault="00AA46F2" w:rsidP="00AA46F2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AA46F2" w:rsidRPr="003847A0" w:rsidRDefault="00AA46F2" w:rsidP="00AA4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3847A0">
        <w:rPr>
          <w:rFonts w:ascii="Times New Roman" w:hAnsi="Times New Roman" w:cs="Times New Roman"/>
          <w:b/>
          <w:sz w:val="32"/>
          <w:szCs w:val="32"/>
        </w:rPr>
        <w:t>Additional operations</w:t>
      </w:r>
    </w:p>
    <w:p w:rsidR="00AA46F2" w:rsidRPr="003847A0" w:rsidRDefault="00AA46F2" w:rsidP="00AA46F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3847A0">
        <w:rPr>
          <w:rFonts w:ascii="Times New Roman" w:hAnsi="Times New Roman" w:cs="Times New Roman"/>
          <w:b/>
          <w:sz w:val="32"/>
          <w:szCs w:val="32"/>
        </w:rPr>
        <w:t>Set-intersection operation</w:t>
      </w:r>
    </w:p>
    <w:p w:rsidR="00AA46F2" w:rsidRPr="003847A0" w:rsidRDefault="00AA46F2" w:rsidP="00AA46F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3847A0">
        <w:rPr>
          <w:rFonts w:ascii="Times New Roman" w:hAnsi="Times New Roman" w:cs="Times New Roman"/>
          <w:b/>
          <w:sz w:val="32"/>
          <w:szCs w:val="32"/>
        </w:rPr>
        <w:t>Natural join operation</w:t>
      </w:r>
    </w:p>
    <w:sectPr w:rsidR="00AA46F2" w:rsidRPr="003847A0" w:rsidSect="004F0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E00A4"/>
    <w:multiLevelType w:val="hybridMultilevel"/>
    <w:tmpl w:val="8612D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07EB1"/>
    <w:multiLevelType w:val="hybridMultilevel"/>
    <w:tmpl w:val="41444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F58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83638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0664851"/>
    <w:multiLevelType w:val="hybridMultilevel"/>
    <w:tmpl w:val="1E843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7A22E9"/>
    <w:multiLevelType w:val="hybridMultilevel"/>
    <w:tmpl w:val="0AC4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54912"/>
    <w:multiLevelType w:val="multilevel"/>
    <w:tmpl w:val="EDA213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A46F2"/>
    <w:rsid w:val="00113936"/>
    <w:rsid w:val="002E5E34"/>
    <w:rsid w:val="003847A0"/>
    <w:rsid w:val="004C2C2D"/>
    <w:rsid w:val="004F0024"/>
    <w:rsid w:val="00664BAC"/>
    <w:rsid w:val="006B5BBE"/>
    <w:rsid w:val="00A1757A"/>
    <w:rsid w:val="00AA46F2"/>
    <w:rsid w:val="00D06E3C"/>
    <w:rsid w:val="00FC1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2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4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6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46F2"/>
  </w:style>
  <w:style w:type="character" w:customStyle="1" w:styleId="Heading3Char">
    <w:name w:val="Heading 3 Char"/>
    <w:basedOn w:val="DefaultParagraphFont"/>
    <w:link w:val="Heading3"/>
    <w:uiPriority w:val="9"/>
    <w:rsid w:val="00AA46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6F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47A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513"/>
    <w:rPr>
      <w:rFonts w:ascii="Tahoma" w:hAnsi="Tahoma" w:cs="Tahoma"/>
      <w:sz w:val="16"/>
      <w:szCs w:val="16"/>
    </w:rPr>
  </w:style>
  <w:style w:type="character" w:customStyle="1" w:styleId="code">
    <w:name w:val="code"/>
    <w:basedOn w:val="DefaultParagraphFont"/>
    <w:rsid w:val="00113936"/>
  </w:style>
  <w:style w:type="paragraph" w:customStyle="1" w:styleId="first-para">
    <w:name w:val="first-para"/>
    <w:basedOn w:val="Normal"/>
    <w:rsid w:val="0011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11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xed">
    <w:name w:val="fixed"/>
    <w:basedOn w:val="DefaultParagraphFont"/>
    <w:rsid w:val="00113936"/>
  </w:style>
  <w:style w:type="table" w:styleId="TableGrid">
    <w:name w:val="Table Grid"/>
    <w:basedOn w:val="TableNormal"/>
    <w:uiPriority w:val="59"/>
    <w:rsid w:val="002E5E3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7737">
              <w:marLeft w:val="0"/>
              <w:marRight w:val="0"/>
              <w:marTop w:val="0"/>
              <w:marBottom w:val="163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716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8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663">
              <w:marLeft w:val="0"/>
              <w:marRight w:val="0"/>
              <w:marTop w:val="0"/>
              <w:marBottom w:val="163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7934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1901">
              <w:marLeft w:val="0"/>
              <w:marRight w:val="0"/>
              <w:marTop w:val="0"/>
              <w:marBottom w:val="163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816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7283">
              <w:marLeft w:val="0"/>
              <w:marRight w:val="0"/>
              <w:marTop w:val="0"/>
              <w:marBottom w:val="163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6714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776EC-861D-43B8-A0EC-0E1E87FD1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</cp:revision>
  <dcterms:created xsi:type="dcterms:W3CDTF">2015-09-10T05:33:00Z</dcterms:created>
  <dcterms:modified xsi:type="dcterms:W3CDTF">2015-09-10T06:52:00Z</dcterms:modified>
</cp:coreProperties>
</file>