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29" w:rsidRPr="00B253AC" w:rsidRDefault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Join</w:t>
      </w:r>
    </w:p>
    <w:p w:rsidR="00B253AC" w:rsidRPr="00B253AC" w:rsidRDefault="00B253AC" w:rsidP="00B2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Theta join</w:t>
      </w:r>
    </w:p>
    <w:p w:rsidR="00B253AC" w:rsidRPr="00B253AC" w:rsidRDefault="00B253AC" w:rsidP="00B25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Natural join</w:t>
      </w:r>
    </w:p>
    <w:p w:rsidR="00B253AC" w:rsidRPr="00B253AC" w:rsidRDefault="00B253AC" w:rsidP="00B25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Right join</w:t>
      </w:r>
    </w:p>
    <w:p w:rsidR="00B253AC" w:rsidRPr="00B253AC" w:rsidRDefault="00B253AC" w:rsidP="00B25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Left join</w:t>
      </w:r>
    </w:p>
    <w:p w:rsidR="00B253AC" w:rsidRPr="00B253AC" w:rsidRDefault="00B253AC" w:rsidP="00B25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Inner join</w:t>
      </w:r>
    </w:p>
    <w:p w:rsidR="00B253AC" w:rsidRP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Rename operation</w:t>
      </w:r>
    </w:p>
    <w:p w:rsidR="00B253AC" w:rsidRP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Assignment operation</w:t>
      </w:r>
    </w:p>
    <w:p w:rsidR="00B253AC" w:rsidRP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Division operation</w:t>
      </w:r>
    </w:p>
    <w:p w:rsidR="00B253AC" w:rsidRP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Additional operation</w:t>
      </w:r>
    </w:p>
    <w:p w:rsidR="00B253AC" w:rsidRP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Set-intersection operation</w:t>
      </w:r>
    </w:p>
    <w:p w:rsidR="00B253AC" w:rsidRDefault="00B253AC" w:rsidP="00B253AC">
      <w:pPr>
        <w:rPr>
          <w:rFonts w:ascii="Times New Roman" w:hAnsi="Times New Roman" w:cs="Times New Roman"/>
          <w:sz w:val="24"/>
        </w:rPr>
      </w:pPr>
      <w:r w:rsidRPr="00B253AC">
        <w:rPr>
          <w:rFonts w:ascii="Times New Roman" w:hAnsi="Times New Roman" w:cs="Times New Roman"/>
          <w:sz w:val="24"/>
        </w:rPr>
        <w:t>Natural join operation</w:t>
      </w:r>
    </w:p>
    <w:p w:rsidR="00411C08" w:rsidRDefault="00411C08" w:rsidP="00B253AC">
      <w:pPr>
        <w:rPr>
          <w:rFonts w:ascii="Times New Roman" w:hAnsi="Times New Roman" w:cs="Times New Roman"/>
          <w:sz w:val="24"/>
        </w:rPr>
      </w:pPr>
    </w:p>
    <w:p w:rsidR="00411C08" w:rsidRDefault="00411C08" w:rsidP="00B253AC">
      <w:pPr>
        <w:rPr>
          <w:rFonts w:ascii="Times New Roman" w:hAnsi="Times New Roman" w:cs="Times New Roman"/>
          <w:sz w:val="24"/>
        </w:rPr>
      </w:pPr>
    </w:p>
    <w:p w:rsidR="00411C08" w:rsidRPr="00411C08" w:rsidRDefault="00411C08" w:rsidP="00983B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11C08">
        <w:rPr>
          <w:rFonts w:ascii="Times New Roman" w:hAnsi="Times New Roman" w:cs="Times New Roman"/>
          <w:b/>
          <w:sz w:val="28"/>
          <w:szCs w:val="24"/>
        </w:rPr>
        <w:t>Join</w:t>
      </w:r>
    </w:p>
    <w:p w:rsidR="00411C08" w:rsidRPr="00411C08" w:rsidRDefault="00411C08" w:rsidP="00983B0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1C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Join</w:t>
      </w:r>
      <w:r w:rsidRPr="00411C0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a combination of a Cartesian product followed by a selection process. A Join operation pairs two </w:t>
      </w:r>
      <w:proofErr w:type="spellStart"/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tuples</w:t>
      </w:r>
      <w:proofErr w:type="spellEnd"/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different relations, if and only if a given join condition is satisfied.</w:t>
      </w:r>
    </w:p>
    <w:p w:rsidR="00411C08" w:rsidRPr="00411C08" w:rsidRDefault="00411C08" w:rsidP="00983B0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11C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 Join is used for combining column from two or more tables by using values common to both tables.</w:t>
      </w:r>
      <w:r w:rsidRPr="00411C0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411C08" w:rsidRPr="00411C08" w:rsidRDefault="00411C08" w:rsidP="00983B05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4"/>
        </w:rPr>
      </w:pPr>
      <w:r w:rsidRPr="00411C08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4"/>
        </w:rPr>
        <w:t>Theta (θ) Join</w:t>
      </w:r>
    </w:p>
    <w:p w:rsidR="00411C08" w:rsidRPr="00411C08" w:rsidRDefault="00411C08" w:rsidP="00983B05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Theta join combines </w:t>
      </w:r>
      <w:proofErr w:type="spell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different relations provided they satisfy the theta condition. The join condition is denoted by the symbol </w:t>
      </w:r>
      <w:r w:rsidRPr="00411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θ</w:t>
      </w: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1C08" w:rsidRPr="00411C08" w:rsidRDefault="00411C08" w:rsidP="00983B05">
      <w:pPr>
        <w:spacing w:before="48" w:after="48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11C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Notation</w:t>
      </w:r>
    </w:p>
    <w:p w:rsidR="00411C08" w:rsidRPr="00411C08" w:rsidRDefault="00411C08" w:rsidP="00411C0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    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R1 </w:t>
      </w:r>
      <w:r w:rsidRPr="00411C08">
        <w:rPr>
          <w:rFonts w:ascii="Cambria Math" w:eastAsia="Times New Roman" w:hAnsi="Cambria Math" w:cs="Times New Roman"/>
          <w:b/>
          <w:color w:val="313131"/>
          <w:sz w:val="24"/>
          <w:szCs w:val="24"/>
        </w:rPr>
        <w:t>⋈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  <w:vertAlign w:val="subscript"/>
        </w:rPr>
        <w:t>θ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R2</w:t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  <w:r w:rsidRPr="00411C08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ab/>
      </w:r>
    </w:p>
    <w:p w:rsidR="00411C08" w:rsidRDefault="00411C08" w:rsidP="00983B05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R1 and R2 are relations having attributes (A1, A2</w:t>
      </w:r>
      <w:proofErr w:type="gram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, ..,</w:t>
      </w:r>
      <w:proofErr w:type="gram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An) and (B1, B2,.. ,</w:t>
      </w:r>
      <w:proofErr w:type="spellStart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Bn</w:t>
      </w:r>
      <w:proofErr w:type="spellEnd"/>
      <w:r w:rsidRPr="00411C08">
        <w:rPr>
          <w:rFonts w:ascii="Times New Roman" w:eastAsia="Times New Roman" w:hAnsi="Times New Roman" w:cs="Times New Roman"/>
          <w:color w:val="000000"/>
          <w:sz w:val="24"/>
          <w:szCs w:val="24"/>
        </w:rPr>
        <w:t>) such that the attributes don’t have anything in common, that is R1 ∩ R2 = Φ.</w:t>
      </w:r>
    </w:p>
    <w:p w:rsidR="00FC0D61" w:rsidRPr="00FC0D61" w:rsidRDefault="00FC0D61" w:rsidP="00FC0D6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41"/>
        </w:rPr>
      </w:pPr>
    </w:p>
    <w:p w:rsidR="00FC0D61" w:rsidRDefault="00FC0D61" w:rsidP="00FC0D61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</w:p>
    <w:p w:rsidR="00FC0D61" w:rsidRPr="00FC0D61" w:rsidRDefault="00FC0D61" w:rsidP="00983B05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4"/>
        </w:rPr>
      </w:pPr>
      <w:r w:rsidRPr="00FC0D61">
        <w:rPr>
          <w:bCs w:val="0"/>
          <w:color w:val="121214"/>
          <w:spacing w:val="-15"/>
          <w:sz w:val="28"/>
          <w:szCs w:val="24"/>
        </w:rPr>
        <w:lastRenderedPageBreak/>
        <w:t>Natural Join (</w:t>
      </w:r>
      <w:r w:rsidRPr="00FC0D61">
        <w:rPr>
          <w:rFonts w:ascii="Cambria Math" w:hAnsi="Cambria Math"/>
          <w:bCs w:val="0"/>
          <w:color w:val="121214"/>
          <w:spacing w:val="-15"/>
          <w:sz w:val="28"/>
          <w:szCs w:val="24"/>
        </w:rPr>
        <w:t>⋈</w:t>
      </w:r>
      <w:r w:rsidRPr="00FC0D61">
        <w:rPr>
          <w:bCs w:val="0"/>
          <w:color w:val="121214"/>
          <w:spacing w:val="-15"/>
          <w:sz w:val="28"/>
          <w:szCs w:val="24"/>
        </w:rPr>
        <w:t>)</w:t>
      </w:r>
    </w:p>
    <w:p w:rsidR="00FC0D61" w:rsidRPr="00FC0D61" w:rsidRDefault="00FC0D61" w:rsidP="00983B05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 w:rsidRPr="00FC0D61">
        <w:rPr>
          <w:color w:val="000000"/>
        </w:rPr>
        <w:t>Natural join does not use any comparison operator. It does not concatenate the way a Cartesian product does. We can perform a Natural Join only if there is at least one common attribute that exists between two relations. In addition, the attributes must have the same name and domain.</w:t>
      </w:r>
    </w:p>
    <w:p w:rsidR="00FC0D61" w:rsidRPr="00FC0D61" w:rsidRDefault="00FC0D61" w:rsidP="00983B05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 w:rsidRPr="00FC0D61">
        <w:rPr>
          <w:color w:val="000000"/>
        </w:rPr>
        <w:t>Natural join acts on those matching attributes where the values of attributes in both the relations are same.</w:t>
      </w:r>
    </w:p>
    <w:p w:rsidR="00411C08" w:rsidRDefault="00411C08" w:rsidP="00411C0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73E1" w:rsidRPr="002916FA" w:rsidRDefault="004B73E1" w:rsidP="004B73E1">
      <w:pPr>
        <w:spacing w:before="48" w:after="48" w:line="360" w:lineRule="atLeast"/>
        <w:ind w:right="48"/>
        <w:jc w:val="both"/>
        <w:outlineLvl w:val="1"/>
        <w:rPr>
          <w:rFonts w:ascii="Times New Roman" w:eastAsia="Times New Roman" w:hAnsi="Times New Roman" w:cs="Times New Roman"/>
          <w:b/>
          <w:spacing w:val="-15"/>
          <w:sz w:val="28"/>
          <w:szCs w:val="24"/>
        </w:rPr>
      </w:pPr>
      <w:r w:rsidRPr="002916FA">
        <w:rPr>
          <w:rFonts w:ascii="Times New Roman" w:eastAsia="Times New Roman" w:hAnsi="Times New Roman" w:cs="Times New Roman"/>
          <w:b/>
          <w:spacing w:val="-15"/>
          <w:sz w:val="28"/>
          <w:szCs w:val="24"/>
        </w:rPr>
        <w:t>Rename Operation (ρ)</w:t>
      </w:r>
    </w:p>
    <w:p w:rsidR="004B73E1" w:rsidRPr="002916FA" w:rsidRDefault="004B73E1" w:rsidP="004B73E1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The results of relational algebra are also relations but without any name. The rename operation allows us to rename the output relation. '</w:t>
      </w:r>
      <w:proofErr w:type="gramStart"/>
      <w:r w:rsidRPr="002916FA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gramEnd"/>
      <w:r w:rsidRPr="002916FA">
        <w:rPr>
          <w:rFonts w:ascii="Times New Roman" w:eastAsia="Times New Roman" w:hAnsi="Times New Roman" w:cs="Times New Roman"/>
          <w:sz w:val="24"/>
          <w:szCs w:val="24"/>
        </w:rPr>
        <w:t>' operation is denoted with small Greek letter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rho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73E1" w:rsidRPr="002916FA" w:rsidRDefault="004B73E1" w:rsidP="004B73E1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Notation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−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i/>
          <w:iCs/>
          <w:sz w:val="24"/>
          <w:szCs w:val="24"/>
        </w:rPr>
        <w:t>ρ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(E)</w:t>
      </w:r>
    </w:p>
    <w:p w:rsidR="004B73E1" w:rsidRPr="002916FA" w:rsidRDefault="004B73E1" w:rsidP="004B73E1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6FA">
        <w:rPr>
          <w:rFonts w:ascii="Times New Roman" w:eastAsia="Times New Roman" w:hAnsi="Times New Roman" w:cs="Times New Roman"/>
          <w:sz w:val="24"/>
          <w:szCs w:val="24"/>
        </w:rPr>
        <w:t>Where the result of expression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is saved with name of</w:t>
      </w:r>
      <w:r w:rsidRPr="00456B6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916F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916F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B73E1" w:rsidRPr="002916FA" w:rsidRDefault="004B73E1" w:rsidP="004B73E1">
      <w:pPr>
        <w:spacing w:after="240" w:line="364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Additional operations are −</w:t>
      </w:r>
    </w:p>
    <w:p w:rsidR="004B73E1" w:rsidRPr="002916FA" w:rsidRDefault="004B73E1" w:rsidP="004B73E1">
      <w:pPr>
        <w:numPr>
          <w:ilvl w:val="0"/>
          <w:numId w:val="3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Set intersection</w:t>
      </w:r>
    </w:p>
    <w:p w:rsidR="004B73E1" w:rsidRPr="002916FA" w:rsidRDefault="004B73E1" w:rsidP="004B73E1">
      <w:pPr>
        <w:numPr>
          <w:ilvl w:val="0"/>
          <w:numId w:val="3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Assignment</w:t>
      </w:r>
    </w:p>
    <w:p w:rsidR="004B73E1" w:rsidRPr="002916FA" w:rsidRDefault="004B73E1" w:rsidP="004B73E1">
      <w:pPr>
        <w:numPr>
          <w:ilvl w:val="0"/>
          <w:numId w:val="3"/>
        </w:numPr>
        <w:spacing w:before="100" w:beforeAutospacing="1" w:after="76" w:line="36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16FA">
        <w:rPr>
          <w:rFonts w:ascii="Times New Roman" w:eastAsia="Times New Roman" w:hAnsi="Times New Roman" w:cs="Times New Roman"/>
          <w:sz w:val="24"/>
          <w:szCs w:val="24"/>
        </w:rPr>
        <w:t>Natural join</w:t>
      </w:r>
    </w:p>
    <w:p w:rsidR="004B73E1" w:rsidRPr="00456B66" w:rsidRDefault="004B73E1" w:rsidP="004B73E1">
      <w:pPr>
        <w:pStyle w:val="Heading2"/>
        <w:shd w:val="clear" w:color="auto" w:fill="FFFFFF"/>
        <w:spacing w:before="303" w:after="152"/>
        <w:jc w:val="both"/>
        <w:rPr>
          <w:bCs w:val="0"/>
          <w:sz w:val="28"/>
          <w:szCs w:val="24"/>
        </w:rPr>
      </w:pPr>
      <w:r w:rsidRPr="00456B66">
        <w:rPr>
          <w:bCs w:val="0"/>
          <w:sz w:val="28"/>
          <w:szCs w:val="24"/>
        </w:rPr>
        <w:t>Assignment Operator</w:t>
      </w:r>
    </w:p>
    <w:p w:rsidR="004B73E1" w:rsidRPr="00456B66" w:rsidRDefault="004B73E1" w:rsidP="004B73E1">
      <w:pPr>
        <w:pStyle w:val="first-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The assignment operator is one of the most intuitive to use. It assigns a value to a variable. The only confusion in using this operator could stem from its overloading. All RDBMS overload this operator with an additional function — comparison — in the SQL.</w:t>
      </w:r>
    </w:p>
    <w:p w:rsidR="004B73E1" w:rsidRPr="00456B66" w:rsidRDefault="004B73E1" w:rsidP="004B73E1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The equals operator (</w:t>
      </w:r>
      <w:r w:rsidRPr="00456B66">
        <w:rPr>
          <w:rStyle w:val="fixed"/>
        </w:rPr>
        <w:t>=</w:t>
      </w:r>
      <w:r w:rsidRPr="00456B66">
        <w:t>) is used as an assignment in the following SQL query that updates the price (</w:t>
      </w:r>
      <w:r w:rsidRPr="00456B66">
        <w:rPr>
          <w:rStyle w:val="fixed"/>
        </w:rPr>
        <w:t>PROD_PRICE_N</w:t>
      </w:r>
      <w:r w:rsidRPr="00456B66">
        <w:t>) column in the</w:t>
      </w:r>
      <w:r w:rsidRPr="00456B66">
        <w:rPr>
          <w:rStyle w:val="apple-converted-space"/>
          <w:rFonts w:eastAsiaTheme="majorEastAsia"/>
        </w:rPr>
        <w:t> </w:t>
      </w:r>
      <w:r w:rsidRPr="00456B66">
        <w:rPr>
          <w:rStyle w:val="fixed"/>
        </w:rPr>
        <w:t>PRODUCT</w:t>
      </w:r>
      <w:r w:rsidRPr="00456B66">
        <w:rPr>
          <w:rStyle w:val="apple-converted-space"/>
          <w:rFonts w:eastAsiaTheme="majorEastAsia"/>
        </w:rPr>
        <w:t> </w:t>
      </w:r>
      <w:r w:rsidRPr="00456B66">
        <w:t>table, raising the existing prices by 2 percent:</w:t>
      </w:r>
    </w:p>
    <w:p w:rsidR="004B73E1" w:rsidRPr="00456B66" w:rsidRDefault="004B73E1" w:rsidP="004B73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4B73E1" w:rsidRPr="00456B66" w:rsidRDefault="004B73E1" w:rsidP="004B73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(10 row(s) affected)</w:t>
      </w:r>
    </w:p>
    <w:p w:rsidR="004B73E1" w:rsidRPr="00456B66" w:rsidRDefault="004B73E1" w:rsidP="004B73E1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 xml:space="preserve">And the same operator would be used for comparing values when used, for example, in </w:t>
      </w:r>
      <w:proofErr w:type="spellStart"/>
      <w:r w:rsidRPr="00456B66">
        <w:t>the</w:t>
      </w:r>
      <w:r w:rsidRPr="00456B66">
        <w:rPr>
          <w:rStyle w:val="fixed"/>
        </w:rPr>
        <w:t>WHERE</w:t>
      </w:r>
      <w:proofErr w:type="spellEnd"/>
      <w:r w:rsidRPr="00456B66">
        <w:rPr>
          <w:rStyle w:val="apple-converted-space"/>
          <w:rFonts w:eastAsiaTheme="majorEastAsia"/>
        </w:rPr>
        <w:t> </w:t>
      </w:r>
      <w:r w:rsidRPr="00456B66">
        <w:t>clause of an SQL statement:</w:t>
      </w:r>
    </w:p>
    <w:p w:rsidR="004B73E1" w:rsidRPr="00456B66" w:rsidRDefault="004B73E1" w:rsidP="004B73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lastRenderedPageBreak/>
        <w:t xml:space="preserve">UPDATE product SET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</w:p>
    <w:p w:rsidR="004B73E1" w:rsidRPr="00456B66" w:rsidRDefault="004B73E1" w:rsidP="004B73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prod_price_n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* 1.02 WHERE </w:t>
      </w:r>
      <w:proofErr w:type="spellStart"/>
      <w:r w:rsidRPr="00456B66">
        <w:rPr>
          <w:rFonts w:ascii="Times New Roman" w:hAnsi="Times New Roman" w:cs="Times New Roman"/>
          <w:sz w:val="24"/>
          <w:szCs w:val="24"/>
        </w:rPr>
        <w:t>prod_id_n</w:t>
      </w:r>
      <w:proofErr w:type="spellEnd"/>
      <w:r w:rsidRPr="00456B66">
        <w:rPr>
          <w:rFonts w:ascii="Times New Roman" w:hAnsi="Times New Roman" w:cs="Times New Roman"/>
          <w:sz w:val="24"/>
          <w:szCs w:val="24"/>
        </w:rPr>
        <w:t xml:space="preserve"> = 1880 (1 row(s)</w:t>
      </w:r>
    </w:p>
    <w:p w:rsidR="004B73E1" w:rsidRPr="00456B66" w:rsidRDefault="004B73E1" w:rsidP="004B73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2"/>
        <w:jc w:val="both"/>
        <w:rPr>
          <w:rFonts w:ascii="Times New Roman" w:hAnsi="Times New Roman" w:cs="Times New Roman"/>
          <w:sz w:val="24"/>
          <w:szCs w:val="24"/>
        </w:rPr>
      </w:pPr>
      <w:r w:rsidRPr="00456B66">
        <w:rPr>
          <w:rFonts w:ascii="Times New Roman" w:hAnsi="Times New Roman" w:cs="Times New Roman"/>
          <w:sz w:val="24"/>
          <w:szCs w:val="24"/>
        </w:rPr>
        <w:tab/>
      </w:r>
      <w:r w:rsidRPr="00456B6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56B66">
        <w:rPr>
          <w:rFonts w:ascii="Times New Roman" w:hAnsi="Times New Roman" w:cs="Times New Roman"/>
          <w:sz w:val="24"/>
          <w:szCs w:val="24"/>
        </w:rPr>
        <w:t>affected</w:t>
      </w:r>
      <w:proofErr w:type="gramEnd"/>
      <w:r w:rsidRPr="00456B66">
        <w:rPr>
          <w:rFonts w:ascii="Times New Roman" w:hAnsi="Times New Roman" w:cs="Times New Roman"/>
          <w:sz w:val="24"/>
          <w:szCs w:val="24"/>
        </w:rPr>
        <w:t>)</w:t>
      </w:r>
    </w:p>
    <w:p w:rsidR="004B73E1" w:rsidRPr="00456B66" w:rsidRDefault="004B73E1" w:rsidP="004B73E1">
      <w:pPr>
        <w:pStyle w:val="para"/>
        <w:shd w:val="clear" w:color="auto" w:fill="FFFFFF"/>
        <w:spacing w:before="0" w:beforeAutospacing="0" w:after="152" w:afterAutospacing="0" w:line="303" w:lineRule="atLeast"/>
        <w:jc w:val="both"/>
      </w:pPr>
      <w:r w:rsidRPr="00456B66">
        <w:t>This statement assigns a 2 percent increase to a product whose ID is 1880; in the same query, the equals operator (</w:t>
      </w:r>
      <w:r w:rsidRPr="00456B66">
        <w:rPr>
          <w:rStyle w:val="fixed"/>
        </w:rPr>
        <w:t>=</w:t>
      </w:r>
      <w:r w:rsidRPr="00456B66">
        <w:t>) is used in its assignment and comparison capacity at the same time.</w:t>
      </w:r>
    </w:p>
    <w:p w:rsidR="004B73E1" w:rsidRDefault="004B73E1" w:rsidP="004B73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3B05" w:rsidRPr="00FC0D61" w:rsidRDefault="00983B05" w:rsidP="00411C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3B05" w:rsidRPr="00FC0D61" w:rsidSect="00EA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645F6"/>
    <w:multiLevelType w:val="hybridMultilevel"/>
    <w:tmpl w:val="5036C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F2B4CBB"/>
    <w:multiLevelType w:val="hybridMultilevel"/>
    <w:tmpl w:val="5D74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91D5D"/>
    <w:multiLevelType w:val="multilevel"/>
    <w:tmpl w:val="3CD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53AC"/>
    <w:rsid w:val="00411C08"/>
    <w:rsid w:val="0043078F"/>
    <w:rsid w:val="004B73E1"/>
    <w:rsid w:val="00983B05"/>
    <w:rsid w:val="00B253AC"/>
    <w:rsid w:val="00EA7C29"/>
    <w:rsid w:val="00FC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29"/>
  </w:style>
  <w:style w:type="paragraph" w:styleId="Heading2">
    <w:name w:val="heading 2"/>
    <w:basedOn w:val="Normal"/>
    <w:link w:val="Heading2Char"/>
    <w:uiPriority w:val="9"/>
    <w:qFormat/>
    <w:rsid w:val="0041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1C08"/>
  </w:style>
  <w:style w:type="character" w:customStyle="1" w:styleId="Heading2Char">
    <w:name w:val="Heading 2 Char"/>
    <w:basedOn w:val="DefaultParagraphFont"/>
    <w:link w:val="Heading2"/>
    <w:uiPriority w:val="9"/>
    <w:rsid w:val="00411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1C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C08"/>
    <w:rPr>
      <w:rFonts w:ascii="Courier New" w:eastAsia="Times New Roman" w:hAnsi="Courier New" w:cs="Courier New"/>
      <w:sz w:val="20"/>
      <w:szCs w:val="20"/>
    </w:rPr>
  </w:style>
  <w:style w:type="paragraph" w:customStyle="1" w:styleId="first-para">
    <w:name w:val="first-para"/>
    <w:basedOn w:val="Normal"/>
    <w:rsid w:val="004B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4B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4B7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2015-09-10T05:37:00Z</dcterms:created>
  <dcterms:modified xsi:type="dcterms:W3CDTF">2015-09-10T06:54:00Z</dcterms:modified>
</cp:coreProperties>
</file>