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03540A" w:rsidP="000622F3">
      <w:pPr>
        <w:spacing w:line="360" w:lineRule="auto"/>
        <w:ind w:left="2160" w:hanging="2160"/>
        <w:jc w:val="center"/>
        <w:rPr>
          <w:rFonts w:ascii="Times New Roman" w:hAnsi="Times New Roman" w:cs="Times New Roman"/>
          <w:b/>
          <w:sz w:val="56"/>
          <w:szCs w:val="64"/>
        </w:rPr>
      </w:pPr>
      <w:r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r w:rsidR="00077118">
        <w:rPr>
          <w:rFonts w:ascii="Times New Roman" w:hAnsi="Times New Roman" w:cs="Times New Roman"/>
          <w:sz w:val="32"/>
          <w:szCs w:val="28"/>
        </w:rPr>
        <w:t>9</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77215F" w:rsidRDefault="0077215F" w:rsidP="0003540A">
      <w:pPr>
        <w:spacing w:line="360" w:lineRule="auto"/>
        <w:rPr>
          <w:rFonts w:ascii="Times New Roman" w:hAnsi="Times New Roman" w:cs="Times New Roman"/>
          <w:sz w:val="32"/>
          <w:szCs w:val="32"/>
        </w:rPr>
      </w:pPr>
    </w:p>
    <w:p w:rsidR="0077215F" w:rsidRPr="00B65AF6" w:rsidRDefault="0077215F" w:rsidP="00B65AF6">
      <w:pPr>
        <w:pStyle w:val="Heading1"/>
        <w:numPr>
          <w:ilvl w:val="0"/>
          <w:numId w:val="20"/>
        </w:numPr>
        <w:tabs>
          <w:tab w:val="left" w:pos="450"/>
          <w:tab w:val="left" w:pos="900"/>
        </w:tabs>
        <w:ind w:left="1350" w:hanging="1350"/>
        <w:rPr>
          <w:rFonts w:ascii="Times New Roman" w:hAnsi="Times New Roman" w:cs="Times New Roman"/>
          <w:color w:val="auto"/>
        </w:rPr>
      </w:pPr>
      <w:r w:rsidRPr="00B65AF6">
        <w:rPr>
          <w:rFonts w:ascii="Times New Roman" w:hAnsi="Times New Roman" w:cs="Times New Roman"/>
          <w:color w:val="auto"/>
        </w:rPr>
        <w:lastRenderedPageBreak/>
        <w:t>Database Recovery</w:t>
      </w:r>
    </w:p>
    <w:p w:rsidR="0077215F" w:rsidRDefault="0077215F" w:rsidP="00B65AF6">
      <w:pPr>
        <w:pStyle w:val="ListParagraph"/>
        <w:numPr>
          <w:ilvl w:val="1"/>
          <w:numId w:val="20"/>
        </w:numPr>
        <w:tabs>
          <w:tab w:val="left" w:pos="630"/>
          <w:tab w:val="left" w:pos="900"/>
          <w:tab w:val="left" w:pos="1800"/>
          <w:tab w:val="left" w:pos="1890"/>
        </w:tabs>
        <w:ind w:hanging="2070"/>
        <w:rPr>
          <w:rFonts w:ascii="Times New Roman" w:hAnsi="Times New Roman" w:cs="Times New Roman"/>
          <w:b/>
          <w:sz w:val="28"/>
          <w:szCs w:val="28"/>
        </w:rPr>
      </w:pPr>
      <w:r w:rsidRPr="00B65AF6">
        <w:rPr>
          <w:rFonts w:ascii="Times New Roman" w:hAnsi="Times New Roman" w:cs="Times New Roman"/>
          <w:b/>
          <w:sz w:val="28"/>
          <w:szCs w:val="28"/>
        </w:rPr>
        <w:t>Purpose of Data Recovery</w:t>
      </w:r>
    </w:p>
    <w:p w:rsidR="0038518B" w:rsidRPr="006C5148" w:rsidRDefault="0038518B" w:rsidP="006C5148">
      <w:pPr>
        <w:tabs>
          <w:tab w:val="left" w:pos="630"/>
          <w:tab w:val="left" w:pos="900"/>
          <w:tab w:val="left" w:pos="1800"/>
          <w:tab w:val="left" w:pos="1890"/>
        </w:tabs>
        <w:spacing w:line="360" w:lineRule="auto"/>
        <w:ind w:left="900"/>
        <w:rPr>
          <w:rFonts w:ascii="Times New Roman" w:hAnsi="Times New Roman" w:cs="Times New Roman"/>
          <w:sz w:val="28"/>
          <w:szCs w:val="28"/>
        </w:rPr>
      </w:pPr>
      <w:r w:rsidRPr="006C5148">
        <w:rPr>
          <w:rFonts w:ascii="Times New Roman" w:hAnsi="Times New Roman" w:cs="Times New Roman"/>
          <w:sz w:val="28"/>
          <w:szCs w:val="28"/>
        </w:rPr>
        <w:t xml:space="preserve">Recovery techniques can be used to restore data in a system to a usable state. Such techniques are widely used in filing systems and database systems in order to cope with failures. A failure is an event at which the system does not perform according to specifications. Some failures are caused by hardware faults (e.g., a power failure or disk failure), software faults {e.g., bugs in programs or invalid data), or human errors (e.g., the operator mounts a wrong tape on a drive, or a user does something unintentional). A failure occurs when an erroneous state of the system is processed by algorithms of the system. The term error is, in this context, used for that part of the state which is "incorrect." An error is thus a piece of information which can cause a failure. </w:t>
      </w:r>
    </w:p>
    <w:p w:rsidR="0038518B" w:rsidRPr="006C5148" w:rsidRDefault="0038518B" w:rsidP="006C5148">
      <w:pPr>
        <w:tabs>
          <w:tab w:val="left" w:pos="630"/>
          <w:tab w:val="left" w:pos="900"/>
          <w:tab w:val="left" w:pos="1800"/>
          <w:tab w:val="left" w:pos="1890"/>
        </w:tabs>
        <w:spacing w:line="360" w:lineRule="auto"/>
        <w:ind w:left="900"/>
        <w:rPr>
          <w:rFonts w:ascii="Times New Roman" w:hAnsi="Times New Roman" w:cs="Times New Roman"/>
          <w:b/>
          <w:sz w:val="28"/>
          <w:szCs w:val="28"/>
        </w:rPr>
      </w:pPr>
      <w:r w:rsidRPr="006C5148">
        <w:rPr>
          <w:rFonts w:ascii="Times New Roman" w:hAnsi="Times New Roman" w:cs="Times New Roman"/>
          <w:sz w:val="28"/>
          <w:szCs w:val="28"/>
        </w:rPr>
        <w:t>In order to cope with failures, additional components and abnormal algorithms can be added to a system. These components and algorithms attempt to ensure that occurrences of erroneous states do not result in later system failures; ideally, they remove these errors and restore them to "correct" states from which normal processing can continue.</w:t>
      </w: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Types of Failure</w:t>
      </w:r>
    </w:p>
    <w:p w:rsidR="006C5148" w:rsidRPr="006C5148" w:rsidRDefault="006C5148" w:rsidP="006C5148">
      <w:pPr>
        <w:shd w:val="clear" w:color="auto" w:fill="FFFFFF"/>
        <w:spacing w:before="100" w:beforeAutospacing="1" w:after="100" w:afterAutospacing="1" w:line="360" w:lineRule="auto"/>
        <w:ind w:left="720"/>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Failures may be</w:t>
      </w:r>
    </w:p>
    <w:tbl>
      <w:tblPr>
        <w:tblW w:w="5000" w:type="pct"/>
        <w:tblInd w:w="720" w:type="dxa"/>
        <w:shd w:val="clear" w:color="auto" w:fill="FFFFFF"/>
        <w:tblCellMar>
          <w:top w:w="30" w:type="dxa"/>
          <w:left w:w="30" w:type="dxa"/>
          <w:bottom w:w="30" w:type="dxa"/>
          <w:right w:w="30" w:type="dxa"/>
        </w:tblCellMar>
        <w:tblLook w:val="04A0"/>
      </w:tblPr>
      <w:tblGrid>
        <w:gridCol w:w="2355"/>
        <w:gridCol w:w="7065"/>
      </w:tblGrid>
      <w:tr w:rsidR="006C5148" w:rsidRPr="006C5148" w:rsidTr="006C5148">
        <w:trPr>
          <w:trHeight w:val="285"/>
        </w:trPr>
        <w:tc>
          <w:tcPr>
            <w:tcW w:w="1250" w:type="pct"/>
            <w:tcBorders>
              <w:top w:val="nil"/>
              <w:left w:val="nil"/>
              <w:bottom w:val="nil"/>
              <w:right w:val="nil"/>
            </w:tcBorders>
            <w:shd w:val="clear" w:color="auto" w:fill="FFC1C1"/>
            <w:hideMark/>
          </w:tcPr>
          <w:p w:rsidR="006C5148" w:rsidRPr="006C5148" w:rsidRDefault="006C5148" w:rsidP="006C5148">
            <w:pPr>
              <w:tabs>
                <w:tab w:val="right" w:pos="2295"/>
              </w:tabs>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Transaction</w:t>
            </w:r>
            <w:r w:rsidRPr="006C5148">
              <w:rPr>
                <w:rFonts w:ascii="Times New Roman" w:eastAsia="Times New Roman" w:hAnsi="Times New Roman" w:cs="Times New Roman"/>
                <w:sz w:val="28"/>
                <w:szCs w:val="28"/>
              </w:rPr>
              <w:tab/>
            </w:r>
          </w:p>
        </w:tc>
        <w:tc>
          <w:tcPr>
            <w:tcW w:w="3750" w:type="pct"/>
            <w:tcBorders>
              <w:top w:val="nil"/>
              <w:left w:val="nil"/>
              <w:bottom w:val="nil"/>
              <w:right w:val="nil"/>
            </w:tcBorders>
            <w:shd w:val="clear" w:color="auto" w:fill="FFE6E6"/>
            <w:hideMark/>
          </w:tcPr>
          <w:p w:rsidR="006C5148" w:rsidRPr="006C5148" w:rsidRDefault="006C5148" w:rsidP="006C5148">
            <w:pPr>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Caused by errors within the transaction processes.</w:t>
            </w:r>
          </w:p>
        </w:tc>
      </w:tr>
      <w:tr w:rsidR="006C5148" w:rsidRPr="006C5148" w:rsidTr="006C5148">
        <w:trPr>
          <w:trHeight w:val="285"/>
        </w:trPr>
        <w:tc>
          <w:tcPr>
            <w:tcW w:w="1250" w:type="pct"/>
            <w:tcBorders>
              <w:top w:val="nil"/>
              <w:left w:val="nil"/>
              <w:bottom w:val="nil"/>
              <w:right w:val="nil"/>
            </w:tcBorders>
            <w:shd w:val="clear" w:color="auto" w:fill="FFC1C1"/>
            <w:hideMark/>
          </w:tcPr>
          <w:p w:rsidR="006C5148" w:rsidRPr="006C5148" w:rsidRDefault="006C5148" w:rsidP="006C5148">
            <w:pPr>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System</w:t>
            </w:r>
          </w:p>
        </w:tc>
        <w:tc>
          <w:tcPr>
            <w:tcW w:w="3750" w:type="pct"/>
            <w:tcBorders>
              <w:top w:val="nil"/>
              <w:left w:val="nil"/>
              <w:bottom w:val="nil"/>
              <w:right w:val="nil"/>
            </w:tcBorders>
            <w:shd w:val="clear" w:color="auto" w:fill="FFE6E6"/>
            <w:hideMark/>
          </w:tcPr>
          <w:p w:rsidR="006C5148" w:rsidRPr="006C5148" w:rsidRDefault="006C5148" w:rsidP="006C5148">
            <w:pPr>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Caused by failure of network or operating system or physical threats to the system as a whole.</w:t>
            </w:r>
          </w:p>
        </w:tc>
      </w:tr>
      <w:tr w:rsidR="006C5148" w:rsidRPr="006C5148" w:rsidTr="006C5148">
        <w:trPr>
          <w:trHeight w:val="210"/>
        </w:trPr>
        <w:tc>
          <w:tcPr>
            <w:tcW w:w="1250" w:type="pct"/>
            <w:tcBorders>
              <w:top w:val="nil"/>
              <w:left w:val="nil"/>
              <w:bottom w:val="nil"/>
              <w:right w:val="nil"/>
            </w:tcBorders>
            <w:shd w:val="clear" w:color="auto" w:fill="FFC1C1"/>
            <w:hideMark/>
          </w:tcPr>
          <w:p w:rsidR="006C5148" w:rsidRPr="006C5148" w:rsidRDefault="006C5148" w:rsidP="006C5148">
            <w:pPr>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Media</w:t>
            </w:r>
          </w:p>
        </w:tc>
        <w:tc>
          <w:tcPr>
            <w:tcW w:w="3750" w:type="pct"/>
            <w:tcBorders>
              <w:top w:val="nil"/>
              <w:left w:val="nil"/>
              <w:bottom w:val="nil"/>
              <w:right w:val="nil"/>
            </w:tcBorders>
            <w:shd w:val="clear" w:color="auto" w:fill="FFE6E6"/>
            <w:hideMark/>
          </w:tcPr>
          <w:p w:rsidR="006C5148" w:rsidRPr="006C5148" w:rsidRDefault="006C5148" w:rsidP="006C5148">
            <w:pPr>
              <w:spacing w:after="0" w:line="360" w:lineRule="auto"/>
              <w:rPr>
                <w:rFonts w:ascii="Times New Roman" w:eastAsia="Times New Roman" w:hAnsi="Times New Roman" w:cs="Times New Roman"/>
                <w:sz w:val="28"/>
                <w:szCs w:val="28"/>
              </w:rPr>
            </w:pPr>
            <w:r w:rsidRPr="006C5148">
              <w:rPr>
                <w:rFonts w:ascii="Times New Roman" w:eastAsia="Times New Roman" w:hAnsi="Times New Roman" w:cs="Times New Roman"/>
                <w:sz w:val="28"/>
                <w:szCs w:val="28"/>
              </w:rPr>
              <w:t xml:space="preserve">Failure of hard disk, out of memory errors, out of disk space </w:t>
            </w:r>
            <w:r w:rsidRPr="006C5148">
              <w:rPr>
                <w:rFonts w:ascii="Times New Roman" w:eastAsia="Times New Roman" w:hAnsi="Times New Roman" w:cs="Times New Roman"/>
                <w:sz w:val="28"/>
                <w:szCs w:val="28"/>
              </w:rPr>
              <w:lastRenderedPageBreak/>
              <w:t>errors.</w:t>
            </w:r>
          </w:p>
        </w:tc>
      </w:tr>
    </w:tbl>
    <w:p w:rsidR="00370846" w:rsidRPr="006C5148" w:rsidRDefault="006C5148" w:rsidP="006C5148">
      <w:pPr>
        <w:pStyle w:val="ListParagraph"/>
        <w:spacing w:line="360" w:lineRule="auto"/>
        <w:rPr>
          <w:rFonts w:ascii="Times New Roman" w:hAnsi="Times New Roman" w:cs="Times New Roman"/>
          <w:b/>
          <w:sz w:val="28"/>
          <w:szCs w:val="28"/>
        </w:rPr>
      </w:pPr>
      <w:r w:rsidRPr="006C5148">
        <w:rPr>
          <w:rFonts w:ascii="Times New Roman" w:hAnsi="Times New Roman" w:cs="Times New Roman"/>
          <w:sz w:val="28"/>
          <w:szCs w:val="28"/>
          <w:shd w:val="clear" w:color="auto" w:fill="FFFFFF"/>
        </w:rPr>
        <w:lastRenderedPageBreak/>
        <w:t>Transaction errors, system errors, system crashes, concurrency problems and local errors or exceptions are the more common causes of system failure.  The system must be able to recover from such failures without loss of data.</w:t>
      </w:r>
    </w:p>
    <w:p w:rsidR="00370846" w:rsidRPr="006C5148" w:rsidRDefault="00370846" w:rsidP="006C5148">
      <w:pPr>
        <w:pStyle w:val="ListParagraph"/>
        <w:tabs>
          <w:tab w:val="left" w:pos="900"/>
        </w:tabs>
        <w:spacing w:line="360" w:lineRule="auto"/>
        <w:ind w:left="2520"/>
        <w:rPr>
          <w:rFonts w:ascii="Times New Roman" w:hAnsi="Times New Roman" w:cs="Times New Roman"/>
          <w:b/>
          <w:sz w:val="28"/>
          <w:szCs w:val="28"/>
        </w:rPr>
      </w:pPr>
    </w:p>
    <w:p w:rsidR="00370846"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370846">
        <w:rPr>
          <w:rFonts w:ascii="Times New Roman" w:hAnsi="Times New Roman" w:cs="Times New Roman"/>
          <w:b/>
          <w:sz w:val="28"/>
          <w:szCs w:val="28"/>
        </w:rPr>
        <w:t>The Storage Hierarchy</w:t>
      </w:r>
    </w:p>
    <w:p w:rsidR="00370846" w:rsidRDefault="00370846" w:rsidP="00370846">
      <w:pPr>
        <w:pStyle w:val="ListParagraph"/>
        <w:tabs>
          <w:tab w:val="left" w:pos="900"/>
        </w:tabs>
        <w:ind w:left="2520"/>
        <w:rPr>
          <w:rFonts w:ascii="Times New Roman" w:hAnsi="Times New Roman" w:cs="Times New Roman"/>
          <w:b/>
          <w:sz w:val="28"/>
          <w:szCs w:val="28"/>
        </w:rPr>
      </w:pPr>
    </w:p>
    <w:p w:rsidR="00370846"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370846">
        <w:rPr>
          <w:rFonts w:ascii="Times New Roman" w:hAnsi="Times New Roman" w:cs="Times New Roman"/>
          <w:b/>
          <w:sz w:val="28"/>
          <w:szCs w:val="28"/>
        </w:rPr>
        <w:t>Buffer Management</w:t>
      </w:r>
    </w:p>
    <w:p w:rsidR="00370846" w:rsidRPr="00370846" w:rsidRDefault="00370846" w:rsidP="00370846">
      <w:pPr>
        <w:pStyle w:val="ListParagraph"/>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370846">
        <w:rPr>
          <w:rFonts w:ascii="Times New Roman" w:hAnsi="Times New Roman" w:cs="Times New Roman"/>
          <w:b/>
          <w:sz w:val="28"/>
          <w:szCs w:val="28"/>
        </w:rPr>
        <w:t>Transaction Log</w:t>
      </w:r>
    </w:p>
    <w:p w:rsidR="00FA69A9" w:rsidRPr="00FA69A9" w:rsidRDefault="00FA69A9" w:rsidP="00FA69A9">
      <w:pPr>
        <w:pStyle w:val="ListParagraph"/>
        <w:spacing w:afterLines="100" w:line="360" w:lineRule="auto"/>
        <w:ind w:left="1080"/>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A DBMS uses a transaction log to keep track of all transactions that update the database. The information stored in this log is used by the DBMS for a recovery</w:t>
      </w:r>
      <w:r>
        <w:rPr>
          <w:rFonts w:ascii="Times New Roman" w:eastAsia="Times New Roman" w:hAnsi="Times New Roman" w:cs="Times New Roman"/>
          <w:sz w:val="28"/>
          <w:szCs w:val="24"/>
          <w:shd w:val="clear" w:color="auto" w:fill="FFFFFF"/>
        </w:rPr>
        <w:t xml:space="preserve"> </w:t>
      </w:r>
      <w:r w:rsidRPr="00FA69A9">
        <w:rPr>
          <w:rFonts w:ascii="Times New Roman" w:eastAsia="Times New Roman" w:hAnsi="Times New Roman" w:cs="Times New Roman"/>
          <w:sz w:val="28"/>
          <w:szCs w:val="24"/>
          <w:shd w:val="clear" w:color="auto" w:fill="FFFFFF"/>
        </w:rPr>
        <w:t>requirement triggered by a ROLLBACK statement, a program’s abnormal termination, or a system failure such as a network discrepancy or a disk crash. Some RDBMSs use the</w:t>
      </w:r>
      <w:r>
        <w:rPr>
          <w:rFonts w:ascii="Times New Roman" w:eastAsia="Times New Roman" w:hAnsi="Times New Roman" w:cs="Times New Roman"/>
          <w:sz w:val="28"/>
          <w:szCs w:val="24"/>
          <w:shd w:val="clear" w:color="auto" w:fill="FFFFFF"/>
        </w:rPr>
        <w:t xml:space="preserve"> </w:t>
      </w:r>
      <w:r w:rsidRPr="00FA69A9">
        <w:rPr>
          <w:rFonts w:ascii="Times New Roman" w:eastAsia="Times New Roman" w:hAnsi="Times New Roman" w:cs="Times New Roman"/>
          <w:sz w:val="28"/>
          <w:szCs w:val="24"/>
          <w:shd w:val="clear" w:color="auto" w:fill="FFFFFF"/>
        </w:rPr>
        <w:t>transaction log to recover a database forward to a currently consistent state. After a server failure, for example, Oracle automatically rolls back uncommitted transactions and rolls forward transactions that were committed but not yet written to the physical database.</w:t>
      </w:r>
      <w:r>
        <w:rPr>
          <w:rFonts w:ascii="Times New Roman" w:eastAsia="Times New Roman" w:hAnsi="Times New Roman" w:cs="Times New Roman"/>
          <w:sz w:val="28"/>
          <w:szCs w:val="24"/>
          <w:shd w:val="clear" w:color="auto" w:fill="FFFFFF"/>
        </w:rPr>
        <w:t xml:space="preserve"> </w:t>
      </w:r>
      <w:r w:rsidRPr="00FA69A9">
        <w:rPr>
          <w:rFonts w:ascii="Times New Roman" w:eastAsia="Times New Roman" w:hAnsi="Times New Roman" w:cs="Times New Roman"/>
          <w:sz w:val="28"/>
          <w:szCs w:val="24"/>
          <w:shd w:val="clear" w:color="auto" w:fill="FFFFFF"/>
        </w:rPr>
        <w:t>While the DBMS executes transactions that modify the database, it also automatically</w:t>
      </w:r>
      <w:r>
        <w:rPr>
          <w:rFonts w:ascii="Times New Roman" w:eastAsia="Times New Roman" w:hAnsi="Times New Roman" w:cs="Times New Roman"/>
          <w:sz w:val="28"/>
          <w:szCs w:val="24"/>
          <w:shd w:val="clear" w:color="auto" w:fill="FFFFFF"/>
        </w:rPr>
        <w:t xml:space="preserve"> </w:t>
      </w:r>
      <w:r w:rsidRPr="00FA69A9">
        <w:rPr>
          <w:rFonts w:ascii="Times New Roman" w:eastAsia="Times New Roman" w:hAnsi="Times New Roman" w:cs="Times New Roman"/>
          <w:sz w:val="28"/>
          <w:szCs w:val="24"/>
          <w:shd w:val="clear" w:color="auto" w:fill="FFFFFF"/>
        </w:rPr>
        <w:t>updates the transaction log. The transaction log stores:</w:t>
      </w:r>
    </w:p>
    <w:p w:rsidR="00FA69A9" w:rsidRPr="00FA69A9" w:rsidRDefault="00FA69A9" w:rsidP="00FA69A9">
      <w:pPr>
        <w:pStyle w:val="ListParagraph"/>
        <w:numPr>
          <w:ilvl w:val="0"/>
          <w:numId w:val="24"/>
        </w:numPr>
        <w:spacing w:afterLines="100" w:line="360" w:lineRule="auto"/>
        <w:ind w:left="1800"/>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A record for the beginning of the transaction.</w:t>
      </w:r>
    </w:p>
    <w:p w:rsidR="00FA69A9" w:rsidRDefault="00FA69A9" w:rsidP="00FA69A9">
      <w:pPr>
        <w:pStyle w:val="ListParagraph"/>
        <w:numPr>
          <w:ilvl w:val="0"/>
          <w:numId w:val="24"/>
        </w:numPr>
        <w:spacing w:afterLines="100" w:line="360" w:lineRule="auto"/>
        <w:ind w:left="1800"/>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For each transaction component (SQL statement):</w:t>
      </w:r>
    </w:p>
    <w:p w:rsidR="00FA69A9" w:rsidRDefault="00FA69A9" w:rsidP="009523B6">
      <w:pPr>
        <w:pStyle w:val="ListParagraph"/>
        <w:numPr>
          <w:ilvl w:val="2"/>
          <w:numId w:val="24"/>
        </w:numPr>
        <w:spacing w:afterLines="100" w:line="360" w:lineRule="auto"/>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The type of operation being performed (updates, delete, insert).</w:t>
      </w:r>
    </w:p>
    <w:p w:rsidR="00FA69A9" w:rsidRDefault="00FA69A9" w:rsidP="009523B6">
      <w:pPr>
        <w:pStyle w:val="ListParagraph"/>
        <w:numPr>
          <w:ilvl w:val="2"/>
          <w:numId w:val="24"/>
        </w:numPr>
        <w:spacing w:afterLines="100" w:line="360" w:lineRule="auto"/>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The names of the objects affected by the transaction (the name of the table).</w:t>
      </w:r>
    </w:p>
    <w:p w:rsidR="00FA69A9" w:rsidRDefault="00FA69A9" w:rsidP="009523B6">
      <w:pPr>
        <w:pStyle w:val="ListParagraph"/>
        <w:numPr>
          <w:ilvl w:val="2"/>
          <w:numId w:val="24"/>
        </w:numPr>
        <w:spacing w:afterLines="100" w:line="360" w:lineRule="auto"/>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t>The “before” and “after” values for the fields being updated.</w:t>
      </w:r>
    </w:p>
    <w:p w:rsidR="00FA69A9" w:rsidRPr="00FA69A9" w:rsidRDefault="00FA69A9" w:rsidP="009523B6">
      <w:pPr>
        <w:pStyle w:val="ListParagraph"/>
        <w:numPr>
          <w:ilvl w:val="2"/>
          <w:numId w:val="24"/>
        </w:numPr>
        <w:spacing w:afterLines="100" w:line="360" w:lineRule="auto"/>
        <w:jc w:val="both"/>
        <w:rPr>
          <w:rFonts w:ascii="Times New Roman" w:eastAsia="Times New Roman" w:hAnsi="Times New Roman" w:cs="Times New Roman"/>
          <w:sz w:val="28"/>
          <w:szCs w:val="24"/>
          <w:shd w:val="clear" w:color="auto" w:fill="FFFFFF"/>
        </w:rPr>
      </w:pPr>
      <w:r w:rsidRPr="00FA69A9">
        <w:rPr>
          <w:rFonts w:ascii="Times New Roman" w:eastAsia="Times New Roman" w:hAnsi="Times New Roman" w:cs="Times New Roman"/>
          <w:sz w:val="28"/>
          <w:szCs w:val="24"/>
          <w:shd w:val="clear" w:color="auto" w:fill="FFFFFF"/>
        </w:rPr>
        <w:lastRenderedPageBreak/>
        <w:t>Pointers to the previous and next transaction log entries for the same transaction.</w:t>
      </w:r>
    </w:p>
    <w:p w:rsidR="00370846" w:rsidRPr="00370846" w:rsidRDefault="00370846" w:rsidP="00370846">
      <w:pPr>
        <w:pStyle w:val="ListParagraph"/>
        <w:tabs>
          <w:tab w:val="left" w:pos="900"/>
        </w:tabs>
        <w:ind w:left="2520"/>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Data Updates</w:t>
      </w:r>
    </w:p>
    <w:p w:rsidR="00370846" w:rsidRPr="00B65AF6" w:rsidRDefault="00370846" w:rsidP="00370846">
      <w:pPr>
        <w:pStyle w:val="ListParagraph"/>
        <w:tabs>
          <w:tab w:val="left" w:pos="900"/>
        </w:tabs>
        <w:ind w:left="2520"/>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Data Caching</w:t>
      </w:r>
    </w:p>
    <w:p w:rsidR="00370846" w:rsidRPr="00370846" w:rsidRDefault="00370846" w:rsidP="00370846">
      <w:pPr>
        <w:pStyle w:val="ListParagraph"/>
        <w:rPr>
          <w:rFonts w:ascii="Times New Roman" w:hAnsi="Times New Roman" w:cs="Times New Roman"/>
          <w:b/>
          <w:sz w:val="28"/>
          <w:szCs w:val="28"/>
        </w:rPr>
      </w:pPr>
    </w:p>
    <w:p w:rsidR="00370846" w:rsidRPr="00B65AF6" w:rsidRDefault="00370846" w:rsidP="00370846">
      <w:pPr>
        <w:pStyle w:val="ListParagraph"/>
        <w:tabs>
          <w:tab w:val="left" w:pos="900"/>
        </w:tabs>
        <w:ind w:left="2520"/>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Transaction Rollback and Roll-forward</w:t>
      </w:r>
    </w:p>
    <w:p w:rsidR="00370846" w:rsidRPr="00B65AF6" w:rsidRDefault="00370846" w:rsidP="00370846">
      <w:pPr>
        <w:pStyle w:val="ListParagraph"/>
        <w:tabs>
          <w:tab w:val="left" w:pos="900"/>
        </w:tabs>
        <w:ind w:left="2520"/>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Check Pointing, shadow paging</w:t>
      </w:r>
    </w:p>
    <w:p w:rsidR="00370846" w:rsidRPr="00FD10E6" w:rsidRDefault="00370846" w:rsidP="00FD10E6">
      <w:pPr>
        <w:pStyle w:val="ListParagraph"/>
        <w:spacing w:line="360" w:lineRule="auto"/>
        <w:ind w:firstLine="720"/>
        <w:jc w:val="both"/>
        <w:rPr>
          <w:rFonts w:ascii="Times New Roman" w:hAnsi="Times New Roman" w:cs="Times New Roman"/>
          <w:sz w:val="28"/>
          <w:szCs w:val="28"/>
        </w:rPr>
      </w:pPr>
      <w:r w:rsidRPr="00FD10E6">
        <w:rPr>
          <w:rFonts w:ascii="Times New Roman" w:hAnsi="Times New Roman" w:cs="Times New Roman"/>
          <w:sz w:val="28"/>
          <w:szCs w:val="28"/>
        </w:rPr>
        <w:t xml:space="preserve">We can streamline the recovery procedure by periodically performing check </w:t>
      </w:r>
      <w:r w:rsidR="00FD10E6" w:rsidRPr="00FD10E6">
        <w:rPr>
          <w:rFonts w:ascii="Times New Roman" w:hAnsi="Times New Roman" w:cs="Times New Roman"/>
          <w:sz w:val="28"/>
          <w:szCs w:val="28"/>
        </w:rPr>
        <w:t>pointing</w:t>
      </w:r>
      <w:r w:rsidRPr="00FD10E6">
        <w:rPr>
          <w:rFonts w:ascii="Times New Roman" w:hAnsi="Times New Roman" w:cs="Times New Roman"/>
          <w:sz w:val="28"/>
          <w:szCs w:val="28"/>
        </w:rPr>
        <w:t xml:space="preserve">. All log records </w:t>
      </w:r>
      <w:r w:rsidR="00FD10E6" w:rsidRPr="00FD10E6">
        <w:rPr>
          <w:rFonts w:ascii="Times New Roman" w:hAnsi="Times New Roman" w:cs="Times New Roman"/>
          <w:sz w:val="28"/>
          <w:szCs w:val="28"/>
        </w:rPr>
        <w:t>correctly</w:t>
      </w:r>
      <w:r w:rsidRPr="00FD10E6">
        <w:rPr>
          <w:rFonts w:ascii="Times New Roman" w:hAnsi="Times New Roman" w:cs="Times New Roman"/>
          <w:sz w:val="28"/>
          <w:szCs w:val="28"/>
        </w:rPr>
        <w:t xml:space="preserve"> residing in main memory are output onto stable storage. Similarly, we output all modified buffer blocks to the disk. Finally, we write a log record &lt;checkpoint&gt; onto stable storage.   </w:t>
      </w:r>
    </w:p>
    <w:p w:rsidR="00370846" w:rsidRPr="00FD10E6" w:rsidRDefault="00370846" w:rsidP="00FD10E6">
      <w:pPr>
        <w:pStyle w:val="ListParagraph"/>
        <w:spacing w:line="360" w:lineRule="auto"/>
        <w:ind w:firstLine="720"/>
        <w:jc w:val="both"/>
        <w:rPr>
          <w:rFonts w:ascii="Times New Roman" w:hAnsi="Times New Roman" w:cs="Times New Roman"/>
          <w:sz w:val="28"/>
          <w:szCs w:val="28"/>
          <w:vertAlign w:val="subscript"/>
        </w:rPr>
      </w:pPr>
      <w:r w:rsidRPr="00FD10E6">
        <w:rPr>
          <w:rFonts w:ascii="Times New Roman" w:hAnsi="Times New Roman" w:cs="Times New Roman"/>
          <w:sz w:val="28"/>
          <w:szCs w:val="28"/>
        </w:rPr>
        <w:t>During recovery, we need to consider only the most recent transaction T</w:t>
      </w:r>
      <w:r w:rsidRPr="00FD10E6">
        <w:rPr>
          <w:rFonts w:ascii="Times New Roman" w:hAnsi="Times New Roman" w:cs="Times New Roman"/>
          <w:sz w:val="28"/>
          <w:szCs w:val="28"/>
          <w:vertAlign w:val="subscript"/>
        </w:rPr>
        <w:t xml:space="preserve">i </w:t>
      </w:r>
      <w:r w:rsidRPr="00FD10E6">
        <w:rPr>
          <w:rFonts w:ascii="Times New Roman" w:hAnsi="Times New Roman" w:cs="Times New Roman"/>
          <w:sz w:val="28"/>
          <w:szCs w:val="28"/>
        </w:rPr>
        <w:t xml:space="preserve">that started before the </w:t>
      </w:r>
      <w:r w:rsidR="00FD10E6" w:rsidRPr="00FD10E6">
        <w:rPr>
          <w:rFonts w:ascii="Times New Roman" w:hAnsi="Times New Roman" w:cs="Times New Roman"/>
          <w:sz w:val="28"/>
          <w:szCs w:val="28"/>
        </w:rPr>
        <w:t>checkpoint</w:t>
      </w:r>
      <w:r w:rsidRPr="00FD10E6">
        <w:rPr>
          <w:rFonts w:ascii="Times New Roman" w:hAnsi="Times New Roman" w:cs="Times New Roman"/>
          <w:sz w:val="28"/>
          <w:szCs w:val="28"/>
        </w:rPr>
        <w:t xml:space="preserve"> and transactions that started after T</w:t>
      </w:r>
      <w:r w:rsidRPr="00FD10E6">
        <w:rPr>
          <w:rFonts w:ascii="Times New Roman" w:hAnsi="Times New Roman" w:cs="Times New Roman"/>
          <w:sz w:val="28"/>
          <w:szCs w:val="28"/>
          <w:vertAlign w:val="subscript"/>
        </w:rPr>
        <w:t xml:space="preserve">i. </w:t>
      </w:r>
    </w:p>
    <w:p w:rsidR="00370846" w:rsidRPr="00FD10E6" w:rsidRDefault="00370846" w:rsidP="00FD10E6">
      <w:pPr>
        <w:pStyle w:val="ListParagraph"/>
        <w:numPr>
          <w:ilvl w:val="0"/>
          <w:numId w:val="21"/>
        </w:numPr>
        <w:spacing w:line="360" w:lineRule="auto"/>
        <w:jc w:val="both"/>
        <w:rPr>
          <w:rFonts w:ascii="Times New Roman" w:hAnsi="Times New Roman" w:cs="Times New Roman"/>
          <w:sz w:val="28"/>
          <w:szCs w:val="28"/>
        </w:rPr>
      </w:pPr>
      <w:r w:rsidRPr="00FD10E6">
        <w:rPr>
          <w:rFonts w:ascii="Times New Roman" w:hAnsi="Times New Roman" w:cs="Times New Roman"/>
          <w:sz w:val="28"/>
          <w:szCs w:val="28"/>
        </w:rPr>
        <w:t xml:space="preserve">Scan backwards from end of log to find the most recent &lt;checkpoint&gt; record. </w:t>
      </w:r>
    </w:p>
    <w:p w:rsidR="00370846" w:rsidRPr="00FD10E6" w:rsidRDefault="00370846" w:rsidP="00FD10E6">
      <w:pPr>
        <w:pStyle w:val="ListParagraph"/>
        <w:numPr>
          <w:ilvl w:val="0"/>
          <w:numId w:val="21"/>
        </w:numPr>
        <w:spacing w:line="360" w:lineRule="auto"/>
        <w:jc w:val="both"/>
        <w:rPr>
          <w:rFonts w:ascii="Times New Roman" w:hAnsi="Times New Roman" w:cs="Times New Roman"/>
          <w:sz w:val="28"/>
          <w:szCs w:val="28"/>
        </w:rPr>
      </w:pPr>
      <w:r w:rsidRPr="00FD10E6">
        <w:rPr>
          <w:rFonts w:ascii="Times New Roman" w:hAnsi="Times New Roman" w:cs="Times New Roman"/>
          <w:sz w:val="28"/>
          <w:szCs w:val="28"/>
        </w:rPr>
        <w:t>Continue scanning backwards till a record &lt;T</w:t>
      </w:r>
      <w:r w:rsidRPr="00FD10E6">
        <w:rPr>
          <w:rFonts w:ascii="Times New Roman" w:hAnsi="Times New Roman" w:cs="Times New Roman"/>
          <w:sz w:val="28"/>
          <w:szCs w:val="28"/>
          <w:vertAlign w:val="subscript"/>
        </w:rPr>
        <w:t>i</w:t>
      </w:r>
      <w:r w:rsidRPr="00FD10E6">
        <w:rPr>
          <w:rFonts w:ascii="Times New Roman" w:hAnsi="Times New Roman" w:cs="Times New Roman"/>
          <w:sz w:val="28"/>
          <w:szCs w:val="28"/>
        </w:rPr>
        <w:t xml:space="preserve"> start&gt; is found. </w:t>
      </w:r>
    </w:p>
    <w:p w:rsidR="00370846" w:rsidRPr="00FD10E6" w:rsidRDefault="00370846" w:rsidP="00FD10E6">
      <w:pPr>
        <w:pStyle w:val="ListParagraph"/>
        <w:numPr>
          <w:ilvl w:val="0"/>
          <w:numId w:val="21"/>
        </w:numPr>
        <w:spacing w:line="360" w:lineRule="auto"/>
        <w:jc w:val="both"/>
        <w:rPr>
          <w:rFonts w:ascii="Times New Roman" w:hAnsi="Times New Roman" w:cs="Times New Roman"/>
          <w:sz w:val="28"/>
          <w:szCs w:val="28"/>
        </w:rPr>
      </w:pPr>
      <w:r w:rsidRPr="00FD10E6">
        <w:rPr>
          <w:rFonts w:ascii="Times New Roman" w:hAnsi="Times New Roman" w:cs="Times New Roman"/>
          <w:sz w:val="28"/>
          <w:szCs w:val="28"/>
        </w:rPr>
        <w:t>Need only consider the part of log following above start record. Earlier part of log can be ignored during recovery, and can be erased whenever desired.</w:t>
      </w:r>
    </w:p>
    <w:p w:rsidR="00370846" w:rsidRPr="00FD10E6" w:rsidRDefault="00370846" w:rsidP="00FD10E6">
      <w:pPr>
        <w:pStyle w:val="ListParagraph"/>
        <w:numPr>
          <w:ilvl w:val="0"/>
          <w:numId w:val="21"/>
        </w:numPr>
        <w:spacing w:line="360" w:lineRule="auto"/>
        <w:jc w:val="both"/>
        <w:rPr>
          <w:rFonts w:ascii="Times New Roman" w:hAnsi="Times New Roman" w:cs="Times New Roman"/>
          <w:sz w:val="28"/>
          <w:szCs w:val="28"/>
        </w:rPr>
      </w:pPr>
      <w:r w:rsidRPr="00FD10E6">
        <w:rPr>
          <w:rFonts w:ascii="Times New Roman" w:hAnsi="Times New Roman" w:cs="Times New Roman"/>
          <w:sz w:val="28"/>
          <w:szCs w:val="28"/>
        </w:rPr>
        <w:t xml:space="preserve">For </w:t>
      </w:r>
      <w:r w:rsidR="00FD10E6" w:rsidRPr="00FD10E6">
        <w:rPr>
          <w:rFonts w:ascii="Times New Roman" w:hAnsi="Times New Roman" w:cs="Times New Roman"/>
          <w:sz w:val="28"/>
          <w:szCs w:val="28"/>
        </w:rPr>
        <w:t>all transactions</w:t>
      </w:r>
      <w:r w:rsidRPr="00FD10E6">
        <w:rPr>
          <w:rFonts w:ascii="Times New Roman" w:hAnsi="Times New Roman" w:cs="Times New Roman"/>
          <w:sz w:val="28"/>
          <w:szCs w:val="28"/>
        </w:rPr>
        <w:t xml:space="preserve"> (starting from T</w:t>
      </w:r>
      <w:r w:rsidRPr="00FD10E6">
        <w:rPr>
          <w:rFonts w:ascii="Times New Roman" w:hAnsi="Times New Roman" w:cs="Times New Roman"/>
          <w:sz w:val="28"/>
          <w:szCs w:val="28"/>
          <w:vertAlign w:val="subscript"/>
        </w:rPr>
        <w:t>i</w:t>
      </w:r>
      <w:r w:rsidRPr="00FD10E6">
        <w:rPr>
          <w:rFonts w:ascii="Times New Roman" w:hAnsi="Times New Roman" w:cs="Times New Roman"/>
          <w:sz w:val="28"/>
          <w:szCs w:val="28"/>
        </w:rPr>
        <w:t xml:space="preserve"> or later) with no &lt;T</w:t>
      </w:r>
      <w:r w:rsidRPr="00FD10E6">
        <w:rPr>
          <w:rFonts w:ascii="Times New Roman" w:hAnsi="Times New Roman" w:cs="Times New Roman"/>
          <w:sz w:val="28"/>
          <w:szCs w:val="28"/>
          <w:vertAlign w:val="subscript"/>
        </w:rPr>
        <w:t>i</w:t>
      </w:r>
      <w:r w:rsidRPr="00FD10E6">
        <w:rPr>
          <w:rFonts w:ascii="Times New Roman" w:hAnsi="Times New Roman" w:cs="Times New Roman"/>
          <w:sz w:val="28"/>
          <w:szCs w:val="28"/>
        </w:rPr>
        <w:t xml:space="preserve"> commit&gt;, execute undo (T</w:t>
      </w:r>
      <w:r w:rsidRPr="00FD10E6">
        <w:rPr>
          <w:rFonts w:ascii="Times New Roman" w:hAnsi="Times New Roman" w:cs="Times New Roman"/>
          <w:sz w:val="28"/>
          <w:szCs w:val="28"/>
          <w:vertAlign w:val="subscript"/>
        </w:rPr>
        <w:t>i</w:t>
      </w:r>
      <w:r w:rsidRPr="00FD10E6">
        <w:rPr>
          <w:rFonts w:ascii="Times New Roman" w:hAnsi="Times New Roman" w:cs="Times New Roman"/>
          <w:sz w:val="28"/>
          <w:szCs w:val="28"/>
        </w:rPr>
        <w:t xml:space="preserve">). </w:t>
      </w:r>
    </w:p>
    <w:p w:rsidR="00370846" w:rsidRPr="00FD10E6" w:rsidRDefault="00370846" w:rsidP="00FD10E6">
      <w:pPr>
        <w:pStyle w:val="ListParagraph"/>
        <w:numPr>
          <w:ilvl w:val="0"/>
          <w:numId w:val="21"/>
        </w:numPr>
        <w:spacing w:line="360" w:lineRule="auto"/>
        <w:jc w:val="both"/>
        <w:rPr>
          <w:rFonts w:ascii="Times New Roman" w:hAnsi="Times New Roman" w:cs="Times New Roman"/>
          <w:sz w:val="28"/>
          <w:szCs w:val="28"/>
        </w:rPr>
      </w:pPr>
      <w:r w:rsidRPr="00FD10E6">
        <w:rPr>
          <w:rFonts w:ascii="Times New Roman" w:hAnsi="Times New Roman" w:cs="Times New Roman"/>
          <w:sz w:val="28"/>
          <w:szCs w:val="28"/>
        </w:rPr>
        <w:t>Scanning forward in the log, for all transactions starting from T</w:t>
      </w:r>
      <w:r w:rsidRPr="00FD10E6">
        <w:rPr>
          <w:rFonts w:ascii="Times New Roman" w:hAnsi="Times New Roman" w:cs="Times New Roman"/>
          <w:sz w:val="28"/>
          <w:szCs w:val="28"/>
          <w:vertAlign w:val="subscript"/>
        </w:rPr>
        <w:t xml:space="preserve">i </w:t>
      </w:r>
      <w:r w:rsidRPr="00FD10E6">
        <w:rPr>
          <w:rFonts w:ascii="Times New Roman" w:hAnsi="Times New Roman" w:cs="Times New Roman"/>
          <w:sz w:val="28"/>
          <w:szCs w:val="28"/>
        </w:rPr>
        <w:t>or later with a &lt; T</w:t>
      </w:r>
      <w:r w:rsidRPr="00FD10E6">
        <w:rPr>
          <w:rFonts w:ascii="Times New Roman" w:hAnsi="Times New Roman" w:cs="Times New Roman"/>
          <w:sz w:val="28"/>
          <w:szCs w:val="28"/>
          <w:vertAlign w:val="subscript"/>
        </w:rPr>
        <w:t xml:space="preserve">i </w:t>
      </w:r>
      <w:r w:rsidRPr="00FD10E6">
        <w:rPr>
          <w:rFonts w:ascii="Times New Roman" w:hAnsi="Times New Roman" w:cs="Times New Roman"/>
          <w:sz w:val="28"/>
          <w:szCs w:val="28"/>
        </w:rPr>
        <w:t xml:space="preserve">commit&gt;, execute </w:t>
      </w:r>
      <w:r w:rsidR="00FD10E6" w:rsidRPr="00FD10E6">
        <w:rPr>
          <w:rFonts w:ascii="Times New Roman" w:hAnsi="Times New Roman" w:cs="Times New Roman"/>
          <w:sz w:val="28"/>
          <w:szCs w:val="28"/>
        </w:rPr>
        <w:t>redo (</w:t>
      </w:r>
      <w:r w:rsidRPr="00FD10E6">
        <w:rPr>
          <w:rFonts w:ascii="Times New Roman" w:hAnsi="Times New Roman" w:cs="Times New Roman"/>
          <w:sz w:val="28"/>
          <w:szCs w:val="28"/>
        </w:rPr>
        <w:t>T</w:t>
      </w:r>
      <w:r w:rsidRPr="00FD10E6">
        <w:rPr>
          <w:rFonts w:ascii="Times New Roman" w:hAnsi="Times New Roman" w:cs="Times New Roman"/>
          <w:sz w:val="28"/>
          <w:szCs w:val="28"/>
          <w:vertAlign w:val="subscript"/>
        </w:rPr>
        <w:t>i</w:t>
      </w:r>
      <w:r w:rsidRPr="00FD10E6">
        <w:rPr>
          <w:rFonts w:ascii="Times New Roman" w:hAnsi="Times New Roman" w:cs="Times New Roman"/>
          <w:sz w:val="28"/>
          <w:szCs w:val="28"/>
        </w:rPr>
        <w:t>).</w:t>
      </w:r>
    </w:p>
    <w:p w:rsidR="00370846" w:rsidRPr="00FD10E6" w:rsidRDefault="00370846" w:rsidP="00FD10E6">
      <w:pPr>
        <w:pStyle w:val="ListParagraph"/>
        <w:spacing w:line="360" w:lineRule="auto"/>
        <w:ind w:left="2204" w:hanging="1304"/>
        <w:jc w:val="both"/>
        <w:rPr>
          <w:rFonts w:ascii="Times New Roman" w:hAnsi="Times New Roman" w:cs="Times New Roman"/>
          <w:sz w:val="28"/>
          <w:szCs w:val="28"/>
        </w:rPr>
      </w:pPr>
      <w:r w:rsidRPr="00FD10E6">
        <w:rPr>
          <w:rFonts w:ascii="Times New Roman" w:hAnsi="Times New Roman" w:cs="Times New Roman"/>
          <w:noProof/>
          <w:sz w:val="28"/>
          <w:szCs w:val="28"/>
        </w:rPr>
        <w:lastRenderedPageBreak/>
        <w:drawing>
          <wp:inline distT="0" distB="0" distL="0" distR="0">
            <wp:extent cx="5767705" cy="278511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7705" cy="2785110"/>
                    </a:xfrm>
                    <a:prstGeom prst="rect">
                      <a:avLst/>
                    </a:prstGeom>
                    <a:noFill/>
                    <a:ln w="9525">
                      <a:noFill/>
                      <a:miter lim="800000"/>
                      <a:headEnd/>
                      <a:tailEnd/>
                    </a:ln>
                  </pic:spPr>
                </pic:pic>
              </a:graphicData>
            </a:graphic>
          </wp:inline>
        </w:drawing>
      </w:r>
    </w:p>
    <w:p w:rsidR="008E3773" w:rsidRPr="00FD10E6" w:rsidRDefault="008E3773" w:rsidP="00FD10E6">
      <w:pPr>
        <w:pStyle w:val="ListParagraph"/>
        <w:numPr>
          <w:ilvl w:val="0"/>
          <w:numId w:val="22"/>
        </w:numPr>
        <w:spacing w:line="360" w:lineRule="auto"/>
        <w:ind w:firstLine="270"/>
        <w:jc w:val="both"/>
        <w:rPr>
          <w:rFonts w:ascii="Times New Roman" w:hAnsi="Times New Roman" w:cs="Times New Roman"/>
          <w:sz w:val="28"/>
          <w:szCs w:val="28"/>
        </w:rPr>
      </w:pPr>
      <w:r w:rsidRPr="00FD10E6">
        <w:rPr>
          <w:rFonts w:ascii="Times New Roman" w:hAnsi="Times New Roman" w:cs="Times New Roman"/>
          <w:sz w:val="28"/>
          <w:szCs w:val="28"/>
        </w:rPr>
        <w:t>T</w:t>
      </w:r>
      <w:r w:rsidRPr="00FD10E6">
        <w:rPr>
          <w:rFonts w:ascii="Times New Roman" w:hAnsi="Times New Roman" w:cs="Times New Roman"/>
          <w:sz w:val="28"/>
          <w:szCs w:val="28"/>
          <w:vertAlign w:val="subscript"/>
        </w:rPr>
        <w:t xml:space="preserve">1 </w:t>
      </w:r>
      <w:r w:rsidRPr="00FD10E6">
        <w:rPr>
          <w:rFonts w:ascii="Times New Roman" w:hAnsi="Times New Roman" w:cs="Times New Roman"/>
          <w:sz w:val="28"/>
          <w:szCs w:val="28"/>
        </w:rPr>
        <w:t xml:space="preserve">can be ignored. </w:t>
      </w:r>
    </w:p>
    <w:p w:rsidR="008E3773" w:rsidRPr="00FD10E6" w:rsidRDefault="008E3773" w:rsidP="00FD10E6">
      <w:pPr>
        <w:pStyle w:val="ListParagraph"/>
        <w:numPr>
          <w:ilvl w:val="0"/>
          <w:numId w:val="22"/>
        </w:numPr>
        <w:spacing w:line="360" w:lineRule="auto"/>
        <w:ind w:firstLine="270"/>
        <w:jc w:val="both"/>
        <w:rPr>
          <w:rFonts w:ascii="Times New Roman" w:hAnsi="Times New Roman" w:cs="Times New Roman"/>
          <w:sz w:val="28"/>
          <w:szCs w:val="28"/>
        </w:rPr>
      </w:pPr>
      <w:r w:rsidRPr="00FD10E6">
        <w:rPr>
          <w:rFonts w:ascii="Times New Roman" w:hAnsi="Times New Roman" w:cs="Times New Roman"/>
          <w:sz w:val="28"/>
          <w:szCs w:val="28"/>
        </w:rPr>
        <w:t>T</w:t>
      </w:r>
      <w:r w:rsidRPr="00FD10E6">
        <w:rPr>
          <w:rFonts w:ascii="Times New Roman" w:hAnsi="Times New Roman" w:cs="Times New Roman"/>
          <w:sz w:val="28"/>
          <w:szCs w:val="28"/>
          <w:vertAlign w:val="subscript"/>
        </w:rPr>
        <w:t xml:space="preserve">2 </w:t>
      </w:r>
      <w:r w:rsidRPr="00FD10E6">
        <w:rPr>
          <w:rFonts w:ascii="Times New Roman" w:hAnsi="Times New Roman" w:cs="Times New Roman"/>
          <w:sz w:val="28"/>
          <w:szCs w:val="28"/>
        </w:rPr>
        <w:t>and T</w:t>
      </w:r>
      <w:r w:rsidRPr="00FD10E6">
        <w:rPr>
          <w:rFonts w:ascii="Times New Roman" w:hAnsi="Times New Roman" w:cs="Times New Roman"/>
          <w:sz w:val="28"/>
          <w:szCs w:val="28"/>
          <w:vertAlign w:val="subscript"/>
        </w:rPr>
        <w:t xml:space="preserve">3 </w:t>
      </w:r>
      <w:r w:rsidRPr="00FD10E6">
        <w:rPr>
          <w:rFonts w:ascii="Times New Roman" w:hAnsi="Times New Roman" w:cs="Times New Roman"/>
          <w:sz w:val="28"/>
          <w:szCs w:val="28"/>
        </w:rPr>
        <w:t xml:space="preserve">re-done. </w:t>
      </w:r>
    </w:p>
    <w:p w:rsidR="008E3773" w:rsidRDefault="008E3773" w:rsidP="00FD10E6">
      <w:pPr>
        <w:pStyle w:val="ListParagraph"/>
        <w:numPr>
          <w:ilvl w:val="0"/>
          <w:numId w:val="22"/>
        </w:numPr>
        <w:spacing w:line="360" w:lineRule="auto"/>
        <w:ind w:firstLine="270"/>
        <w:jc w:val="both"/>
        <w:rPr>
          <w:rFonts w:ascii="Times New Roman" w:hAnsi="Times New Roman" w:cs="Times New Roman"/>
          <w:sz w:val="28"/>
          <w:szCs w:val="28"/>
        </w:rPr>
      </w:pPr>
      <w:r w:rsidRPr="00FD10E6">
        <w:rPr>
          <w:rFonts w:ascii="Times New Roman" w:hAnsi="Times New Roman" w:cs="Times New Roman"/>
          <w:sz w:val="28"/>
          <w:szCs w:val="28"/>
        </w:rPr>
        <w:t>T</w:t>
      </w:r>
      <w:r w:rsidRPr="00FD10E6">
        <w:rPr>
          <w:rFonts w:ascii="Times New Roman" w:hAnsi="Times New Roman" w:cs="Times New Roman"/>
          <w:sz w:val="28"/>
          <w:szCs w:val="28"/>
          <w:vertAlign w:val="subscript"/>
        </w:rPr>
        <w:t xml:space="preserve">4. </w:t>
      </w:r>
      <w:r w:rsidRPr="00FD10E6">
        <w:rPr>
          <w:rFonts w:ascii="Times New Roman" w:hAnsi="Times New Roman" w:cs="Times New Roman"/>
          <w:sz w:val="28"/>
          <w:szCs w:val="28"/>
        </w:rPr>
        <w:t xml:space="preserve">Undone. </w:t>
      </w:r>
    </w:p>
    <w:p w:rsidR="0038518B" w:rsidRPr="006C5148" w:rsidRDefault="0038518B" w:rsidP="0038518B">
      <w:pPr>
        <w:spacing w:line="360" w:lineRule="auto"/>
        <w:jc w:val="both"/>
        <w:rPr>
          <w:rFonts w:ascii="Times New Roman" w:hAnsi="Times New Roman" w:cs="Times New Roman"/>
          <w:sz w:val="28"/>
          <w:szCs w:val="28"/>
        </w:rPr>
      </w:pPr>
      <w:r w:rsidRPr="006C5148">
        <w:rPr>
          <w:rFonts w:ascii="Times New Roman" w:hAnsi="Times New Roman" w:cs="Times New Roman"/>
          <w:sz w:val="28"/>
          <w:szCs w:val="28"/>
        </w:rPr>
        <w:t xml:space="preserve">Shadow paging is an alternative to log-based recovery; this scheme is useful if transactions execute serially </w:t>
      </w:r>
      <w:r w:rsidRPr="006C5148">
        <w:rPr>
          <w:rFonts w:ascii="Times New Roman" w:hAnsi="Calibri" w:cs="Times New Roman"/>
          <w:sz w:val="28"/>
          <w:szCs w:val="28"/>
        </w:rPr>
        <w:t></w:t>
      </w:r>
      <w:r w:rsidRPr="006C5148">
        <w:rPr>
          <w:rFonts w:ascii="Times New Roman" w:hAnsi="Times New Roman" w:cs="Times New Roman"/>
          <w:sz w:val="28"/>
          <w:szCs w:val="28"/>
        </w:rPr>
        <w:t xml:space="preserve"> Idea: maintain two page tables during the lifetime of a transaction –the current page table, and the shadow page table </w:t>
      </w:r>
      <w:r w:rsidRPr="006C5148">
        <w:rPr>
          <w:rFonts w:ascii="Times New Roman" w:hAnsi="Calibri" w:cs="Times New Roman"/>
          <w:sz w:val="28"/>
          <w:szCs w:val="28"/>
        </w:rPr>
        <w:t></w:t>
      </w:r>
      <w:r w:rsidRPr="006C5148">
        <w:rPr>
          <w:rFonts w:ascii="Times New Roman" w:hAnsi="Times New Roman" w:cs="Times New Roman"/>
          <w:sz w:val="28"/>
          <w:szCs w:val="28"/>
        </w:rPr>
        <w:t xml:space="preserve"> Store the shadow page table in nonvolatile storage, such that state of the database prior to transaction execution may be recovered. z Shadow page table is never modified during execution </w:t>
      </w:r>
      <w:r w:rsidRPr="006C5148">
        <w:rPr>
          <w:rFonts w:ascii="Times New Roman" w:hAnsi="Calibri" w:cs="Times New Roman"/>
          <w:sz w:val="28"/>
          <w:szCs w:val="28"/>
        </w:rPr>
        <w:t></w:t>
      </w:r>
      <w:r w:rsidRPr="006C5148">
        <w:rPr>
          <w:rFonts w:ascii="Times New Roman" w:hAnsi="Times New Roman" w:cs="Times New Roman"/>
          <w:sz w:val="28"/>
          <w:szCs w:val="28"/>
        </w:rPr>
        <w:t xml:space="preserve"> To start with, both the page tables are identical. Only current page table is used for data item accesses during execution of the transaction. Whenever any page is about to be written for the first time </w:t>
      </w:r>
    </w:p>
    <w:p w:rsidR="0038518B" w:rsidRPr="006C5148" w:rsidRDefault="0038518B" w:rsidP="0038518B">
      <w:pPr>
        <w:pStyle w:val="ListParagraph"/>
        <w:numPr>
          <w:ilvl w:val="0"/>
          <w:numId w:val="23"/>
        </w:numPr>
        <w:spacing w:line="360" w:lineRule="auto"/>
        <w:jc w:val="both"/>
        <w:rPr>
          <w:rFonts w:ascii="Times New Roman" w:hAnsi="Times New Roman" w:cs="Times New Roman"/>
          <w:sz w:val="28"/>
          <w:szCs w:val="28"/>
        </w:rPr>
      </w:pPr>
      <w:r w:rsidRPr="006C5148">
        <w:rPr>
          <w:rFonts w:ascii="Times New Roman" w:hAnsi="Times New Roman" w:cs="Times New Roman"/>
          <w:sz w:val="28"/>
          <w:szCs w:val="28"/>
        </w:rPr>
        <w:t xml:space="preserve">A copy of this page is made onto an unused page. </w:t>
      </w:r>
    </w:p>
    <w:p w:rsidR="0038518B" w:rsidRPr="006C5148" w:rsidRDefault="0038518B" w:rsidP="0038518B">
      <w:pPr>
        <w:pStyle w:val="ListParagraph"/>
        <w:numPr>
          <w:ilvl w:val="0"/>
          <w:numId w:val="23"/>
        </w:numPr>
        <w:spacing w:line="360" w:lineRule="auto"/>
        <w:jc w:val="both"/>
        <w:rPr>
          <w:rFonts w:ascii="Times New Roman" w:hAnsi="Times New Roman" w:cs="Times New Roman"/>
          <w:sz w:val="28"/>
          <w:szCs w:val="28"/>
        </w:rPr>
      </w:pPr>
      <w:r w:rsidRPr="006C5148">
        <w:rPr>
          <w:rFonts w:ascii="Times New Roman" w:hAnsi="Times New Roman" w:cs="Times New Roman"/>
          <w:sz w:val="28"/>
          <w:szCs w:val="28"/>
        </w:rPr>
        <w:t xml:space="preserve">The current page table is then made to point to the copy </w:t>
      </w:r>
    </w:p>
    <w:p w:rsidR="0038518B" w:rsidRPr="006C5148" w:rsidRDefault="0038518B" w:rsidP="0038518B">
      <w:pPr>
        <w:pStyle w:val="ListParagraph"/>
        <w:numPr>
          <w:ilvl w:val="0"/>
          <w:numId w:val="23"/>
        </w:numPr>
        <w:spacing w:line="360" w:lineRule="auto"/>
        <w:jc w:val="both"/>
        <w:rPr>
          <w:rFonts w:ascii="Times New Roman" w:hAnsi="Times New Roman" w:cs="Times New Roman"/>
          <w:sz w:val="28"/>
          <w:szCs w:val="28"/>
        </w:rPr>
      </w:pPr>
      <w:r w:rsidRPr="006C5148">
        <w:rPr>
          <w:rFonts w:ascii="Times New Roman" w:hAnsi="Times New Roman" w:cs="Times New Roman"/>
          <w:sz w:val="28"/>
          <w:szCs w:val="28"/>
        </w:rPr>
        <w:t xml:space="preserve"> The update is performed on the copy</w:t>
      </w:r>
    </w:p>
    <w:p w:rsidR="0038518B" w:rsidRDefault="0038518B" w:rsidP="0038518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743200" cy="37699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43200" cy="3769995"/>
                    </a:xfrm>
                    <a:prstGeom prst="rect">
                      <a:avLst/>
                    </a:prstGeom>
                    <a:noFill/>
                    <a:ln w="9525">
                      <a:noFill/>
                      <a:miter lim="800000"/>
                      <a:headEnd/>
                      <a:tailEnd/>
                    </a:ln>
                  </pic:spPr>
                </pic:pic>
              </a:graphicData>
            </a:graphic>
          </wp:inline>
        </w:drawing>
      </w:r>
    </w:p>
    <w:p w:rsidR="0038518B" w:rsidRPr="0038518B" w:rsidRDefault="0038518B" w:rsidP="0038518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06240" cy="382651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06240" cy="3826510"/>
                    </a:xfrm>
                    <a:prstGeom prst="rect">
                      <a:avLst/>
                    </a:prstGeom>
                    <a:noFill/>
                    <a:ln w="9525">
                      <a:noFill/>
                      <a:miter lim="800000"/>
                      <a:headEnd/>
                      <a:tailEnd/>
                    </a:ln>
                  </pic:spPr>
                </pic:pic>
              </a:graphicData>
            </a:graphic>
          </wp:inline>
        </w:drawing>
      </w:r>
    </w:p>
    <w:p w:rsidR="00370846" w:rsidRPr="00B65AF6" w:rsidRDefault="00370846" w:rsidP="00370846">
      <w:pPr>
        <w:pStyle w:val="ListParagraph"/>
        <w:tabs>
          <w:tab w:val="left" w:pos="900"/>
        </w:tabs>
        <w:ind w:left="2520"/>
        <w:rPr>
          <w:rFonts w:ascii="Times New Roman" w:hAnsi="Times New Roman" w:cs="Times New Roman"/>
          <w:b/>
          <w:sz w:val="28"/>
          <w:szCs w:val="28"/>
        </w:rPr>
      </w:pPr>
    </w:p>
    <w:p w:rsidR="0077215F"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Recovery Schemes (WAL : Write Ahead Logging Protocol)</w:t>
      </w:r>
    </w:p>
    <w:p w:rsidR="00370846" w:rsidRPr="00B65AF6" w:rsidRDefault="00370846" w:rsidP="00370846">
      <w:pPr>
        <w:pStyle w:val="ListParagraph"/>
        <w:tabs>
          <w:tab w:val="left" w:pos="900"/>
        </w:tabs>
        <w:ind w:left="2520"/>
        <w:rPr>
          <w:rFonts w:ascii="Times New Roman" w:hAnsi="Times New Roman" w:cs="Times New Roman"/>
          <w:b/>
          <w:sz w:val="28"/>
          <w:szCs w:val="28"/>
        </w:rPr>
      </w:pPr>
    </w:p>
    <w:p w:rsidR="00370846" w:rsidRPr="00BE46C4" w:rsidRDefault="0077215F" w:rsidP="00BE46C4">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Failure with Loss of Non-Volatile Storage (General Concepts)</w:t>
      </w:r>
    </w:p>
    <w:p w:rsidR="0077215F" w:rsidRPr="00B65AF6" w:rsidRDefault="0077215F" w:rsidP="00B65AF6">
      <w:pPr>
        <w:pStyle w:val="ListParagraph"/>
        <w:numPr>
          <w:ilvl w:val="1"/>
          <w:numId w:val="20"/>
        </w:numPr>
        <w:tabs>
          <w:tab w:val="left" w:pos="900"/>
        </w:tabs>
        <w:ind w:hanging="2070"/>
        <w:rPr>
          <w:rFonts w:ascii="Times New Roman" w:hAnsi="Times New Roman" w:cs="Times New Roman"/>
          <w:b/>
          <w:sz w:val="28"/>
          <w:szCs w:val="28"/>
        </w:rPr>
      </w:pPr>
      <w:r w:rsidRPr="00B65AF6">
        <w:rPr>
          <w:rFonts w:ascii="Times New Roman" w:hAnsi="Times New Roman" w:cs="Times New Roman"/>
          <w:b/>
          <w:sz w:val="28"/>
          <w:szCs w:val="28"/>
        </w:rPr>
        <w:t>Recovery in Multi-database system</w:t>
      </w:r>
    </w:p>
    <w:sectPr w:rsidR="0077215F" w:rsidRPr="00B65AF6" w:rsidSect="00CB08F8">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7B8" w:rsidRDefault="00F377B8" w:rsidP="00837BE9">
      <w:pPr>
        <w:spacing w:after="0" w:line="240" w:lineRule="auto"/>
      </w:pPr>
      <w:r>
        <w:separator/>
      </w:r>
    </w:p>
  </w:endnote>
  <w:endnote w:type="continuationSeparator" w:id="1">
    <w:p w:rsidR="00F377B8" w:rsidRDefault="00F377B8"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7B8" w:rsidRDefault="00F377B8" w:rsidP="00837BE9">
      <w:pPr>
        <w:spacing w:after="0" w:line="240" w:lineRule="auto"/>
      </w:pPr>
      <w:r>
        <w:separator/>
      </w:r>
    </w:p>
  </w:footnote>
  <w:footnote w:type="continuationSeparator" w:id="1">
    <w:p w:rsidR="00F377B8" w:rsidRDefault="00F377B8"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317"/>
    <w:multiLevelType w:val="hybridMultilevel"/>
    <w:tmpl w:val="C70A46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63F40A8"/>
    <w:multiLevelType w:val="multilevel"/>
    <w:tmpl w:val="4CA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E94027"/>
    <w:multiLevelType w:val="hybridMultilevel"/>
    <w:tmpl w:val="AFD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E64C2"/>
    <w:multiLevelType w:val="multilevel"/>
    <w:tmpl w:val="43D0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B36B96"/>
    <w:multiLevelType w:val="hybridMultilevel"/>
    <w:tmpl w:val="131C9E44"/>
    <w:lvl w:ilvl="0" w:tplc="21FE708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2FD27A2"/>
    <w:multiLevelType w:val="multilevel"/>
    <w:tmpl w:val="619C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B364DE"/>
    <w:multiLevelType w:val="hybridMultilevel"/>
    <w:tmpl w:val="9D1CCFF4"/>
    <w:lvl w:ilvl="0" w:tplc="9C7E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BF2D29"/>
    <w:multiLevelType w:val="hybridMultilevel"/>
    <w:tmpl w:val="6876F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315737"/>
    <w:multiLevelType w:val="hybridMultilevel"/>
    <w:tmpl w:val="CA48E1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4500001"/>
    <w:multiLevelType w:val="hybridMultilevel"/>
    <w:tmpl w:val="9D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057DDD"/>
    <w:multiLevelType w:val="multilevel"/>
    <w:tmpl w:val="CA3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4A161D"/>
    <w:multiLevelType w:val="hybridMultilevel"/>
    <w:tmpl w:val="26E4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7212B0"/>
    <w:multiLevelType w:val="hybridMultilevel"/>
    <w:tmpl w:val="B6D21928"/>
    <w:lvl w:ilvl="0" w:tplc="4F7474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nsid w:val="6029577D"/>
    <w:multiLevelType w:val="hybridMultilevel"/>
    <w:tmpl w:val="3E209B94"/>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5">
    <w:nsid w:val="60FD1946"/>
    <w:multiLevelType w:val="multilevel"/>
    <w:tmpl w:val="73D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3E1224"/>
    <w:multiLevelType w:val="hybridMultilevel"/>
    <w:tmpl w:val="EDA0A2DC"/>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8">
    <w:nsid w:val="640A1C07"/>
    <w:multiLevelType w:val="hybridMultilevel"/>
    <w:tmpl w:val="6DEED228"/>
    <w:lvl w:ilvl="0" w:tplc="19309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CE7FE0"/>
    <w:multiLevelType w:val="hybridMultilevel"/>
    <w:tmpl w:val="2D546F80"/>
    <w:lvl w:ilvl="0" w:tplc="04090001">
      <w:start w:val="1"/>
      <w:numFmt w:val="bullet"/>
      <w:lvlText w:val=""/>
      <w:lvlJc w:val="left"/>
      <w:pPr>
        <w:ind w:left="2958" w:hanging="360"/>
      </w:pPr>
      <w:rPr>
        <w:rFonts w:ascii="Symbol" w:hAnsi="Symbol" w:hint="default"/>
      </w:rPr>
    </w:lvl>
    <w:lvl w:ilvl="1" w:tplc="04090003" w:tentative="1">
      <w:start w:val="1"/>
      <w:numFmt w:val="bullet"/>
      <w:lvlText w:val="o"/>
      <w:lvlJc w:val="left"/>
      <w:pPr>
        <w:ind w:left="3678" w:hanging="360"/>
      </w:pPr>
      <w:rPr>
        <w:rFonts w:ascii="Courier New" w:hAnsi="Courier New" w:cs="Courier New" w:hint="default"/>
      </w:rPr>
    </w:lvl>
    <w:lvl w:ilvl="2" w:tplc="04090005" w:tentative="1">
      <w:start w:val="1"/>
      <w:numFmt w:val="bullet"/>
      <w:lvlText w:val=""/>
      <w:lvlJc w:val="left"/>
      <w:pPr>
        <w:ind w:left="4398" w:hanging="360"/>
      </w:pPr>
      <w:rPr>
        <w:rFonts w:ascii="Wingdings" w:hAnsi="Wingdings" w:hint="default"/>
      </w:rPr>
    </w:lvl>
    <w:lvl w:ilvl="3" w:tplc="04090001" w:tentative="1">
      <w:start w:val="1"/>
      <w:numFmt w:val="bullet"/>
      <w:lvlText w:val=""/>
      <w:lvlJc w:val="left"/>
      <w:pPr>
        <w:ind w:left="5118" w:hanging="360"/>
      </w:pPr>
      <w:rPr>
        <w:rFonts w:ascii="Symbol" w:hAnsi="Symbol" w:hint="default"/>
      </w:rPr>
    </w:lvl>
    <w:lvl w:ilvl="4" w:tplc="04090003" w:tentative="1">
      <w:start w:val="1"/>
      <w:numFmt w:val="bullet"/>
      <w:lvlText w:val="o"/>
      <w:lvlJc w:val="left"/>
      <w:pPr>
        <w:ind w:left="5838" w:hanging="360"/>
      </w:pPr>
      <w:rPr>
        <w:rFonts w:ascii="Courier New" w:hAnsi="Courier New" w:cs="Courier New" w:hint="default"/>
      </w:rPr>
    </w:lvl>
    <w:lvl w:ilvl="5" w:tplc="04090005" w:tentative="1">
      <w:start w:val="1"/>
      <w:numFmt w:val="bullet"/>
      <w:lvlText w:val=""/>
      <w:lvlJc w:val="left"/>
      <w:pPr>
        <w:ind w:left="6558" w:hanging="360"/>
      </w:pPr>
      <w:rPr>
        <w:rFonts w:ascii="Wingdings" w:hAnsi="Wingdings" w:hint="default"/>
      </w:rPr>
    </w:lvl>
    <w:lvl w:ilvl="6" w:tplc="04090001" w:tentative="1">
      <w:start w:val="1"/>
      <w:numFmt w:val="bullet"/>
      <w:lvlText w:val=""/>
      <w:lvlJc w:val="left"/>
      <w:pPr>
        <w:ind w:left="7278" w:hanging="360"/>
      </w:pPr>
      <w:rPr>
        <w:rFonts w:ascii="Symbol" w:hAnsi="Symbol" w:hint="default"/>
      </w:rPr>
    </w:lvl>
    <w:lvl w:ilvl="7" w:tplc="04090003" w:tentative="1">
      <w:start w:val="1"/>
      <w:numFmt w:val="bullet"/>
      <w:lvlText w:val="o"/>
      <w:lvlJc w:val="left"/>
      <w:pPr>
        <w:ind w:left="7998" w:hanging="360"/>
      </w:pPr>
      <w:rPr>
        <w:rFonts w:ascii="Courier New" w:hAnsi="Courier New" w:cs="Courier New" w:hint="default"/>
      </w:rPr>
    </w:lvl>
    <w:lvl w:ilvl="8" w:tplc="04090005" w:tentative="1">
      <w:start w:val="1"/>
      <w:numFmt w:val="bullet"/>
      <w:lvlText w:val=""/>
      <w:lvlJc w:val="left"/>
      <w:pPr>
        <w:ind w:left="8718" w:hanging="360"/>
      </w:pPr>
      <w:rPr>
        <w:rFonts w:ascii="Wingdings" w:hAnsi="Wingdings" w:hint="default"/>
      </w:rPr>
    </w:lvl>
  </w:abstractNum>
  <w:abstractNum w:abstractNumId="21">
    <w:nsid w:val="717A17FC"/>
    <w:multiLevelType w:val="hybridMultilevel"/>
    <w:tmpl w:val="A71C5FCE"/>
    <w:lvl w:ilvl="0" w:tplc="14626DD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nsid w:val="792A0CE8"/>
    <w:multiLevelType w:val="hybridMultilevel"/>
    <w:tmpl w:val="F19E05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8"/>
  </w:num>
  <w:num w:numId="3">
    <w:abstractNumId w:val="10"/>
  </w:num>
  <w:num w:numId="4">
    <w:abstractNumId w:val="16"/>
  </w:num>
  <w:num w:numId="5">
    <w:abstractNumId w:val="11"/>
  </w:num>
  <w:num w:numId="6">
    <w:abstractNumId w:val="7"/>
  </w:num>
  <w:num w:numId="7">
    <w:abstractNumId w:val="21"/>
  </w:num>
  <w:num w:numId="8">
    <w:abstractNumId w:val="5"/>
  </w:num>
  <w:num w:numId="9">
    <w:abstractNumId w:val="13"/>
  </w:num>
  <w:num w:numId="10">
    <w:abstractNumId w:val="18"/>
  </w:num>
  <w:num w:numId="11">
    <w:abstractNumId w:val="23"/>
  </w:num>
  <w:num w:numId="12">
    <w:abstractNumId w:val="15"/>
  </w:num>
  <w:num w:numId="13">
    <w:abstractNumId w:val="2"/>
  </w:num>
  <w:num w:numId="14">
    <w:abstractNumId w:val="4"/>
  </w:num>
  <w:num w:numId="15">
    <w:abstractNumId w:val="12"/>
  </w:num>
  <w:num w:numId="16">
    <w:abstractNumId w:val="20"/>
  </w:num>
  <w:num w:numId="17">
    <w:abstractNumId w:val="9"/>
  </w:num>
  <w:num w:numId="18">
    <w:abstractNumId w:val="17"/>
  </w:num>
  <w:num w:numId="19">
    <w:abstractNumId w:val="6"/>
  </w:num>
  <w:num w:numId="20">
    <w:abstractNumId w:val="0"/>
  </w:num>
  <w:num w:numId="21">
    <w:abstractNumId w:val="14"/>
  </w:num>
  <w:num w:numId="22">
    <w:abstractNumId w:val="24"/>
  </w:num>
  <w:num w:numId="23">
    <w:abstractNumId w:val="3"/>
  </w:num>
  <w:num w:numId="24">
    <w:abstractNumId w:val="19"/>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0987"/>
    <w:rsid w:val="00043F02"/>
    <w:rsid w:val="000622F3"/>
    <w:rsid w:val="00077118"/>
    <w:rsid w:val="00085F1B"/>
    <w:rsid w:val="000929C8"/>
    <w:rsid w:val="000A37AB"/>
    <w:rsid w:val="00113B50"/>
    <w:rsid w:val="001175FB"/>
    <w:rsid w:val="00136B98"/>
    <w:rsid w:val="00150CFB"/>
    <w:rsid w:val="001741E8"/>
    <w:rsid w:val="001A0E14"/>
    <w:rsid w:val="00200340"/>
    <w:rsid w:val="002240EF"/>
    <w:rsid w:val="002435D4"/>
    <w:rsid w:val="00271458"/>
    <w:rsid w:val="002B5BE7"/>
    <w:rsid w:val="002C1B36"/>
    <w:rsid w:val="002D670E"/>
    <w:rsid w:val="002F355F"/>
    <w:rsid w:val="003027B6"/>
    <w:rsid w:val="00316413"/>
    <w:rsid w:val="00317B22"/>
    <w:rsid w:val="00362CDA"/>
    <w:rsid w:val="00370846"/>
    <w:rsid w:val="003743AB"/>
    <w:rsid w:val="0038518B"/>
    <w:rsid w:val="003A2B06"/>
    <w:rsid w:val="003C42C8"/>
    <w:rsid w:val="003F0B26"/>
    <w:rsid w:val="004338FF"/>
    <w:rsid w:val="00440D86"/>
    <w:rsid w:val="00445925"/>
    <w:rsid w:val="00447F3C"/>
    <w:rsid w:val="00485491"/>
    <w:rsid w:val="004C0393"/>
    <w:rsid w:val="004C1610"/>
    <w:rsid w:val="004D093C"/>
    <w:rsid w:val="004D2773"/>
    <w:rsid w:val="004D5C4B"/>
    <w:rsid w:val="00512C23"/>
    <w:rsid w:val="00530A45"/>
    <w:rsid w:val="005367CE"/>
    <w:rsid w:val="00572A97"/>
    <w:rsid w:val="0057624E"/>
    <w:rsid w:val="005908C5"/>
    <w:rsid w:val="00600394"/>
    <w:rsid w:val="00640147"/>
    <w:rsid w:val="00641367"/>
    <w:rsid w:val="006560F3"/>
    <w:rsid w:val="006A28CE"/>
    <w:rsid w:val="006A76CB"/>
    <w:rsid w:val="006C5148"/>
    <w:rsid w:val="006E614E"/>
    <w:rsid w:val="00700D40"/>
    <w:rsid w:val="007346DE"/>
    <w:rsid w:val="0077215F"/>
    <w:rsid w:val="00786DA0"/>
    <w:rsid w:val="0079313C"/>
    <w:rsid w:val="007A0D40"/>
    <w:rsid w:val="007E1BA0"/>
    <w:rsid w:val="00825454"/>
    <w:rsid w:val="00837BE9"/>
    <w:rsid w:val="00845330"/>
    <w:rsid w:val="00866178"/>
    <w:rsid w:val="00872B13"/>
    <w:rsid w:val="00884357"/>
    <w:rsid w:val="0088658F"/>
    <w:rsid w:val="008E3773"/>
    <w:rsid w:val="008F1C39"/>
    <w:rsid w:val="00907670"/>
    <w:rsid w:val="00922162"/>
    <w:rsid w:val="009523B6"/>
    <w:rsid w:val="009A2E03"/>
    <w:rsid w:val="009A7737"/>
    <w:rsid w:val="009C4A2F"/>
    <w:rsid w:val="00A41990"/>
    <w:rsid w:val="00A42579"/>
    <w:rsid w:val="00A45789"/>
    <w:rsid w:val="00AC5776"/>
    <w:rsid w:val="00AF021A"/>
    <w:rsid w:val="00AF2288"/>
    <w:rsid w:val="00B55737"/>
    <w:rsid w:val="00B656E5"/>
    <w:rsid w:val="00B65AF6"/>
    <w:rsid w:val="00BA4C88"/>
    <w:rsid w:val="00BB6480"/>
    <w:rsid w:val="00BC27A8"/>
    <w:rsid w:val="00BD3BF5"/>
    <w:rsid w:val="00BE46C4"/>
    <w:rsid w:val="00BE659D"/>
    <w:rsid w:val="00C02782"/>
    <w:rsid w:val="00C16E7A"/>
    <w:rsid w:val="00C63999"/>
    <w:rsid w:val="00CB08F8"/>
    <w:rsid w:val="00CE2EC9"/>
    <w:rsid w:val="00D440B6"/>
    <w:rsid w:val="00D5252C"/>
    <w:rsid w:val="00DB1F77"/>
    <w:rsid w:val="00DB3496"/>
    <w:rsid w:val="00DB7F59"/>
    <w:rsid w:val="00E163B9"/>
    <w:rsid w:val="00E42CAC"/>
    <w:rsid w:val="00E67A43"/>
    <w:rsid w:val="00EB7DDD"/>
    <w:rsid w:val="00EF243E"/>
    <w:rsid w:val="00F054AE"/>
    <w:rsid w:val="00F377B8"/>
    <w:rsid w:val="00F51873"/>
    <w:rsid w:val="00F52957"/>
    <w:rsid w:val="00F64FF3"/>
    <w:rsid w:val="00F86D70"/>
    <w:rsid w:val="00FA09AA"/>
    <w:rsid w:val="00FA69A9"/>
    <w:rsid w:val="00FC01A2"/>
    <w:rsid w:val="00FD1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iPriority w:val="99"/>
    <w:semiHidden/>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25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75514885">
      <w:bodyDiv w:val="1"/>
      <w:marLeft w:val="0"/>
      <w:marRight w:val="0"/>
      <w:marTop w:val="0"/>
      <w:marBottom w:val="0"/>
      <w:divBdr>
        <w:top w:val="none" w:sz="0" w:space="0" w:color="auto"/>
        <w:left w:val="none" w:sz="0" w:space="0" w:color="auto"/>
        <w:bottom w:val="none" w:sz="0" w:space="0" w:color="auto"/>
        <w:right w:val="none" w:sz="0" w:space="0" w:color="auto"/>
      </w:divBdr>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450052035">
      <w:bodyDiv w:val="1"/>
      <w:marLeft w:val="0"/>
      <w:marRight w:val="0"/>
      <w:marTop w:val="0"/>
      <w:marBottom w:val="0"/>
      <w:divBdr>
        <w:top w:val="none" w:sz="0" w:space="0" w:color="auto"/>
        <w:left w:val="none" w:sz="0" w:space="0" w:color="auto"/>
        <w:bottom w:val="none" w:sz="0" w:space="0" w:color="auto"/>
        <w:right w:val="none" w:sz="0" w:space="0" w:color="auto"/>
      </w:divBdr>
    </w:div>
    <w:div w:id="501700435">
      <w:bodyDiv w:val="1"/>
      <w:marLeft w:val="0"/>
      <w:marRight w:val="0"/>
      <w:marTop w:val="0"/>
      <w:marBottom w:val="0"/>
      <w:divBdr>
        <w:top w:val="none" w:sz="0" w:space="0" w:color="auto"/>
        <w:left w:val="none" w:sz="0" w:space="0" w:color="auto"/>
        <w:bottom w:val="none" w:sz="0" w:space="0" w:color="auto"/>
        <w:right w:val="none" w:sz="0" w:space="0" w:color="auto"/>
      </w:divBdr>
    </w:div>
    <w:div w:id="577788599">
      <w:bodyDiv w:val="1"/>
      <w:marLeft w:val="0"/>
      <w:marRight w:val="0"/>
      <w:marTop w:val="0"/>
      <w:marBottom w:val="0"/>
      <w:divBdr>
        <w:top w:val="none" w:sz="0" w:space="0" w:color="auto"/>
        <w:left w:val="none" w:sz="0" w:space="0" w:color="auto"/>
        <w:bottom w:val="none" w:sz="0" w:space="0" w:color="auto"/>
        <w:right w:val="none" w:sz="0" w:space="0" w:color="auto"/>
      </w:divBdr>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927077172">
      <w:bodyDiv w:val="1"/>
      <w:marLeft w:val="0"/>
      <w:marRight w:val="0"/>
      <w:marTop w:val="0"/>
      <w:marBottom w:val="0"/>
      <w:divBdr>
        <w:top w:val="none" w:sz="0" w:space="0" w:color="auto"/>
        <w:left w:val="none" w:sz="0" w:space="0" w:color="auto"/>
        <w:bottom w:val="none" w:sz="0" w:space="0" w:color="auto"/>
        <w:right w:val="none" w:sz="0" w:space="0" w:color="auto"/>
      </w:divBdr>
    </w:div>
    <w:div w:id="1210534583">
      <w:bodyDiv w:val="1"/>
      <w:marLeft w:val="0"/>
      <w:marRight w:val="0"/>
      <w:marTop w:val="0"/>
      <w:marBottom w:val="0"/>
      <w:divBdr>
        <w:top w:val="none" w:sz="0" w:space="0" w:color="auto"/>
        <w:left w:val="none" w:sz="0" w:space="0" w:color="auto"/>
        <w:bottom w:val="none" w:sz="0" w:space="0" w:color="auto"/>
        <w:right w:val="none" w:sz="0" w:space="0" w:color="auto"/>
      </w:divBdr>
    </w:div>
    <w:div w:id="1304775569">
      <w:bodyDiv w:val="1"/>
      <w:marLeft w:val="0"/>
      <w:marRight w:val="0"/>
      <w:marTop w:val="0"/>
      <w:marBottom w:val="0"/>
      <w:divBdr>
        <w:top w:val="none" w:sz="0" w:space="0" w:color="auto"/>
        <w:left w:val="none" w:sz="0" w:space="0" w:color="auto"/>
        <w:bottom w:val="none" w:sz="0" w:space="0" w:color="auto"/>
        <w:right w:val="none" w:sz="0" w:space="0" w:color="auto"/>
      </w:divBdr>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597865697">
      <w:bodyDiv w:val="1"/>
      <w:marLeft w:val="0"/>
      <w:marRight w:val="0"/>
      <w:marTop w:val="0"/>
      <w:marBottom w:val="0"/>
      <w:divBdr>
        <w:top w:val="none" w:sz="0" w:space="0" w:color="auto"/>
        <w:left w:val="none" w:sz="0" w:space="0" w:color="auto"/>
        <w:bottom w:val="none" w:sz="0" w:space="0" w:color="auto"/>
        <w:right w:val="none" w:sz="0" w:space="0" w:color="auto"/>
      </w:divBdr>
    </w:div>
    <w:div w:id="1611666568">
      <w:bodyDiv w:val="1"/>
      <w:marLeft w:val="0"/>
      <w:marRight w:val="0"/>
      <w:marTop w:val="0"/>
      <w:marBottom w:val="0"/>
      <w:divBdr>
        <w:top w:val="none" w:sz="0" w:space="0" w:color="auto"/>
        <w:left w:val="none" w:sz="0" w:space="0" w:color="auto"/>
        <w:bottom w:val="none" w:sz="0" w:space="0" w:color="auto"/>
        <w:right w:val="none" w:sz="0" w:space="0" w:color="auto"/>
      </w:divBdr>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739018522">
      <w:bodyDiv w:val="1"/>
      <w:marLeft w:val="0"/>
      <w:marRight w:val="0"/>
      <w:marTop w:val="0"/>
      <w:marBottom w:val="0"/>
      <w:divBdr>
        <w:top w:val="none" w:sz="0" w:space="0" w:color="auto"/>
        <w:left w:val="none" w:sz="0" w:space="0" w:color="auto"/>
        <w:bottom w:val="none" w:sz="0" w:space="0" w:color="auto"/>
        <w:right w:val="none" w:sz="0" w:space="0" w:color="auto"/>
      </w:divBdr>
    </w:div>
    <w:div w:id="1787385942">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1877230019">
      <w:bodyDiv w:val="1"/>
      <w:marLeft w:val="0"/>
      <w:marRight w:val="0"/>
      <w:marTop w:val="0"/>
      <w:marBottom w:val="0"/>
      <w:divBdr>
        <w:top w:val="none" w:sz="0" w:space="0" w:color="auto"/>
        <w:left w:val="none" w:sz="0" w:space="0" w:color="auto"/>
        <w:bottom w:val="none" w:sz="0" w:space="0" w:color="auto"/>
        <w:right w:val="none" w:sz="0" w:space="0" w:color="auto"/>
      </w:divBdr>
    </w:div>
    <w:div w:id="2128816002">
      <w:bodyDiv w:val="1"/>
      <w:marLeft w:val="0"/>
      <w:marRight w:val="0"/>
      <w:marTop w:val="0"/>
      <w:marBottom w:val="0"/>
      <w:divBdr>
        <w:top w:val="none" w:sz="0" w:space="0" w:color="auto"/>
        <w:left w:val="none" w:sz="0" w:space="0" w:color="auto"/>
        <w:bottom w:val="none" w:sz="0" w:space="0" w:color="auto"/>
        <w:right w:val="none" w:sz="0" w:space="0" w:color="auto"/>
      </w:divBdr>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 w:id="21351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E4E34-5AE3-41F1-B6B3-FB015AF2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15</cp:revision>
  <dcterms:created xsi:type="dcterms:W3CDTF">2015-10-01T05:32:00Z</dcterms:created>
  <dcterms:modified xsi:type="dcterms:W3CDTF">2015-10-01T06:53:00Z</dcterms:modified>
</cp:coreProperties>
</file>