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13" w:rsidRPr="00726B1A" w:rsidRDefault="00AE6713" w:rsidP="00AE6713">
      <w:pPr>
        <w:ind w:left="2160" w:hanging="2160"/>
        <w:jc w:val="center"/>
        <w:rPr>
          <w:rFonts w:ascii="Stencil" w:hAnsi="Stencil" w:cs="Times New Roman"/>
          <w:b/>
          <w:sz w:val="56"/>
          <w:szCs w:val="64"/>
        </w:rPr>
      </w:pPr>
      <w:r>
        <w:rPr>
          <w:b/>
        </w:rPr>
        <w:br w:type="page"/>
      </w:r>
      <w:r w:rsidRPr="00726B1A">
        <w:rPr>
          <w:rFonts w:ascii="Stencil" w:hAnsi="Stencil" w:cs="Times New Roman"/>
          <w:b/>
          <w:sz w:val="56"/>
          <w:szCs w:val="64"/>
        </w:rPr>
        <w:lastRenderedPageBreak/>
        <w:t>ST.XAVIER’S COLLEGE</w:t>
      </w:r>
    </w:p>
    <w:p w:rsidR="00AE6713" w:rsidRPr="00EF1F39" w:rsidRDefault="00AE6713" w:rsidP="00AE6713">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AE6713" w:rsidRPr="00EF1F39" w:rsidRDefault="00AE6713" w:rsidP="00AE6713">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AE6713" w:rsidRPr="00EF1F39" w:rsidRDefault="00AE6713" w:rsidP="00AE6713">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AE6713" w:rsidRPr="00EF1F39" w:rsidRDefault="00AE6713" w:rsidP="00AE6713">
      <w:pPr>
        <w:jc w:val="center"/>
        <w:rPr>
          <w:rFonts w:ascii="Times New Roman" w:hAnsi="Times New Roman" w:cs="Times New Roman"/>
          <w:sz w:val="32"/>
          <w:szCs w:val="28"/>
        </w:rPr>
      </w:pPr>
      <w:r>
        <w:rPr>
          <w:rFonts w:ascii="Times New Roman" w:hAnsi="Times New Roman" w:cs="Times New Roman"/>
          <w:sz w:val="32"/>
          <w:szCs w:val="28"/>
        </w:rPr>
        <w:t>Assignment #9</w:t>
      </w:r>
    </w:p>
    <w:p w:rsidR="00AE6713" w:rsidRPr="00EF1F39" w:rsidRDefault="00AE6713" w:rsidP="00AE6713">
      <w:pPr>
        <w:spacing w:after="0"/>
        <w:jc w:val="center"/>
        <w:rPr>
          <w:rFonts w:ascii="Times New Roman" w:hAnsi="Times New Roman" w:cs="Times New Roman"/>
          <w:b/>
          <w:sz w:val="10"/>
          <w:szCs w:val="28"/>
        </w:rPr>
      </w:pPr>
    </w:p>
    <w:p w:rsidR="00AE6713" w:rsidRDefault="00AE6713" w:rsidP="00AE6713">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AE6713" w:rsidRDefault="00AE6713" w:rsidP="00AE6713">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Pratik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Gautam</w:t>
      </w:r>
      <w:proofErr w:type="spellEnd"/>
    </w:p>
    <w:p w:rsidR="00AE6713" w:rsidRDefault="00AE6713" w:rsidP="00AE6713">
      <w:pPr>
        <w:spacing w:after="0"/>
        <w:jc w:val="center"/>
        <w:rPr>
          <w:rFonts w:ascii="Times New Roman" w:hAnsi="Times New Roman" w:cs="Times New Roman"/>
          <w:sz w:val="28"/>
          <w:szCs w:val="28"/>
        </w:rPr>
      </w:pPr>
      <w:r>
        <w:rPr>
          <w:rFonts w:ascii="Times New Roman" w:hAnsi="Times New Roman" w:cs="Times New Roman"/>
          <w:sz w:val="28"/>
          <w:szCs w:val="28"/>
        </w:rPr>
        <w:t>013BSCCSIT014</w:t>
      </w:r>
    </w:p>
    <w:p w:rsidR="00AE6713" w:rsidRPr="00EF1F39" w:rsidRDefault="00AE6713" w:rsidP="00AE6713">
      <w:pPr>
        <w:spacing w:after="0"/>
        <w:jc w:val="center"/>
        <w:rPr>
          <w:rFonts w:ascii="Times New Roman" w:hAnsi="Times New Roman" w:cs="Times New Roman"/>
          <w:sz w:val="28"/>
          <w:szCs w:val="28"/>
        </w:rPr>
      </w:pPr>
    </w:p>
    <w:p w:rsidR="00AE6713" w:rsidRPr="00EF1F39" w:rsidRDefault="00AE6713" w:rsidP="00AE6713">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AE6713" w:rsidRPr="00EF1F39" w:rsidRDefault="00AE6713" w:rsidP="00AE6713">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AE6713" w:rsidRPr="00EF1F39" w:rsidTr="005E750E">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E6713" w:rsidRDefault="00AE6713" w:rsidP="005E750E">
            <w:pPr>
              <w:jc w:val="center"/>
              <w:rPr>
                <w:rFonts w:ascii="Times New Roman" w:hAnsi="Times New Roman" w:cs="Times New Roman"/>
                <w:sz w:val="28"/>
                <w:szCs w:val="28"/>
              </w:rPr>
            </w:pPr>
            <w:proofErr w:type="spellStart"/>
            <w:r w:rsidRPr="00EF1F39">
              <w:rPr>
                <w:rFonts w:ascii="Times New Roman" w:hAnsi="Times New Roman" w:cs="Times New Roman"/>
                <w:sz w:val="28"/>
                <w:szCs w:val="28"/>
              </w:rPr>
              <w:t>Er</w:t>
            </w:r>
            <w:proofErr w:type="spellEnd"/>
            <w:r w:rsidRPr="00EF1F39">
              <w:rPr>
                <w:rFonts w:ascii="Times New Roman" w:hAnsi="Times New Roman" w:cs="Times New Roman"/>
                <w:sz w:val="28"/>
                <w:szCs w:val="28"/>
              </w:rPr>
              <w:t xml:space="preserve">. Sanjay Kumar </w:t>
            </w:r>
            <w:proofErr w:type="spellStart"/>
            <w:r w:rsidRPr="00EF1F39">
              <w:rPr>
                <w:rFonts w:ascii="Times New Roman" w:hAnsi="Times New Roman" w:cs="Times New Roman"/>
                <w:sz w:val="28"/>
                <w:szCs w:val="28"/>
              </w:rPr>
              <w:t>Yadav</w:t>
            </w:r>
            <w:proofErr w:type="spellEnd"/>
          </w:p>
          <w:p w:rsidR="00AE6713" w:rsidRPr="00EF1F39" w:rsidRDefault="00AE6713" w:rsidP="005E750E">
            <w:pPr>
              <w:jc w:val="center"/>
              <w:rPr>
                <w:rFonts w:ascii="Times New Roman" w:hAnsi="Times New Roman" w:cs="Times New Roman"/>
                <w:sz w:val="28"/>
                <w:szCs w:val="28"/>
              </w:rPr>
            </w:pPr>
            <w:r>
              <w:rPr>
                <w:rFonts w:ascii="Times New Roman" w:hAnsi="Times New Roman" w:cs="Times New Roman"/>
                <w:sz w:val="28"/>
                <w:szCs w:val="28"/>
              </w:rPr>
              <w:t>Lecturer</w:t>
            </w:r>
          </w:p>
          <w:p w:rsidR="00AE6713" w:rsidRPr="00EF1F39" w:rsidRDefault="00AE6713" w:rsidP="005E750E">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AE6713" w:rsidRPr="00EF1F39" w:rsidRDefault="00AE6713" w:rsidP="005E750E">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E6713" w:rsidRPr="00EF1F39" w:rsidRDefault="00AE6713" w:rsidP="005E750E">
            <w:pPr>
              <w:jc w:val="center"/>
              <w:rPr>
                <w:rFonts w:ascii="Times New Roman" w:hAnsi="Times New Roman" w:cs="Times New Roman"/>
                <w:sz w:val="28"/>
                <w:szCs w:val="28"/>
              </w:rPr>
            </w:pPr>
          </w:p>
        </w:tc>
      </w:tr>
    </w:tbl>
    <w:p w:rsidR="00AE6713" w:rsidRDefault="00AE6713">
      <w:pPr>
        <w:rPr>
          <w:b/>
        </w:rPr>
      </w:pPr>
    </w:p>
    <w:p w:rsidR="00AE6713" w:rsidRDefault="00AE6713" w:rsidP="00C853AA">
      <w:pPr>
        <w:rPr>
          <w:b/>
        </w:rPr>
      </w:pPr>
    </w:p>
    <w:p w:rsidR="00AE6713" w:rsidRDefault="00AE6713" w:rsidP="00C853AA">
      <w:pPr>
        <w:rPr>
          <w:b/>
        </w:rPr>
      </w:pPr>
    </w:p>
    <w:p w:rsidR="0063143D" w:rsidRDefault="0063143D" w:rsidP="00C853AA">
      <w:pPr>
        <w:rPr>
          <w:b/>
        </w:rPr>
      </w:pPr>
      <w:r w:rsidRPr="009417C5">
        <w:rPr>
          <w:b/>
        </w:rPr>
        <w:lastRenderedPageBreak/>
        <w:t>DATABASE RECOVERY</w:t>
      </w:r>
    </w:p>
    <w:p w:rsidR="0063143D" w:rsidRPr="0063143D" w:rsidRDefault="0063143D" w:rsidP="00AE6713">
      <w:pPr>
        <w:spacing w:afterLines="40" w:line="240" w:lineRule="auto"/>
        <w:jc w:val="both"/>
        <w:rPr>
          <w:rFonts w:ascii="Times New Roman" w:eastAsia="Times New Roman" w:hAnsi="Times New Roman" w:cs="Times New Roman"/>
          <w:b/>
          <w:sz w:val="24"/>
          <w:szCs w:val="24"/>
          <w:shd w:val="clear" w:color="auto" w:fill="FFFFFF"/>
        </w:rPr>
      </w:pPr>
      <w:r w:rsidRPr="0063143D">
        <w:rPr>
          <w:rFonts w:ascii="Times New Roman" w:eastAsia="Times New Roman" w:hAnsi="Times New Roman" w:cs="Times New Roman"/>
          <w:b/>
          <w:sz w:val="24"/>
          <w:szCs w:val="24"/>
          <w:shd w:val="clear" w:color="auto" w:fill="FFFFFF"/>
        </w:rPr>
        <w:t>Introduction</w:t>
      </w:r>
    </w:p>
    <w:p w:rsidR="0063143D" w:rsidRPr="004166A0" w:rsidRDefault="0063143D" w:rsidP="00AE6713">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3143D" w:rsidRPr="004166A0" w:rsidRDefault="0063143D" w:rsidP="00AE6713">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63143D" w:rsidRDefault="0063143D" w:rsidP="0063143D">
      <w:pPr>
        <w:jc w:val="both"/>
        <w:rPr>
          <w:b/>
        </w:rPr>
      </w:pPr>
      <w:r w:rsidRPr="009417C5">
        <w:rPr>
          <w:b/>
        </w:rPr>
        <w:t>Purpose of Data Recovery</w:t>
      </w:r>
    </w:p>
    <w:p w:rsidR="0063143D" w:rsidRDefault="0063143D" w:rsidP="0063143D">
      <w:pPr>
        <w:jc w:val="both"/>
      </w:pPr>
      <w:r w:rsidRPr="00275459">
        <w:t>Data recovery is the process of restoring data that has been lost, accidentally deleted, corrupted or made inaccessible for any reason. Data recovery typically refers to the restoration of data to a desktop, laptop, server, or external storage system from a backup.</w:t>
      </w:r>
      <w:r>
        <w:t xml:space="preserve"> The purposes of Data Recovery are:</w:t>
      </w:r>
    </w:p>
    <w:p w:rsidR="0063143D" w:rsidRDefault="0063143D" w:rsidP="0063143D">
      <w:pPr>
        <w:pStyle w:val="ListParagraph"/>
        <w:numPr>
          <w:ilvl w:val="0"/>
          <w:numId w:val="1"/>
        </w:numPr>
        <w:jc w:val="both"/>
      </w:pPr>
      <w:r>
        <w:t>Planning and testing responses to different kinds of failures</w:t>
      </w:r>
    </w:p>
    <w:p w:rsidR="0063143D" w:rsidRDefault="0063143D" w:rsidP="0063143D">
      <w:pPr>
        <w:pStyle w:val="ListParagraph"/>
        <w:numPr>
          <w:ilvl w:val="0"/>
          <w:numId w:val="1"/>
        </w:numPr>
        <w:jc w:val="both"/>
      </w:pPr>
      <w:r>
        <w:t>Configuring the database environment for backup and recovery</w:t>
      </w:r>
    </w:p>
    <w:p w:rsidR="0063143D" w:rsidRDefault="0063143D" w:rsidP="0063143D">
      <w:pPr>
        <w:pStyle w:val="ListParagraph"/>
        <w:numPr>
          <w:ilvl w:val="0"/>
          <w:numId w:val="1"/>
        </w:numPr>
        <w:jc w:val="both"/>
      </w:pPr>
      <w:r>
        <w:t>Setting up a backup schedule</w:t>
      </w:r>
    </w:p>
    <w:p w:rsidR="0063143D" w:rsidRDefault="0063143D" w:rsidP="0063143D">
      <w:pPr>
        <w:pStyle w:val="ListParagraph"/>
        <w:numPr>
          <w:ilvl w:val="0"/>
          <w:numId w:val="1"/>
        </w:numPr>
        <w:jc w:val="both"/>
      </w:pPr>
      <w:r>
        <w:t>Monitoring the backup and recovery environment</w:t>
      </w:r>
    </w:p>
    <w:p w:rsidR="0063143D" w:rsidRDefault="0063143D" w:rsidP="0063143D">
      <w:pPr>
        <w:pStyle w:val="ListParagraph"/>
        <w:numPr>
          <w:ilvl w:val="0"/>
          <w:numId w:val="1"/>
        </w:numPr>
        <w:jc w:val="both"/>
      </w:pPr>
      <w:r>
        <w:t>Troubleshooting backup problems</w:t>
      </w:r>
    </w:p>
    <w:p w:rsidR="0063143D" w:rsidRDefault="0063143D" w:rsidP="0063143D">
      <w:pPr>
        <w:pStyle w:val="ListParagraph"/>
        <w:numPr>
          <w:ilvl w:val="0"/>
          <w:numId w:val="1"/>
        </w:numPr>
        <w:jc w:val="both"/>
      </w:pPr>
      <w:r>
        <w:t>Recovering from data loss if the need arises</w:t>
      </w:r>
    </w:p>
    <w:p w:rsidR="0063143D" w:rsidRDefault="0063143D" w:rsidP="0063143D">
      <w:pPr>
        <w:pStyle w:val="Heading2"/>
        <w:jc w:val="both"/>
      </w:pPr>
      <w:r>
        <w:t>T</w:t>
      </w:r>
      <w:r w:rsidRPr="000A226A">
        <w:t>ypes of failure</w:t>
      </w:r>
    </w:p>
    <w:p w:rsidR="0063143D" w:rsidRPr="000A226A" w:rsidRDefault="0063143D" w:rsidP="0063143D">
      <w:pPr>
        <w:jc w:val="both"/>
      </w:pPr>
      <w:r w:rsidRPr="000A226A">
        <w:t>Failures may be</w:t>
      </w:r>
    </w:p>
    <w:tbl>
      <w:tblPr>
        <w:tblStyle w:val="TableGrid"/>
        <w:tblW w:w="5000" w:type="pct"/>
        <w:tblLook w:val="04A0"/>
      </w:tblPr>
      <w:tblGrid>
        <w:gridCol w:w="2394"/>
        <w:gridCol w:w="7182"/>
      </w:tblGrid>
      <w:tr w:rsidR="0063143D" w:rsidRPr="000A226A" w:rsidTr="002472ED">
        <w:trPr>
          <w:trHeight w:val="285"/>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63143D" w:rsidRPr="000A226A" w:rsidTr="002472ED">
        <w:trPr>
          <w:trHeight w:val="548"/>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63143D" w:rsidRPr="000A226A" w:rsidTr="002472ED">
        <w:trPr>
          <w:trHeight w:val="210"/>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815920" w:rsidRDefault="00815920"/>
    <w:p w:rsidR="0063143D" w:rsidRDefault="0063143D" w:rsidP="0063143D">
      <w:pPr>
        <w:pStyle w:val="Heading2"/>
        <w:jc w:val="both"/>
      </w:pPr>
      <w:r w:rsidRPr="000A226A">
        <w:t>The Storage Hierarchy</w:t>
      </w:r>
    </w:p>
    <w:p w:rsidR="0063143D" w:rsidRDefault="0063143D" w:rsidP="0063143D">
      <w:pPr>
        <w:jc w:val="both"/>
      </w:pPr>
      <w:r>
        <w:t xml:space="preserve">Data are the principal resources of an organization. Data stored in computer systems form a hierarchy extending from a single bit to a database, the major record-keeping entity of a firm. Each higher rung of this hierarchy is organized from the components below </w:t>
      </w:r>
      <w:proofErr w:type="spellStart"/>
      <w:r>
        <w:t>it.Data</w:t>
      </w:r>
      <w:proofErr w:type="spellEnd"/>
      <w:r>
        <w:t xml:space="preserve"> are logically organized into:</w:t>
      </w:r>
    </w:p>
    <w:p w:rsidR="0063143D" w:rsidRPr="00BA148B" w:rsidRDefault="0063143D" w:rsidP="0063143D">
      <w:pPr>
        <w:spacing w:after="240" w:line="326" w:lineRule="atLeast"/>
        <w:ind w:left="48" w:right="48"/>
        <w:jc w:val="both"/>
        <w:rPr>
          <w:rFonts w:ascii="Verdana" w:eastAsia="Times New Roman" w:hAnsi="Verdana" w:cs="Times New Roman"/>
          <w:color w:val="000000"/>
          <w:sz w:val="24"/>
          <w:szCs w:val="24"/>
        </w:rPr>
      </w:pPr>
      <w:r w:rsidRPr="00BA148B">
        <w:rPr>
          <w:rFonts w:ascii="Verdana" w:eastAsia="Times New Roman" w:hAnsi="Verdana" w:cs="Times New Roman"/>
          <w:color w:val="000000"/>
          <w:sz w:val="24"/>
          <w:szCs w:val="24"/>
        </w:rPr>
        <w:t>Databases are stored in file formats, which contain records. At physical level, the actual data is stored in electromagnetic format on some device. These storage devices can be broadly categorized into three types −</w:t>
      </w:r>
    </w:p>
    <w:p w:rsidR="0063143D" w:rsidRPr="00BA148B" w:rsidRDefault="0063143D" w:rsidP="006314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3800" cy="1829049"/>
            <wp:effectExtent l="19050" t="0" r="0"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6"/>
                    <a:srcRect/>
                    <a:stretch>
                      <a:fillRect/>
                    </a:stretch>
                  </pic:blipFill>
                  <pic:spPr bwMode="auto">
                    <a:xfrm>
                      <a:off x="0" y="0"/>
                      <a:ext cx="3733800" cy="1829049"/>
                    </a:xfrm>
                    <a:prstGeom prst="rect">
                      <a:avLst/>
                    </a:prstGeom>
                    <a:noFill/>
                    <a:ln w="9525">
                      <a:noFill/>
                      <a:miter lim="800000"/>
                      <a:headEnd/>
                      <a:tailEnd/>
                    </a:ln>
                  </pic:spPr>
                </pic:pic>
              </a:graphicData>
            </a:graphic>
          </wp:inline>
        </w:drawing>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Primary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xml:space="preserve">− </w:t>
      </w:r>
      <w:proofErr w:type="gramStart"/>
      <w:r w:rsidRPr="00BA148B">
        <w:rPr>
          <w:rFonts w:ascii="Verdana" w:eastAsia="Times New Roman" w:hAnsi="Verdana" w:cs="Times New Roman"/>
          <w:color w:val="000000"/>
          <w:sz w:val="19"/>
          <w:szCs w:val="19"/>
        </w:rPr>
        <w:t>The</w:t>
      </w:r>
      <w:proofErr w:type="gramEnd"/>
      <w:r w:rsidRPr="00BA148B">
        <w:rPr>
          <w:rFonts w:ascii="Verdana" w:eastAsia="Times New Roman" w:hAnsi="Verdana" w:cs="Times New Roman"/>
          <w:color w:val="000000"/>
          <w:sz w:val="19"/>
          <w:szCs w:val="19"/>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Secondary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Tertiary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7E5BD7" w:rsidRPr="007E5BD7" w:rsidRDefault="007E5BD7" w:rsidP="007E5BD7">
      <w:pPr>
        <w:rPr>
          <w:rFonts w:ascii="Times New Roman" w:hAnsi="Times New Roman" w:cs="Times New Roman"/>
          <w:b/>
          <w:bCs/>
          <w:sz w:val="28"/>
          <w:szCs w:val="28"/>
        </w:rPr>
      </w:pPr>
      <w:r w:rsidRPr="007E5BD7">
        <w:rPr>
          <w:rFonts w:ascii="Times New Roman" w:hAnsi="Times New Roman" w:cs="Times New Roman"/>
          <w:b/>
          <w:bCs/>
          <w:sz w:val="28"/>
          <w:szCs w:val="28"/>
        </w:rPr>
        <w:t>Buffer management</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 xml:space="preserve">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The buffer management component consists of two mechanisms: the buffer manager to access and update database pages, and the buffer cache (also called the buffer pool), to reduce database file I/O.</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The subsystem responsible for the allocation of buffer space is called the buffer manager</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 xml:space="preserve">The buffer manager must use some sophisticated techniques in order to provide good service: </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 xml:space="preserve">Pinned Blocks: For the database to be able to recover from crashes, we need to restrict times when a block maybe written back to disk. A block not allowed to be written is said </w:t>
      </w:r>
      <w:r w:rsidRPr="007E5BD7">
        <w:rPr>
          <w:rFonts w:ascii="Times New Roman" w:hAnsi="Times New Roman" w:cs="Times New Roman"/>
          <w:sz w:val="24"/>
          <w:szCs w:val="24"/>
        </w:rPr>
        <w:lastRenderedPageBreak/>
        <w:t xml:space="preserve">to be pinned. Many operating systems do not provide support for pinned blocks, and such a feature is essential if a database is to be ``crash resistant''. </w:t>
      </w:r>
    </w:p>
    <w:p w:rsidR="007E5BD7" w:rsidRPr="007E5BD7" w:rsidRDefault="007E5BD7" w:rsidP="007E5BD7">
      <w:pPr>
        <w:ind w:left="360"/>
        <w:rPr>
          <w:rFonts w:ascii="Times New Roman" w:hAnsi="Times New Roman" w:cs="Times New Roman"/>
          <w:b/>
          <w:bCs/>
          <w:sz w:val="28"/>
          <w:szCs w:val="28"/>
        </w:rPr>
      </w:pPr>
      <w:r w:rsidRPr="007E5BD7">
        <w:rPr>
          <w:rFonts w:ascii="Times New Roman" w:hAnsi="Times New Roman" w:cs="Times New Roman"/>
          <w:b/>
          <w:bCs/>
          <w:sz w:val="28"/>
          <w:szCs w:val="28"/>
        </w:rPr>
        <w:t>Transaction Log</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7E5BD7" w:rsidRPr="007E5BD7" w:rsidRDefault="007E5BD7" w:rsidP="007E5BD7">
      <w:pPr>
        <w:pStyle w:val="ListParagraph"/>
        <w:rPr>
          <w:rFonts w:ascii="Times New Roman" w:hAnsi="Times New Roman" w:cs="Times New Roman"/>
          <w:sz w:val="24"/>
          <w:szCs w:val="24"/>
        </w:rPr>
      </w:pPr>
    </w:p>
    <w:p w:rsidR="007E5BD7" w:rsidRPr="007E5BD7" w:rsidRDefault="007E5BD7" w:rsidP="007E5BD7">
      <w:pPr>
        <w:pStyle w:val="ListParagraph"/>
        <w:rPr>
          <w:rFonts w:ascii="Times New Roman" w:hAnsi="Times New Roman" w:cs="Times New Roman"/>
          <w:b/>
          <w:bCs/>
          <w:sz w:val="28"/>
          <w:szCs w:val="28"/>
        </w:rPr>
      </w:pPr>
      <w:r w:rsidRPr="007E5BD7">
        <w:rPr>
          <w:rFonts w:ascii="Times New Roman" w:hAnsi="Times New Roman" w:cs="Times New Roman"/>
          <w:b/>
          <w:bCs/>
          <w:sz w:val="28"/>
          <w:szCs w:val="28"/>
        </w:rPr>
        <w:t>Data Updates</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Immediate Update:  As soon as a data item is modified in cache, the disk copy is updated.</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 xml:space="preserve">Deferred Update:  All modified data items in the cache </w:t>
      </w:r>
      <w:proofErr w:type="gramStart"/>
      <w:r w:rsidRPr="007E5BD7">
        <w:rPr>
          <w:rFonts w:ascii="Times New Roman" w:hAnsi="Times New Roman" w:cs="Times New Roman"/>
          <w:sz w:val="24"/>
          <w:szCs w:val="24"/>
        </w:rPr>
        <w:t>is</w:t>
      </w:r>
      <w:proofErr w:type="gramEnd"/>
      <w:r w:rsidRPr="007E5BD7">
        <w:rPr>
          <w:rFonts w:ascii="Times New Roman" w:hAnsi="Times New Roman" w:cs="Times New Roman"/>
          <w:sz w:val="24"/>
          <w:szCs w:val="24"/>
        </w:rPr>
        <w:t xml:space="preserve"> written either after a transaction ends its execution or after a fixed number of transactions have completed their execution.</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Shadow update:  The modified version of a data item does not overwrite its disk copy but is written at a separate disk location.</w:t>
      </w:r>
    </w:p>
    <w:p w:rsidR="007E5BD7" w:rsidRPr="007E5BD7" w:rsidRDefault="007E5BD7" w:rsidP="007E5BD7">
      <w:pPr>
        <w:pStyle w:val="ListParagraph"/>
        <w:numPr>
          <w:ilvl w:val="0"/>
          <w:numId w:val="3"/>
        </w:numPr>
        <w:rPr>
          <w:rFonts w:ascii="Times New Roman" w:hAnsi="Times New Roman" w:cs="Times New Roman"/>
          <w:sz w:val="24"/>
          <w:szCs w:val="24"/>
        </w:rPr>
      </w:pPr>
      <w:r w:rsidRPr="007E5BD7">
        <w:rPr>
          <w:rFonts w:ascii="Times New Roman" w:hAnsi="Times New Roman" w:cs="Times New Roman"/>
          <w:sz w:val="24"/>
          <w:szCs w:val="24"/>
        </w:rPr>
        <w:t>In-place update: The disk version of the data item is overwritten by the cache version.</w:t>
      </w:r>
    </w:p>
    <w:p w:rsidR="007E5BD7" w:rsidRPr="007E5BD7" w:rsidRDefault="007E5BD7" w:rsidP="007E5BD7">
      <w:pPr>
        <w:spacing w:after="0"/>
        <w:rPr>
          <w:rFonts w:ascii="Times New Roman" w:hAnsi="Times New Roman" w:cs="Times New Roman"/>
          <w:b/>
          <w:sz w:val="26"/>
        </w:rPr>
      </w:pPr>
      <w:r w:rsidRPr="007E5BD7">
        <w:rPr>
          <w:rFonts w:ascii="Times New Roman" w:hAnsi="Times New Roman" w:cs="Times New Roman"/>
          <w:b/>
          <w:sz w:val="26"/>
        </w:rPr>
        <w:t>Data caching</w:t>
      </w:r>
    </w:p>
    <w:p w:rsidR="007E5BD7" w:rsidRPr="002529FC" w:rsidRDefault="007E5BD7" w:rsidP="007E5BD7">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in computing, is a data storing technique that provides the ability to access data or files at a higher speed. </w:t>
      </w:r>
    </w:p>
    <w:p w:rsidR="007E5BD7" w:rsidRPr="002529FC" w:rsidRDefault="007E5BD7" w:rsidP="007E5BD7">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 </w:t>
      </w:r>
    </w:p>
    <w:p w:rsidR="007E5BD7" w:rsidRPr="002529FC" w:rsidRDefault="007E5BD7" w:rsidP="007E5BD7">
      <w:pPr>
        <w:pStyle w:val="ListParagraph"/>
        <w:spacing w:after="0"/>
        <w:ind w:left="1440"/>
        <w:rPr>
          <w:rFonts w:ascii="Times New Roman" w:hAnsi="Times New Roman" w:cs="Times New Roman"/>
          <w:sz w:val="24"/>
        </w:rPr>
      </w:pPr>
      <w:r w:rsidRPr="002529FC">
        <w:rPr>
          <w:rFonts w:ascii="Times New Roman" w:hAnsi="Times New Roman" w:cs="Times New Roman"/>
          <w:sz w:val="24"/>
        </w:rPr>
        <w:t>A very common example of caching is in a Web browser, where a website's HTML, images, CSS, JavaScript, etc is cached locally so that a page will load faster after its first hit.</w:t>
      </w:r>
    </w:p>
    <w:p w:rsidR="007E5BD7" w:rsidRPr="00363F5A" w:rsidRDefault="007E5BD7" w:rsidP="007E5BD7">
      <w:pPr>
        <w:pStyle w:val="ListParagraph"/>
        <w:spacing w:after="0"/>
        <w:ind w:left="1440"/>
        <w:rPr>
          <w:rFonts w:ascii="Times New Roman" w:hAnsi="Times New Roman" w:cs="Times New Roman"/>
          <w:b/>
          <w:sz w:val="26"/>
        </w:rPr>
      </w:pPr>
    </w:p>
    <w:p w:rsidR="007E5BD7" w:rsidRPr="007E5BD7" w:rsidRDefault="007E5BD7" w:rsidP="007E5BD7">
      <w:pPr>
        <w:rPr>
          <w:rFonts w:ascii="Times New Roman" w:hAnsi="Times New Roman" w:cs="Times New Roman"/>
          <w:b/>
          <w:sz w:val="26"/>
        </w:rPr>
      </w:pPr>
      <w:r w:rsidRPr="007E5BD7">
        <w:rPr>
          <w:rFonts w:ascii="Times New Roman" w:hAnsi="Times New Roman" w:cs="Times New Roman"/>
          <w:b/>
          <w:sz w:val="26"/>
        </w:rPr>
        <w:t xml:space="preserve">Transaction roll </w:t>
      </w:r>
      <w:proofErr w:type="gramStart"/>
      <w:r w:rsidRPr="007E5BD7">
        <w:rPr>
          <w:rFonts w:ascii="Times New Roman" w:hAnsi="Times New Roman" w:cs="Times New Roman"/>
          <w:b/>
          <w:sz w:val="26"/>
        </w:rPr>
        <w:t>back(</w:t>
      </w:r>
      <w:proofErr w:type="gramEnd"/>
      <w:r w:rsidRPr="007E5BD7">
        <w:rPr>
          <w:rFonts w:ascii="Times New Roman" w:hAnsi="Times New Roman" w:cs="Times New Roman"/>
          <w:b/>
          <w:sz w:val="26"/>
        </w:rPr>
        <w:t>Undo)&amp; roll forward</w:t>
      </w:r>
    </w:p>
    <w:p w:rsidR="007E5BD7" w:rsidRDefault="007E5BD7" w:rsidP="007E5BD7">
      <w:pPr>
        <w:pStyle w:val="ListParagraph"/>
        <w:ind w:left="1440"/>
        <w:rPr>
          <w:rFonts w:ascii="Times New Roman" w:hAnsi="Times New Roman" w:cs="Times New Roman"/>
          <w:sz w:val="24"/>
        </w:rPr>
      </w:pPr>
      <w:r w:rsidRPr="00341A7E">
        <w:rPr>
          <w:rFonts w:ascii="Times New Roman" w:hAnsi="Times New Roman" w:cs="Times New Roman"/>
          <w:sz w:val="24"/>
        </w:rPr>
        <w:t xml:space="preserve">Roll forward: </w:t>
      </w:r>
    </w:p>
    <w:p w:rsidR="007E5BD7" w:rsidRDefault="007E5BD7" w:rsidP="007E5BD7">
      <w:pPr>
        <w:pStyle w:val="ListParagraph"/>
        <w:ind w:left="1440"/>
        <w:rPr>
          <w:rFonts w:ascii="Times New Roman" w:hAnsi="Times New Roman" w:cs="Times New Roman"/>
          <w:sz w:val="24"/>
        </w:rPr>
      </w:pPr>
      <w:r w:rsidRPr="00341A7E">
        <w:rPr>
          <w:rFonts w:ascii="Times New Roman" w:hAnsi="Times New Roman" w:cs="Times New Roman"/>
          <w:sz w:val="24"/>
        </w:rPr>
        <w:t>The Roll</w:t>
      </w:r>
      <w:r>
        <w:rPr>
          <w:rFonts w:ascii="Times New Roman" w:hAnsi="Times New Roman" w:cs="Times New Roman"/>
          <w:sz w:val="24"/>
        </w:rPr>
        <w:t xml:space="preserve"> </w:t>
      </w:r>
      <w:r w:rsidRPr="00341A7E">
        <w:rPr>
          <w:rFonts w:ascii="Times New Roman" w:hAnsi="Times New Roman" w:cs="Times New Roman"/>
          <w:sz w:val="24"/>
        </w:rPr>
        <w:t>forward is redoing the changes made by a transaction that is after the committed transaction and to over-write the changed value once again to ensure the consistency.</w:t>
      </w:r>
    </w:p>
    <w:p w:rsidR="007E5BD7" w:rsidRPr="00341A7E" w:rsidRDefault="007E5BD7" w:rsidP="007E5BD7">
      <w:pPr>
        <w:pStyle w:val="ListParagraph"/>
        <w:ind w:left="1440"/>
        <w:rPr>
          <w:rFonts w:ascii="Times New Roman" w:hAnsi="Times New Roman" w:cs="Times New Roman"/>
          <w:sz w:val="24"/>
        </w:rPr>
      </w:pPr>
      <w:r w:rsidRPr="00341A7E">
        <w:rPr>
          <w:rFonts w:ascii="Times New Roman" w:hAnsi="Times New Roman" w:cs="Times New Roman"/>
          <w:sz w:val="24"/>
        </w:rPr>
        <w:lastRenderedPageBreak/>
        <w:t>Roll back: The Rollback transaction is a transaction which rolls back the transaction to the beginning of the transaction (Rollback Transaction name). It is possible to use before Commit transaction</w:t>
      </w:r>
      <w:r>
        <w:rPr>
          <w:rFonts w:ascii="Times New Roman" w:hAnsi="Times New Roman" w:cs="Times New Roman"/>
          <w:sz w:val="24"/>
        </w:rPr>
        <w:t>.</w:t>
      </w:r>
    </w:p>
    <w:p w:rsidR="007E5BD7" w:rsidRDefault="007E5BD7" w:rsidP="007E5BD7">
      <w:pPr>
        <w:rPr>
          <w:rFonts w:ascii="Times New Roman" w:hAnsi="Times New Roman" w:cs="Times New Roman"/>
          <w:b/>
          <w:sz w:val="26"/>
        </w:rPr>
      </w:pPr>
      <w:r w:rsidRPr="007E5BD7">
        <w:rPr>
          <w:rFonts w:ascii="Times New Roman" w:hAnsi="Times New Roman" w:cs="Times New Roman"/>
          <w:b/>
          <w:sz w:val="26"/>
        </w:rPr>
        <w:t>Check Pointing, Shadow Paging</w:t>
      </w:r>
    </w:p>
    <w:p w:rsidR="007E5BD7" w:rsidRDefault="007E5BD7" w:rsidP="007E5BD7">
      <w:pPr>
        <w:pStyle w:val="ListParagraph"/>
        <w:ind w:left="1440"/>
        <w:rPr>
          <w:rFonts w:ascii="Times New Roman" w:hAnsi="Times New Roman" w:cs="Times New Roman"/>
          <w:sz w:val="24"/>
        </w:rPr>
      </w:pPr>
      <w:r>
        <w:rPr>
          <w:rFonts w:ascii="Times New Roman" w:hAnsi="Times New Roman" w:cs="Times New Roman"/>
          <w:sz w:val="24"/>
        </w:rPr>
        <w:t>Checkpoint:</w:t>
      </w:r>
    </w:p>
    <w:p w:rsidR="007E5BD7" w:rsidRDefault="007E5BD7" w:rsidP="007E5BD7">
      <w:pPr>
        <w:pStyle w:val="ListParagraph"/>
        <w:numPr>
          <w:ilvl w:val="0"/>
          <w:numId w:val="5"/>
        </w:numPr>
        <w:rPr>
          <w:rFonts w:ascii="Times New Roman" w:hAnsi="Times New Roman" w:cs="Times New Roman"/>
          <w:sz w:val="24"/>
        </w:rPr>
      </w:pPr>
      <w:r w:rsidRPr="008B4156">
        <w:rPr>
          <w:rFonts w:ascii="Times New Roman" w:hAnsi="Times New Roman" w:cs="Times New Roman"/>
          <w:sz w:val="24"/>
        </w:rPr>
        <w:t xml:space="preserve">Problems in recovery procedure as discussed earlier : </w:t>
      </w:r>
    </w:p>
    <w:p w:rsidR="007E5BD7" w:rsidRDefault="007E5BD7" w:rsidP="007E5BD7">
      <w:pPr>
        <w:pStyle w:val="ListParagraph"/>
        <w:numPr>
          <w:ilvl w:val="0"/>
          <w:numId w:val="6"/>
        </w:numPr>
        <w:rPr>
          <w:rFonts w:ascii="Times New Roman" w:hAnsi="Times New Roman" w:cs="Times New Roman"/>
          <w:sz w:val="24"/>
        </w:rPr>
      </w:pPr>
      <w:r w:rsidRPr="008B4156">
        <w:rPr>
          <w:rFonts w:ascii="Times New Roman" w:hAnsi="Times New Roman" w:cs="Times New Roman"/>
          <w:sz w:val="24"/>
        </w:rPr>
        <w:t xml:space="preserve">searching the entire log is time-consuming </w:t>
      </w:r>
    </w:p>
    <w:p w:rsidR="007E5BD7" w:rsidRDefault="007E5BD7" w:rsidP="007E5BD7">
      <w:pPr>
        <w:pStyle w:val="ListParagraph"/>
        <w:numPr>
          <w:ilvl w:val="0"/>
          <w:numId w:val="6"/>
        </w:numPr>
        <w:rPr>
          <w:rFonts w:ascii="Times New Roman" w:hAnsi="Times New Roman" w:cs="Times New Roman"/>
          <w:sz w:val="24"/>
        </w:rPr>
      </w:pPr>
      <w:proofErr w:type="gramStart"/>
      <w:r w:rsidRPr="008B4156">
        <w:rPr>
          <w:rFonts w:ascii="Times New Roman" w:hAnsi="Times New Roman" w:cs="Times New Roman"/>
          <w:sz w:val="24"/>
        </w:rPr>
        <w:t>we</w:t>
      </w:r>
      <w:proofErr w:type="gramEnd"/>
      <w:r w:rsidRPr="008B4156">
        <w:rPr>
          <w:rFonts w:ascii="Times New Roman" w:hAnsi="Times New Roman" w:cs="Times New Roman"/>
          <w:sz w:val="24"/>
        </w:rPr>
        <w:t xml:space="preserve"> might unnecessarily redo transactions which have already output their updates to the database.</w:t>
      </w:r>
    </w:p>
    <w:p w:rsidR="007E5BD7" w:rsidRDefault="007E5BD7" w:rsidP="007E5BD7">
      <w:pPr>
        <w:pStyle w:val="ListParagraph"/>
        <w:ind w:left="2160"/>
        <w:rPr>
          <w:rFonts w:ascii="Times New Roman" w:hAnsi="Times New Roman" w:cs="Times New Roman"/>
          <w:sz w:val="24"/>
        </w:rPr>
      </w:pPr>
      <w:r w:rsidRPr="008B4156">
        <w:rPr>
          <w:rFonts w:ascii="Times New Roman" w:hAnsi="Times New Roman" w:cs="Times New Roman"/>
          <w:sz w:val="24"/>
        </w:rPr>
        <w:t xml:space="preserve"> • Streamline recovery procedure by periodically performing check pointing </w:t>
      </w:r>
    </w:p>
    <w:p w:rsidR="007E5BD7" w:rsidRDefault="007E5BD7" w:rsidP="007E5BD7">
      <w:pPr>
        <w:pStyle w:val="ListParagraph"/>
        <w:numPr>
          <w:ilvl w:val="3"/>
          <w:numId w:val="4"/>
        </w:numPr>
        <w:rPr>
          <w:rFonts w:ascii="Times New Roman" w:hAnsi="Times New Roman" w:cs="Times New Roman"/>
          <w:sz w:val="24"/>
        </w:rPr>
      </w:pPr>
      <w:r w:rsidRPr="008B4156">
        <w:rPr>
          <w:rFonts w:ascii="Times New Roman" w:hAnsi="Times New Roman" w:cs="Times New Roman"/>
          <w:sz w:val="24"/>
        </w:rPr>
        <w:t xml:space="preserve">Output all log records currently residing in main memory onto stable storage. </w:t>
      </w:r>
    </w:p>
    <w:p w:rsidR="007E5BD7" w:rsidRDefault="007E5BD7" w:rsidP="007E5BD7">
      <w:pPr>
        <w:pStyle w:val="ListParagraph"/>
        <w:numPr>
          <w:ilvl w:val="3"/>
          <w:numId w:val="4"/>
        </w:numPr>
        <w:rPr>
          <w:rFonts w:ascii="Times New Roman" w:hAnsi="Times New Roman" w:cs="Times New Roman"/>
          <w:sz w:val="24"/>
        </w:rPr>
      </w:pPr>
      <w:r w:rsidRPr="008B4156">
        <w:rPr>
          <w:rFonts w:ascii="Times New Roman" w:hAnsi="Times New Roman" w:cs="Times New Roman"/>
          <w:sz w:val="24"/>
        </w:rPr>
        <w:t>Output all modified buffer blocks to the disk.</w:t>
      </w:r>
    </w:p>
    <w:p w:rsidR="007E5BD7" w:rsidRDefault="007E5BD7" w:rsidP="007E5BD7">
      <w:pPr>
        <w:pStyle w:val="ListParagraph"/>
        <w:numPr>
          <w:ilvl w:val="3"/>
          <w:numId w:val="4"/>
        </w:numPr>
        <w:rPr>
          <w:rFonts w:ascii="Times New Roman" w:hAnsi="Times New Roman" w:cs="Times New Roman"/>
          <w:sz w:val="24"/>
        </w:rPr>
      </w:pPr>
      <w:r w:rsidRPr="008B4156">
        <w:rPr>
          <w:rFonts w:ascii="Times New Roman" w:hAnsi="Times New Roman" w:cs="Times New Roman"/>
          <w:sz w:val="24"/>
        </w:rPr>
        <w:t>Write a log record onto stable storage</w:t>
      </w:r>
    </w:p>
    <w:p w:rsidR="007E5BD7" w:rsidRPr="007E5BD7" w:rsidRDefault="007E5BD7" w:rsidP="007E5BD7">
      <w:pPr>
        <w:rPr>
          <w:rFonts w:ascii="Times New Roman" w:hAnsi="Times New Roman" w:cs="Times New Roman"/>
          <w:b/>
          <w:sz w:val="26"/>
        </w:rPr>
      </w:pPr>
    </w:p>
    <w:p w:rsidR="007E5BD7" w:rsidRDefault="007E5BD7" w:rsidP="007E5BD7">
      <w:pPr>
        <w:pStyle w:val="ListParagraph"/>
        <w:ind w:left="1440"/>
      </w:pPr>
      <w:r w:rsidRPr="00684377">
        <w:rPr>
          <w:rFonts w:ascii="Times New Roman" w:hAnsi="Times New Roman" w:cs="Times New Roman"/>
          <w:sz w:val="24"/>
        </w:rPr>
        <w:t>Shadow Paging:</w:t>
      </w:r>
    </w:p>
    <w:p w:rsidR="007E5BD7" w:rsidRDefault="007E5BD7" w:rsidP="007E5BD7">
      <w:pPr>
        <w:pStyle w:val="ListParagraph"/>
        <w:numPr>
          <w:ilvl w:val="0"/>
          <w:numId w:val="5"/>
        </w:numPr>
        <w:rPr>
          <w:rFonts w:ascii="Times New Roman" w:hAnsi="Times New Roman" w:cs="Times New Roman"/>
          <w:sz w:val="24"/>
        </w:rPr>
      </w:pPr>
      <w:r w:rsidRPr="008B4156">
        <w:rPr>
          <w:rFonts w:ascii="Times New Roman" w:hAnsi="Times New Roman" w:cs="Times New Roman"/>
          <w:sz w:val="24"/>
        </w:rPr>
        <w:t>Alte</w:t>
      </w:r>
      <w:r>
        <w:rPr>
          <w:rFonts w:ascii="Times New Roman" w:hAnsi="Times New Roman" w:cs="Times New Roman"/>
          <w:sz w:val="24"/>
        </w:rPr>
        <w:t>rnative to log-based recovery.</w:t>
      </w:r>
    </w:p>
    <w:p w:rsidR="007E5BD7" w:rsidRDefault="007E5BD7" w:rsidP="007E5BD7">
      <w:pPr>
        <w:pStyle w:val="ListParagraph"/>
        <w:numPr>
          <w:ilvl w:val="0"/>
          <w:numId w:val="5"/>
        </w:numPr>
        <w:rPr>
          <w:rFonts w:ascii="Times New Roman" w:hAnsi="Times New Roman" w:cs="Times New Roman"/>
          <w:sz w:val="24"/>
        </w:rPr>
      </w:pPr>
      <w:r w:rsidRPr="008B4156">
        <w:rPr>
          <w:rFonts w:ascii="Times New Roman" w:hAnsi="Times New Roman" w:cs="Times New Roman"/>
          <w:sz w:val="24"/>
        </w:rPr>
        <w:t>Idea: maintain two page tables during the lifetime of a transaction – the current page tabl</w:t>
      </w:r>
      <w:r>
        <w:rPr>
          <w:rFonts w:ascii="Times New Roman" w:hAnsi="Times New Roman" w:cs="Times New Roman"/>
          <w:sz w:val="24"/>
        </w:rPr>
        <w:t>e, and the shadow page table.</w:t>
      </w:r>
    </w:p>
    <w:p w:rsidR="007E5BD7" w:rsidRDefault="007E5BD7" w:rsidP="007E5BD7">
      <w:pPr>
        <w:pStyle w:val="ListParagraph"/>
        <w:numPr>
          <w:ilvl w:val="0"/>
          <w:numId w:val="5"/>
        </w:numPr>
        <w:rPr>
          <w:rFonts w:ascii="Times New Roman" w:hAnsi="Times New Roman" w:cs="Times New Roman"/>
          <w:sz w:val="24"/>
        </w:rPr>
      </w:pPr>
      <w:r w:rsidRPr="008B4156">
        <w:rPr>
          <w:rFonts w:ascii="Times New Roman" w:hAnsi="Times New Roman" w:cs="Times New Roman"/>
          <w:sz w:val="24"/>
        </w:rPr>
        <w:t xml:space="preserve"> Store the shadow page table in nonvolatile storage, such that state of the database prior to transaction execution may be recovered. Shadow page table is never modified during execution</w:t>
      </w:r>
      <w:r>
        <w:rPr>
          <w:rFonts w:ascii="Times New Roman" w:hAnsi="Times New Roman" w:cs="Times New Roman"/>
          <w:sz w:val="24"/>
        </w:rPr>
        <w:t>.</w:t>
      </w:r>
    </w:p>
    <w:p w:rsidR="007E5BD7" w:rsidRDefault="007E5BD7" w:rsidP="007E5BD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 </w:t>
      </w:r>
      <w:r w:rsidRPr="008B4156">
        <w:rPr>
          <w:rFonts w:ascii="Times New Roman" w:hAnsi="Times New Roman" w:cs="Times New Roman"/>
          <w:sz w:val="24"/>
        </w:rPr>
        <w:t xml:space="preserve"> To start with, both the page tables are identical. Only current page table is used for data item accesses during execution of the transaction.</w:t>
      </w:r>
    </w:p>
    <w:p w:rsidR="007E5BD7" w:rsidRDefault="007E5BD7" w:rsidP="007E5BD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R</w:t>
      </w:r>
      <w:r w:rsidRPr="00095CAD">
        <w:rPr>
          <w:rFonts w:ascii="Times New Roman" w:hAnsi="Times New Roman" w:cs="Times New Roman"/>
          <w:b/>
          <w:sz w:val="24"/>
          <w:szCs w:val="24"/>
        </w:rPr>
        <w:t>ecovery schemes</w:t>
      </w:r>
      <w:r>
        <w:rPr>
          <w:rFonts w:ascii="Times New Roman" w:hAnsi="Times New Roman" w:cs="Times New Roman"/>
          <w:b/>
          <w:sz w:val="24"/>
          <w:szCs w:val="24"/>
        </w:rPr>
        <w:t>(WAL)</w:t>
      </w:r>
    </w:p>
    <w:p w:rsidR="007E5BD7" w:rsidRPr="00AC7DC7" w:rsidRDefault="007E5BD7" w:rsidP="007E5BD7">
      <w:pPr>
        <w:pStyle w:val="ListParagraph"/>
        <w:ind w:left="1080"/>
        <w:rPr>
          <w:rFonts w:ascii="Times New Roman" w:hAnsi="Times New Roman" w:cs="Times New Roman"/>
          <w:b/>
          <w:sz w:val="24"/>
          <w:szCs w:val="24"/>
        </w:rPr>
      </w:pPr>
      <w:r w:rsidRPr="00AC7DC7">
        <w:rPr>
          <w:rFonts w:ascii="Times New Roman" w:hAnsi="Times New Roman" w:cs="Times New Roman"/>
          <w:b/>
          <w:sz w:val="24"/>
          <w:szCs w:val="24"/>
        </w:rPr>
        <w:t>Write-Ahead Logging</w:t>
      </w:r>
    </w:p>
    <w:p w:rsidR="007E5BD7" w:rsidRPr="00AC7DC7" w:rsidRDefault="007E5BD7" w:rsidP="007E5BD7">
      <w:pPr>
        <w:pStyle w:val="ListParagraph"/>
        <w:rPr>
          <w:rFonts w:ascii="Times New Roman" w:hAnsi="Times New Roman" w:cs="Times New Roman"/>
          <w:sz w:val="24"/>
          <w:szCs w:val="24"/>
        </w:rPr>
      </w:pPr>
      <w:r w:rsidRPr="00AC7DC7">
        <w:rPr>
          <w:rFonts w:ascii="Times New Roman" w:hAnsi="Times New Roman" w:cs="Times New Roman"/>
          <w:sz w:val="24"/>
          <w:szCs w:val="24"/>
        </w:rPr>
        <w:t xml:space="preserve">When </w:t>
      </w:r>
      <w:r w:rsidRPr="00AC7DC7">
        <w:rPr>
          <w:rFonts w:ascii="Times New Roman" w:hAnsi="Times New Roman" w:cs="Times New Roman"/>
          <w:bCs/>
          <w:sz w:val="24"/>
          <w:szCs w:val="24"/>
        </w:rPr>
        <w:t>in-place</w:t>
      </w:r>
      <w:r w:rsidRPr="00AC7DC7">
        <w:rPr>
          <w:rFonts w:ascii="Times New Roman" w:hAnsi="Times New Roman" w:cs="Times New Roman"/>
          <w:sz w:val="24"/>
          <w:szCs w:val="24"/>
        </w:rPr>
        <w:t xml:space="preserve"> update (immediate or deferred) is used then log is necessary for recovery and it must be available to recovery manager.  This is achieved by </w:t>
      </w:r>
      <w:r w:rsidRPr="00AC7DC7">
        <w:rPr>
          <w:rFonts w:ascii="Times New Roman" w:hAnsi="Times New Roman" w:cs="Times New Roman"/>
          <w:bCs/>
          <w:sz w:val="24"/>
          <w:szCs w:val="24"/>
        </w:rPr>
        <w:t>Write-Ahead Logging (WAL)</w:t>
      </w:r>
      <w:r w:rsidRPr="00AC7DC7">
        <w:rPr>
          <w:rFonts w:ascii="Times New Roman" w:hAnsi="Times New Roman" w:cs="Times New Roman"/>
          <w:sz w:val="24"/>
          <w:szCs w:val="24"/>
        </w:rPr>
        <w:t xml:space="preserve"> protocol.  WAL states that</w:t>
      </w:r>
    </w:p>
    <w:p w:rsidR="007E5BD7" w:rsidRPr="00AC7DC7" w:rsidRDefault="007E5BD7" w:rsidP="007E5BD7">
      <w:pPr>
        <w:pStyle w:val="ListParagraph"/>
        <w:numPr>
          <w:ilvl w:val="1"/>
          <w:numId w:val="8"/>
        </w:numPr>
        <w:rPr>
          <w:rFonts w:ascii="Times New Roman" w:hAnsi="Times New Roman" w:cs="Times New Roman"/>
          <w:sz w:val="24"/>
          <w:szCs w:val="24"/>
        </w:rPr>
      </w:pPr>
      <w:r w:rsidRPr="00AC7DC7">
        <w:rPr>
          <w:rFonts w:ascii="Times New Roman" w:hAnsi="Times New Roman" w:cs="Times New Roman"/>
          <w:bCs/>
          <w:sz w:val="24"/>
          <w:szCs w:val="24"/>
        </w:rPr>
        <w:t>For Undo</w:t>
      </w:r>
      <w:r w:rsidRPr="00AC7DC7">
        <w:rPr>
          <w:rFonts w:ascii="Times New Roman" w:hAnsi="Times New Roman" w:cs="Times New Roman"/>
          <w:sz w:val="24"/>
          <w:szCs w:val="24"/>
        </w:rPr>
        <w:t>: Before a data item’s AFIM is flushed to the database disk (overwriting the BFIM) its BFIM must be written to the log and the log must be saved on a stable store (log disk).</w:t>
      </w:r>
    </w:p>
    <w:p w:rsidR="007E5BD7" w:rsidRPr="004B6A98" w:rsidRDefault="007E5BD7" w:rsidP="007E5BD7">
      <w:pPr>
        <w:pStyle w:val="ListParagraph"/>
        <w:numPr>
          <w:ilvl w:val="1"/>
          <w:numId w:val="8"/>
        </w:numPr>
        <w:rPr>
          <w:rFonts w:ascii="Times New Roman" w:hAnsi="Times New Roman" w:cs="Times New Roman"/>
          <w:sz w:val="24"/>
          <w:szCs w:val="24"/>
        </w:rPr>
      </w:pPr>
      <w:r w:rsidRPr="00AC7DC7">
        <w:rPr>
          <w:rFonts w:ascii="Times New Roman" w:hAnsi="Times New Roman" w:cs="Times New Roman"/>
          <w:bCs/>
          <w:sz w:val="24"/>
          <w:szCs w:val="24"/>
        </w:rPr>
        <w:t>For Redo</w:t>
      </w:r>
      <w:r w:rsidRPr="00AC7DC7">
        <w:rPr>
          <w:rFonts w:ascii="Times New Roman" w:hAnsi="Times New Roman" w:cs="Times New Roman"/>
          <w:sz w:val="24"/>
          <w:szCs w:val="24"/>
        </w:rPr>
        <w:t>: Before a transaction executes its commit operation, all its AFIMs must be written to the log and the log must be saved on a stable store.</w:t>
      </w:r>
      <w:r>
        <w:rPr>
          <w:rFonts w:ascii="Times New Roman" w:hAnsi="Times New Roman" w:cs="Times New Roman"/>
          <w:sz w:val="24"/>
          <w:szCs w:val="24"/>
          <w:vertAlign w:val="superscript"/>
        </w:rPr>
        <w:t>[9]</w:t>
      </w:r>
    </w:p>
    <w:p w:rsidR="007E5BD7" w:rsidRPr="00AC7DC7" w:rsidRDefault="007E5BD7" w:rsidP="007E5BD7">
      <w:pPr>
        <w:pStyle w:val="ListParagraph"/>
        <w:ind w:left="1440"/>
        <w:rPr>
          <w:rFonts w:ascii="Times New Roman" w:hAnsi="Times New Roman" w:cs="Times New Roman"/>
          <w:sz w:val="24"/>
          <w:szCs w:val="24"/>
        </w:rPr>
      </w:pPr>
    </w:p>
    <w:p w:rsidR="007E5BD7" w:rsidRPr="00C905AA" w:rsidRDefault="007E5BD7" w:rsidP="007E5BD7">
      <w:pPr>
        <w:pStyle w:val="ListParagraph"/>
        <w:numPr>
          <w:ilvl w:val="0"/>
          <w:numId w:val="7"/>
        </w:numPr>
        <w:rPr>
          <w:rFonts w:ascii="Times New Roman" w:hAnsi="Times New Roman" w:cs="Times New Roman"/>
          <w:sz w:val="24"/>
          <w:szCs w:val="24"/>
        </w:rPr>
      </w:pPr>
      <w:r w:rsidRPr="00C905AA">
        <w:rPr>
          <w:rFonts w:ascii="Times New Roman" w:hAnsi="Times New Roman" w:cs="Times New Roman"/>
          <w:b/>
          <w:sz w:val="24"/>
          <w:szCs w:val="24"/>
        </w:rPr>
        <w:t>Failure with loss of non volatile storage (general concepts</w:t>
      </w:r>
      <w:r w:rsidRPr="00C905AA">
        <w:rPr>
          <w:rFonts w:ascii="Times New Roman" w:hAnsi="Times New Roman" w:cs="Times New Roman"/>
          <w:sz w:val="24"/>
          <w:szCs w:val="24"/>
        </w:rPr>
        <w:t xml:space="preserve"> )</w:t>
      </w:r>
    </w:p>
    <w:p w:rsidR="007E5BD7" w:rsidRPr="00C905AA" w:rsidRDefault="007E5BD7" w:rsidP="007E5BD7">
      <w:pPr>
        <w:pStyle w:val="ListParagraph"/>
        <w:rPr>
          <w:rFonts w:ascii="Times New Roman" w:hAnsi="Times New Roman" w:cs="Times New Roman"/>
          <w:sz w:val="24"/>
          <w:szCs w:val="24"/>
        </w:rPr>
      </w:pPr>
      <w:r w:rsidRPr="00C905AA">
        <w:rPr>
          <w:rFonts w:ascii="Times New Roman" w:hAnsi="Times New Roman" w:cs="Times New Roman"/>
          <w:sz w:val="24"/>
          <w:szCs w:val="24"/>
        </w:rPr>
        <w:lastRenderedPageBreak/>
        <w:t xml:space="preserve">Technique similar to </w:t>
      </w:r>
      <w:proofErr w:type="spellStart"/>
      <w:r w:rsidRPr="00C905AA">
        <w:rPr>
          <w:rFonts w:ascii="Times New Roman" w:hAnsi="Times New Roman" w:cs="Times New Roman"/>
          <w:sz w:val="24"/>
          <w:szCs w:val="24"/>
        </w:rPr>
        <w:t>checkpointing</w:t>
      </w:r>
      <w:proofErr w:type="spellEnd"/>
      <w:r w:rsidRPr="00C905AA">
        <w:rPr>
          <w:rFonts w:ascii="Times New Roman" w:hAnsi="Times New Roman" w:cs="Times New Roman"/>
          <w:sz w:val="24"/>
          <w:szCs w:val="24"/>
        </w:rPr>
        <w:t xml:space="preserve"> used to deal with loss of non-volatile storage</w:t>
      </w:r>
    </w:p>
    <w:p w:rsidR="007E5BD7" w:rsidRPr="00C905AA" w:rsidRDefault="007E5BD7" w:rsidP="007E5BD7">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rPr>
        <w:t xml:space="preserve">Periodically </w:t>
      </w:r>
      <w:r w:rsidRPr="00C905AA">
        <w:rPr>
          <w:rFonts w:ascii="Times New Roman" w:hAnsi="Times New Roman" w:cs="Times New Roman"/>
          <w:b/>
          <w:bCs/>
          <w:sz w:val="24"/>
          <w:szCs w:val="24"/>
        </w:rPr>
        <w:t>dump</w:t>
      </w:r>
      <w:r w:rsidRPr="00C905AA">
        <w:rPr>
          <w:rFonts w:ascii="Times New Roman" w:hAnsi="Times New Roman" w:cs="Times New Roman"/>
          <w:sz w:val="24"/>
          <w:szCs w:val="24"/>
        </w:rPr>
        <w:t xml:space="preserve"> the entire content of the database to stable storage</w:t>
      </w:r>
    </w:p>
    <w:p w:rsidR="007E5BD7" w:rsidRPr="00C905AA" w:rsidRDefault="007E5BD7" w:rsidP="007E5BD7">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rPr>
        <w:t xml:space="preserve">No transaction may be active during the dump procedure; a procedure similar to </w:t>
      </w:r>
      <w:proofErr w:type="spellStart"/>
      <w:r w:rsidRPr="00C905AA">
        <w:rPr>
          <w:rFonts w:ascii="Times New Roman" w:hAnsi="Times New Roman" w:cs="Times New Roman"/>
          <w:sz w:val="24"/>
          <w:szCs w:val="24"/>
        </w:rPr>
        <w:t>checkpointing</w:t>
      </w:r>
      <w:proofErr w:type="spellEnd"/>
      <w:r w:rsidRPr="00C905AA">
        <w:rPr>
          <w:rFonts w:ascii="Times New Roman" w:hAnsi="Times New Roman" w:cs="Times New Roman"/>
          <w:sz w:val="24"/>
          <w:szCs w:val="24"/>
        </w:rPr>
        <w:t xml:space="preserve"> must take place</w:t>
      </w:r>
    </w:p>
    <w:p w:rsidR="007E5BD7" w:rsidRPr="00C905AA" w:rsidRDefault="007E5BD7" w:rsidP="007E5BD7">
      <w:pPr>
        <w:pStyle w:val="ListParagraph"/>
        <w:numPr>
          <w:ilvl w:val="2"/>
          <w:numId w:val="7"/>
        </w:numPr>
        <w:rPr>
          <w:rFonts w:ascii="Times New Roman" w:hAnsi="Times New Roman" w:cs="Times New Roman"/>
          <w:sz w:val="24"/>
          <w:szCs w:val="24"/>
        </w:rPr>
      </w:pPr>
      <w:r w:rsidRPr="00C905AA">
        <w:rPr>
          <w:rFonts w:ascii="Times New Roman" w:hAnsi="Times New Roman" w:cs="Times New Roman"/>
          <w:sz w:val="24"/>
          <w:szCs w:val="24"/>
        </w:rPr>
        <w:t>Output all log records currently residing in main memory onto stable storage.</w:t>
      </w:r>
    </w:p>
    <w:p w:rsidR="007E5BD7" w:rsidRPr="00C905AA" w:rsidRDefault="007E5BD7" w:rsidP="007E5BD7">
      <w:pPr>
        <w:pStyle w:val="ListParagraph"/>
        <w:numPr>
          <w:ilvl w:val="2"/>
          <w:numId w:val="7"/>
        </w:numPr>
        <w:rPr>
          <w:rFonts w:ascii="Times New Roman" w:hAnsi="Times New Roman" w:cs="Times New Roman"/>
          <w:sz w:val="24"/>
          <w:szCs w:val="24"/>
        </w:rPr>
      </w:pPr>
      <w:r w:rsidRPr="00C905AA">
        <w:rPr>
          <w:rFonts w:ascii="Times New Roman" w:hAnsi="Times New Roman" w:cs="Times New Roman"/>
          <w:sz w:val="24"/>
          <w:szCs w:val="24"/>
        </w:rPr>
        <w:t>Output all buffer blocks onto the disk.</w:t>
      </w:r>
    </w:p>
    <w:p w:rsidR="007E5BD7" w:rsidRPr="00C905AA" w:rsidRDefault="007E5BD7" w:rsidP="007E5BD7">
      <w:pPr>
        <w:pStyle w:val="ListParagraph"/>
        <w:numPr>
          <w:ilvl w:val="2"/>
          <w:numId w:val="7"/>
        </w:numPr>
        <w:rPr>
          <w:rFonts w:ascii="Times New Roman" w:hAnsi="Times New Roman" w:cs="Times New Roman"/>
          <w:sz w:val="24"/>
          <w:szCs w:val="24"/>
        </w:rPr>
      </w:pPr>
      <w:r w:rsidRPr="00C905AA">
        <w:rPr>
          <w:rFonts w:ascii="Times New Roman" w:hAnsi="Times New Roman" w:cs="Times New Roman"/>
          <w:sz w:val="24"/>
          <w:szCs w:val="24"/>
        </w:rPr>
        <w:t>Copy the contents of the database to stable storage.</w:t>
      </w:r>
    </w:p>
    <w:p w:rsidR="007E5BD7" w:rsidRPr="00C905AA" w:rsidRDefault="007E5BD7" w:rsidP="007E5BD7">
      <w:pPr>
        <w:pStyle w:val="ListParagraph"/>
        <w:numPr>
          <w:ilvl w:val="2"/>
          <w:numId w:val="7"/>
        </w:numPr>
        <w:rPr>
          <w:rFonts w:ascii="Times New Roman" w:hAnsi="Times New Roman" w:cs="Times New Roman"/>
          <w:sz w:val="24"/>
          <w:szCs w:val="24"/>
        </w:rPr>
      </w:pPr>
      <w:r w:rsidRPr="00C905AA">
        <w:rPr>
          <w:rFonts w:ascii="Times New Roman" w:hAnsi="Times New Roman" w:cs="Times New Roman"/>
          <w:sz w:val="24"/>
          <w:szCs w:val="24"/>
        </w:rPr>
        <w:t>Output a record &lt;</w:t>
      </w:r>
      <w:r w:rsidRPr="00C905AA">
        <w:rPr>
          <w:rFonts w:ascii="Times New Roman" w:hAnsi="Times New Roman" w:cs="Times New Roman"/>
          <w:b/>
          <w:bCs/>
          <w:sz w:val="24"/>
          <w:szCs w:val="24"/>
        </w:rPr>
        <w:t>dump</w:t>
      </w:r>
      <w:r w:rsidRPr="00C905AA">
        <w:rPr>
          <w:rFonts w:ascii="Times New Roman" w:hAnsi="Times New Roman" w:cs="Times New Roman"/>
          <w:sz w:val="24"/>
          <w:szCs w:val="24"/>
        </w:rPr>
        <w:t>&gt; to log on stable storage.</w:t>
      </w:r>
    </w:p>
    <w:p w:rsidR="007E5BD7" w:rsidRPr="00AC7DC7" w:rsidRDefault="007E5BD7" w:rsidP="007E5BD7">
      <w:pPr>
        <w:pStyle w:val="ListParagraph"/>
        <w:rPr>
          <w:rFonts w:ascii="Times New Roman" w:hAnsi="Times New Roman" w:cs="Times New Roman"/>
          <w:b/>
          <w:sz w:val="24"/>
          <w:szCs w:val="24"/>
        </w:rPr>
      </w:pPr>
    </w:p>
    <w:p w:rsidR="007E5BD7" w:rsidRDefault="007E5BD7" w:rsidP="007E5BD7">
      <w:pPr>
        <w:pStyle w:val="ListParagraph"/>
        <w:numPr>
          <w:ilvl w:val="0"/>
          <w:numId w:val="7"/>
        </w:numPr>
        <w:rPr>
          <w:rFonts w:ascii="Times New Roman" w:hAnsi="Times New Roman" w:cs="Times New Roman"/>
          <w:b/>
          <w:sz w:val="24"/>
          <w:szCs w:val="24"/>
        </w:rPr>
      </w:pPr>
      <w:r w:rsidRPr="00AC7DC7">
        <w:rPr>
          <w:rFonts w:ascii="Times New Roman" w:hAnsi="Times New Roman" w:cs="Times New Roman"/>
          <w:b/>
          <w:sz w:val="24"/>
          <w:szCs w:val="24"/>
        </w:rPr>
        <w:t>R</w:t>
      </w:r>
      <w:r>
        <w:rPr>
          <w:rFonts w:ascii="Times New Roman" w:hAnsi="Times New Roman" w:cs="Times New Roman"/>
          <w:b/>
          <w:sz w:val="24"/>
          <w:szCs w:val="24"/>
        </w:rPr>
        <w:t xml:space="preserve">ecovery in </w:t>
      </w:r>
      <w:proofErr w:type="spellStart"/>
      <w:r>
        <w:rPr>
          <w:rFonts w:ascii="Times New Roman" w:hAnsi="Times New Roman" w:cs="Times New Roman"/>
          <w:b/>
          <w:sz w:val="24"/>
          <w:szCs w:val="24"/>
        </w:rPr>
        <w:t>M</w:t>
      </w:r>
      <w:r w:rsidRPr="00AC7DC7">
        <w:rPr>
          <w:rFonts w:ascii="Times New Roman" w:hAnsi="Times New Roman" w:cs="Times New Roman"/>
          <w:b/>
          <w:sz w:val="24"/>
          <w:szCs w:val="24"/>
        </w:rPr>
        <w:t>ultidatabase</w:t>
      </w:r>
      <w:proofErr w:type="spellEnd"/>
      <w:r w:rsidRPr="00AC7DC7">
        <w:rPr>
          <w:rFonts w:ascii="Times New Roman" w:hAnsi="Times New Roman" w:cs="Times New Roman"/>
          <w:b/>
          <w:sz w:val="24"/>
          <w:szCs w:val="24"/>
        </w:rPr>
        <w:t xml:space="preserve"> systems </w:t>
      </w:r>
    </w:p>
    <w:p w:rsidR="007E5BD7" w:rsidRDefault="007E5BD7" w:rsidP="007E5BD7">
      <w:pPr>
        <w:pStyle w:val="NormalWeb"/>
        <w:shd w:val="clear" w:color="auto" w:fill="FFFFFF"/>
        <w:spacing w:afterAutospacing="0"/>
        <w:rPr>
          <w:rFonts w:ascii="Arial" w:hAnsi="Arial" w:cs="Arial"/>
          <w:color w:val="222222"/>
          <w:sz w:val="19"/>
          <w:szCs w:val="19"/>
        </w:rPr>
      </w:pPr>
      <w:proofErr w:type="gramStart"/>
      <w:r>
        <w:rPr>
          <w:color w:val="222222"/>
          <w:shd w:val="clear" w:color="auto" w:fill="FFFFFF"/>
        </w:rPr>
        <w:t>A multi database transaction require</w:t>
      </w:r>
      <w:proofErr w:type="gramEnd"/>
      <w:r>
        <w:rPr>
          <w:color w:val="222222"/>
          <w:shd w:val="clear" w:color="auto" w:fill="FFFFFF"/>
        </w:rPr>
        <w:t xml:space="preserve"> access to multiple databases.</w:t>
      </w:r>
    </w:p>
    <w:p w:rsidR="007E5BD7" w:rsidRDefault="007E5BD7" w:rsidP="007E5BD7">
      <w:pPr>
        <w:pStyle w:val="NormalWeb"/>
        <w:shd w:val="clear" w:color="auto" w:fill="FFFFFF"/>
        <w:spacing w:before="0" w:beforeAutospacing="0" w:afterAutospacing="0"/>
        <w:ind w:firstLine="720"/>
        <w:jc w:val="both"/>
        <w:rPr>
          <w:rFonts w:ascii="Arial" w:hAnsi="Arial" w:cs="Arial"/>
          <w:color w:val="222222"/>
          <w:sz w:val="19"/>
          <w:szCs w:val="19"/>
        </w:rPr>
      </w:pPr>
      <w:r>
        <w:rPr>
          <w:color w:val="222222"/>
          <w:shd w:val="clear" w:color="auto" w:fill="FFFFFF"/>
        </w:rPr>
        <w:t>– The DBs may even be stored on different types of DBMS.</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Some DBMS may be relational, whereas others are object oriented, etc.</w:t>
      </w:r>
    </w:p>
    <w:p w:rsidR="007E5BD7" w:rsidRDefault="007E5BD7" w:rsidP="007E5BD7">
      <w:pPr>
        <w:pStyle w:val="NormalWeb"/>
        <w:shd w:val="clear" w:color="auto" w:fill="FFFFFF"/>
        <w:spacing w:before="0" w:beforeAutospacing="0" w:afterAutospacing="0"/>
        <w:ind w:left="720"/>
        <w:jc w:val="both"/>
        <w:rPr>
          <w:rFonts w:ascii="Arial" w:hAnsi="Arial" w:cs="Arial"/>
          <w:color w:val="222222"/>
          <w:sz w:val="19"/>
          <w:szCs w:val="19"/>
        </w:rPr>
      </w:pPr>
      <w:r>
        <w:rPr>
          <w:color w:val="222222"/>
          <w:shd w:val="clear" w:color="auto" w:fill="FFFFFF"/>
        </w:rPr>
        <w:t>– Each DBMS involved in the multi database transaction may have its own recovery technique and transaction manager separate from those of the other DBMSs.</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Use a two-level recovery mechanism to maintain the atomicity of a multi database transaction.</w:t>
      </w:r>
    </w:p>
    <w:p w:rsidR="007E5BD7" w:rsidRDefault="007E5BD7" w:rsidP="007E5BD7">
      <w:pPr>
        <w:pStyle w:val="NormalWeb"/>
        <w:shd w:val="clear" w:color="auto" w:fill="FFFFFF"/>
        <w:spacing w:before="0" w:beforeAutospacing="0" w:afterAutospacing="0"/>
        <w:ind w:firstLine="720"/>
        <w:jc w:val="both"/>
        <w:rPr>
          <w:rFonts w:ascii="Arial" w:hAnsi="Arial" w:cs="Arial"/>
          <w:color w:val="222222"/>
          <w:sz w:val="19"/>
          <w:szCs w:val="19"/>
        </w:rPr>
      </w:pPr>
      <w:proofErr w:type="gramStart"/>
      <w:r>
        <w:rPr>
          <w:color w:val="222222"/>
          <w:shd w:val="clear" w:color="auto" w:fill="FFFFFF"/>
        </w:rPr>
        <w:t>– A global recovery manager, or coordinator.</w:t>
      </w:r>
      <w:proofErr w:type="gramEnd"/>
    </w:p>
    <w:p w:rsidR="007E5BD7" w:rsidRDefault="007E5BD7" w:rsidP="007E5BD7">
      <w:pPr>
        <w:pStyle w:val="NormalWeb"/>
        <w:shd w:val="clear" w:color="auto" w:fill="FFFFFF"/>
        <w:spacing w:before="0" w:beforeAutospacing="0" w:afterAutospacing="0"/>
        <w:ind w:firstLine="720"/>
        <w:jc w:val="both"/>
        <w:rPr>
          <w:rFonts w:ascii="Arial" w:hAnsi="Arial" w:cs="Arial"/>
          <w:color w:val="222222"/>
          <w:sz w:val="19"/>
          <w:szCs w:val="19"/>
        </w:rPr>
      </w:pPr>
      <w:r>
        <w:rPr>
          <w:color w:val="222222"/>
          <w:shd w:val="clear" w:color="auto" w:fill="FFFFFF"/>
        </w:rPr>
        <w:t>– The local recovery managers.</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The coordinator usually follows a two-phase commit protocol.</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Phase 1</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When all participating databases signal the coordinator that the part of the multi database transaction has concluded, the coordinator sends a message «prepare to commit» to each participant to get ready for committing the transaction.</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Each participating database receiving that message will force-write all log records and needed information for local recovery to disk and then send a «ready to commit» -or OK- signal to the coordinator or «cannot commit» -or not OK- if it fails for some other reasons.</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the coordinator does not receive a reply from a database</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Phase 2</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all the participants DB reply «OK» and also the coordinator, the transaction is successful and the coordinator sends a «commit» signal for the transaction to the participant databases.</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Each participant database completes transaction commit by writing a [commit] entry for the transaction in the log and permanently updating the database if needed.</w:t>
      </w:r>
    </w:p>
    <w:p w:rsidR="007E5BD7" w:rsidRDefault="007E5BD7" w:rsidP="007E5BD7">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one or more participating DBs or the coordinator sends «not OK» message, the transaction fails and the coordinator sends a message to «rollback» -or UNDO- the local effect of the transaction to each participating database.</w:t>
      </w:r>
    </w:p>
    <w:p w:rsidR="0063143D" w:rsidRDefault="0063143D"/>
    <w:sectPr w:rsidR="0063143D" w:rsidSect="00815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9040D"/>
    <w:multiLevelType w:val="hybridMultilevel"/>
    <w:tmpl w:val="3454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1690038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E7223"/>
    <w:multiLevelType w:val="hybridMultilevel"/>
    <w:tmpl w:val="F0848946"/>
    <w:lvl w:ilvl="0" w:tplc="C77C672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1FF16FD"/>
    <w:multiLevelType w:val="hybridMultilevel"/>
    <w:tmpl w:val="2A125736"/>
    <w:lvl w:ilvl="0" w:tplc="09B25CE8">
      <w:start w:val="1"/>
      <w:numFmt w:val="bullet"/>
      <w:lvlText w:val=""/>
      <w:lvlJc w:val="left"/>
      <w:pPr>
        <w:tabs>
          <w:tab w:val="num" w:pos="720"/>
        </w:tabs>
        <w:ind w:left="720" w:hanging="360"/>
      </w:pPr>
      <w:rPr>
        <w:rFonts w:ascii="Wingdings" w:hAnsi="Wingdings" w:hint="default"/>
      </w:rPr>
    </w:lvl>
    <w:lvl w:ilvl="1" w:tplc="9F3C691C">
      <w:start w:val="1255"/>
      <w:numFmt w:val="bullet"/>
      <w:lvlText w:val=""/>
      <w:lvlJc w:val="left"/>
      <w:pPr>
        <w:tabs>
          <w:tab w:val="num" w:pos="1440"/>
        </w:tabs>
        <w:ind w:left="1440" w:hanging="360"/>
      </w:pPr>
      <w:rPr>
        <w:rFonts w:ascii="Wingdings" w:hAnsi="Wingdings" w:hint="default"/>
      </w:rPr>
    </w:lvl>
    <w:lvl w:ilvl="2" w:tplc="B1C20FAC" w:tentative="1">
      <w:start w:val="1"/>
      <w:numFmt w:val="bullet"/>
      <w:lvlText w:val=""/>
      <w:lvlJc w:val="left"/>
      <w:pPr>
        <w:tabs>
          <w:tab w:val="num" w:pos="2160"/>
        </w:tabs>
        <w:ind w:left="2160" w:hanging="360"/>
      </w:pPr>
      <w:rPr>
        <w:rFonts w:ascii="Wingdings" w:hAnsi="Wingdings" w:hint="default"/>
      </w:rPr>
    </w:lvl>
    <w:lvl w:ilvl="3" w:tplc="A6ACB582" w:tentative="1">
      <w:start w:val="1"/>
      <w:numFmt w:val="bullet"/>
      <w:lvlText w:val=""/>
      <w:lvlJc w:val="left"/>
      <w:pPr>
        <w:tabs>
          <w:tab w:val="num" w:pos="2880"/>
        </w:tabs>
        <w:ind w:left="2880" w:hanging="360"/>
      </w:pPr>
      <w:rPr>
        <w:rFonts w:ascii="Wingdings" w:hAnsi="Wingdings" w:hint="default"/>
      </w:rPr>
    </w:lvl>
    <w:lvl w:ilvl="4" w:tplc="CF80F15A" w:tentative="1">
      <w:start w:val="1"/>
      <w:numFmt w:val="bullet"/>
      <w:lvlText w:val=""/>
      <w:lvlJc w:val="left"/>
      <w:pPr>
        <w:tabs>
          <w:tab w:val="num" w:pos="3600"/>
        </w:tabs>
        <w:ind w:left="3600" w:hanging="360"/>
      </w:pPr>
      <w:rPr>
        <w:rFonts w:ascii="Wingdings" w:hAnsi="Wingdings" w:hint="default"/>
      </w:rPr>
    </w:lvl>
    <w:lvl w:ilvl="5" w:tplc="9600F294" w:tentative="1">
      <w:start w:val="1"/>
      <w:numFmt w:val="bullet"/>
      <w:lvlText w:val=""/>
      <w:lvlJc w:val="left"/>
      <w:pPr>
        <w:tabs>
          <w:tab w:val="num" w:pos="4320"/>
        </w:tabs>
        <w:ind w:left="4320" w:hanging="360"/>
      </w:pPr>
      <w:rPr>
        <w:rFonts w:ascii="Wingdings" w:hAnsi="Wingdings" w:hint="default"/>
      </w:rPr>
    </w:lvl>
    <w:lvl w:ilvl="6" w:tplc="A05C6A22" w:tentative="1">
      <w:start w:val="1"/>
      <w:numFmt w:val="bullet"/>
      <w:lvlText w:val=""/>
      <w:lvlJc w:val="left"/>
      <w:pPr>
        <w:tabs>
          <w:tab w:val="num" w:pos="5040"/>
        </w:tabs>
        <w:ind w:left="5040" w:hanging="360"/>
      </w:pPr>
      <w:rPr>
        <w:rFonts w:ascii="Wingdings" w:hAnsi="Wingdings" w:hint="default"/>
      </w:rPr>
    </w:lvl>
    <w:lvl w:ilvl="7" w:tplc="0BF2A0D8" w:tentative="1">
      <w:start w:val="1"/>
      <w:numFmt w:val="bullet"/>
      <w:lvlText w:val=""/>
      <w:lvlJc w:val="left"/>
      <w:pPr>
        <w:tabs>
          <w:tab w:val="num" w:pos="5760"/>
        </w:tabs>
        <w:ind w:left="5760" w:hanging="360"/>
      </w:pPr>
      <w:rPr>
        <w:rFonts w:ascii="Wingdings" w:hAnsi="Wingdings" w:hint="default"/>
      </w:rPr>
    </w:lvl>
    <w:lvl w:ilvl="8" w:tplc="1F042CF6" w:tentative="1">
      <w:start w:val="1"/>
      <w:numFmt w:val="bullet"/>
      <w:lvlText w:val=""/>
      <w:lvlJc w:val="left"/>
      <w:pPr>
        <w:tabs>
          <w:tab w:val="num" w:pos="6480"/>
        </w:tabs>
        <w:ind w:left="6480" w:hanging="360"/>
      </w:pPr>
      <w:rPr>
        <w:rFonts w:ascii="Wingdings" w:hAnsi="Wingdings" w:hint="default"/>
      </w:rPr>
    </w:lvl>
  </w:abstractNum>
  <w:abstractNum w:abstractNumId="5">
    <w:nsid w:val="43C813B9"/>
    <w:multiLevelType w:val="hybridMultilevel"/>
    <w:tmpl w:val="FCEA25B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CEC542">
      <w:start w:val="2"/>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22E03"/>
    <w:multiLevelType w:val="multilevel"/>
    <w:tmpl w:val="B9D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36897"/>
    <w:multiLevelType w:val="hybridMultilevel"/>
    <w:tmpl w:val="FDB21A30"/>
    <w:lvl w:ilvl="0" w:tplc="1BF27E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3143D"/>
    <w:rsid w:val="005C6997"/>
    <w:rsid w:val="0063143D"/>
    <w:rsid w:val="007E5BD7"/>
    <w:rsid w:val="00815920"/>
    <w:rsid w:val="00AE6713"/>
    <w:rsid w:val="00C853AA"/>
    <w:rsid w:val="00CB2833"/>
    <w:rsid w:val="00EA3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43D"/>
  </w:style>
  <w:style w:type="paragraph" w:styleId="Heading1">
    <w:name w:val="heading 1"/>
    <w:basedOn w:val="Normal"/>
    <w:next w:val="Normal"/>
    <w:link w:val="Heading1Char"/>
    <w:uiPriority w:val="9"/>
    <w:qFormat/>
    <w:rsid w:val="006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3143D"/>
    <w:pPr>
      <w:spacing w:line="360" w:lineRule="auto"/>
      <w:outlineLvl w:val="1"/>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3D"/>
    <w:pPr>
      <w:ind w:left="720"/>
      <w:contextualSpacing/>
    </w:pPr>
  </w:style>
  <w:style w:type="character" w:customStyle="1" w:styleId="Heading2Char">
    <w:name w:val="Heading 2 Char"/>
    <w:basedOn w:val="DefaultParagraphFont"/>
    <w:link w:val="Heading2"/>
    <w:uiPriority w:val="9"/>
    <w:rsid w:val="0063143D"/>
    <w:rPr>
      <w:rFonts w:ascii="Times New Roman" w:eastAsiaTheme="majorEastAsia" w:hAnsi="Times New Roman" w:cs="Times New Roman"/>
      <w:b/>
      <w:bCs/>
      <w:sz w:val="24"/>
      <w:szCs w:val="24"/>
    </w:rPr>
  </w:style>
  <w:style w:type="table" w:styleId="TableGrid">
    <w:name w:val="Table Grid"/>
    <w:basedOn w:val="TableNormal"/>
    <w:uiPriority w:val="59"/>
    <w:rsid w:val="006314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14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3D"/>
    <w:rPr>
      <w:rFonts w:ascii="Tahoma" w:hAnsi="Tahoma" w:cs="Tahoma"/>
      <w:sz w:val="16"/>
      <w:szCs w:val="16"/>
    </w:rPr>
  </w:style>
  <w:style w:type="paragraph" w:styleId="NormalWeb">
    <w:name w:val="Normal (Web)"/>
    <w:basedOn w:val="Normal"/>
    <w:uiPriority w:val="99"/>
    <w:semiHidden/>
    <w:unhideWhenUsed/>
    <w:rsid w:val="007E5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2015-10-02T06:50:00Z</dcterms:created>
  <dcterms:modified xsi:type="dcterms:W3CDTF">2015-10-02T06:52:00Z</dcterms:modified>
</cp:coreProperties>
</file>